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60"/>
          <w:szCs w:val="60"/>
          <w:rtl w:val="0"/>
        </w:rPr>
        <w:br w:type="textWrapping"/>
        <w:t xml:space="preserve">Especificación de Caso de Uso: Gestionar Ventas v1.0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6700" cy="113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Revisión Histórica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11.8441773725654"/>
        <w:gridCol w:w="1261.7903025279738"/>
        <w:gridCol w:w="3340.0331537505185"/>
        <w:gridCol w:w="2211.8441773725654"/>
        <w:tblGridChange w:id="0">
          <w:tblGrid>
            <w:gridCol w:w="2211.8441773725654"/>
            <w:gridCol w:w="1261.7903025279738"/>
            <w:gridCol w:w="3340.0331537505185"/>
            <w:gridCol w:w="2211.8441773725654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02/11/2018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Añadido el CU gestionar ventas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Angeles Rojas, Jorge Alexander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ESPECIFICACIÓN DE CASO DE USO: Gestionar ventas</w:t>
      </w:r>
    </w:p>
    <w:p w:rsidR="00000000" w:rsidDel="00000000" w:rsidP="00000000" w:rsidRDefault="00000000" w:rsidRPr="00000000" w14:paraId="0000004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63fwg08apnsm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    Gestionar ventas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lc75m3dwu782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1.1</w:t>
        <w:tab/>
        <w:t xml:space="preserve">Descripción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administrador cuando acceda a la vista principal tendrá la opción de ver todas la ventas realizadas en la farmacia y tendrá la opción de generar estadísticas de ventas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4c5vn4f712j3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1.2</w:t>
        <w:tab/>
        <w:t xml:space="preserve">Actor(es)</w:t>
      </w:r>
    </w:p>
    <w:p w:rsidR="00000000" w:rsidDel="00000000" w:rsidP="00000000" w:rsidRDefault="00000000" w:rsidRPr="00000000" w14:paraId="00000054">
      <w:pPr>
        <w:ind w:left="86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vdra3bm6y3v0" w:id="3"/>
      <w:bookmarkEnd w:id="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    Flujo de Eventos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e6i8zz5ghjt2" w:id="4"/>
      <w:bookmarkEnd w:id="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2.1    Flujo Básico</w:t>
      </w:r>
    </w:p>
    <w:p w:rsidR="00000000" w:rsidDel="00000000" w:rsidP="00000000" w:rsidRDefault="00000000" w:rsidRPr="00000000" w14:paraId="00000058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1)    El sistema muestra la interfaz principal.</w:t>
      </w:r>
    </w:p>
    <w:p w:rsidR="00000000" w:rsidDel="00000000" w:rsidP="00000000" w:rsidRDefault="00000000" w:rsidRPr="00000000" w14:paraId="00000059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    El administrador selecciona el botón de ventas.</w:t>
      </w:r>
    </w:p>
    <w:p w:rsidR="00000000" w:rsidDel="00000000" w:rsidP="00000000" w:rsidRDefault="00000000" w:rsidRPr="00000000" w14:paraId="0000005A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 El sistema carga el módulo de ventas y muestra en pantalla las ventas ordenadas cronológicamente. </w:t>
      </w:r>
    </w:p>
    <w:p w:rsidR="00000000" w:rsidDel="00000000" w:rsidP="00000000" w:rsidRDefault="00000000" w:rsidRPr="00000000" w14:paraId="0000005B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    El administrador selecciona “Ver estadísticas”.</w:t>
      </w:r>
    </w:p>
    <w:p w:rsidR="00000000" w:rsidDel="00000000" w:rsidP="00000000" w:rsidRDefault="00000000" w:rsidRPr="00000000" w14:paraId="0000005C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  El administrador escogerá un tipo de filtro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productos más/menos comprados, facturación total por producto, compras por temporadas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5D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   El sistema generará la estadística según la opción escogida previamente</w:t>
      </w:r>
    </w:p>
    <w:p w:rsidR="00000000" w:rsidDel="00000000" w:rsidP="00000000" w:rsidRDefault="00000000" w:rsidRPr="00000000" w14:paraId="0000005E">
      <w:pPr>
        <w:ind w:left="114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    El caso de uso termina.</w:t>
        <w:tab/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ind w:left="420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i6q0ins0geyi" w:id="5"/>
      <w:bookmarkEnd w:id="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2.2    Flujos Alternativos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61.8181818181818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el paso 3, el administrador solo ve las ventas y sale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bd32vjnmpkgp" w:id="6"/>
      <w:bookmarkEnd w:id="6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3.    Precondiciones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numPr>
          <w:ilvl w:val="0"/>
          <w:numId w:val="2"/>
        </w:numPr>
        <w:spacing w:after="8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y0yyotl7f5iz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Haber ingresado al sistema con el rol de administrador</w:t>
      </w:r>
    </w:p>
    <w:p w:rsidR="00000000" w:rsidDel="00000000" w:rsidP="00000000" w:rsidRDefault="00000000" w:rsidRPr="00000000" w14:paraId="0000006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komwgw3ezd0i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4.    Poscondiciones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numPr>
          <w:ilvl w:val="0"/>
          <w:numId w:val="1"/>
        </w:numPr>
        <w:spacing w:after="8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2fpvtq5o4ewm" w:id="9"/>
      <w:bookmarkEnd w:id="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Informes estadísticos generados</w:t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</w:rPr>
      </w:pPr>
      <w:bookmarkStart w:colFirst="0" w:colLast="0" w:name="_hvk11zums3yo" w:id="10"/>
      <w:bookmarkEnd w:id="10"/>
      <w:r w:rsidDel="00000000" w:rsidR="00000000" w:rsidRPr="00000000">
        <w:rPr>
          <w:rFonts w:ascii="Calibri" w:cs="Calibri" w:eastAsia="Calibri" w:hAnsi="Calibri"/>
          <w:sz w:val="46"/>
          <w:szCs w:val="4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br w:type="textWrapping"/>
        <w:br w:type="textWrapping"/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