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lastRenderedPageBreak/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Pr="001B4874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B4874" w:rsidRDefault="001B4874"/>
    <w:p w:rsidR="001B4874" w:rsidRPr="001B4874" w:rsidRDefault="001B4874" w:rsidP="001B4874">
      <w:pPr>
        <w:pStyle w:val="ListParagraph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>
        <w:rPr>
          <w:rFonts w:ascii="Arial" w:eastAsia="Arial" w:hAnsi="Arial" w:cs="Arial"/>
        </w:rPr>
        <w:t>Programsy</w:t>
      </w:r>
      <w:proofErr w:type="spellEnd"/>
      <w:r>
        <w:rPr>
          <w:rFonts w:ascii="Arial" w:eastAsia="Arial" w:hAnsi="Arial" w:cs="Arial"/>
        </w:rPr>
        <w:t xml:space="preserve"> en conjunto con las partes interesadas evaluó y selecciono los principales procesos que componen dichas actividades con el fin de automatizarlos mejorando así la calidad y la eficiencia del servicio que brindan.</w:t>
      </w:r>
    </w:p>
    <w:p w:rsidR="001B4874" w:rsidRDefault="001B4874" w:rsidP="001B4874">
      <w:pPr>
        <w:spacing w:before="120" w:after="60"/>
        <w:contextualSpacing/>
        <w:jc w:val="both"/>
      </w:pP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1B4874" w:rsidRDefault="001B4874">
      <w:r>
        <w:br w:type="page"/>
      </w:r>
    </w:p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</w:t>
      </w:r>
      <w:r w:rsidR="007E0C1B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AC4249" w:rsidRPr="00AC4249">
        <w:rPr>
          <w:rFonts w:ascii="Arial" w:eastAsia="Arial" w:hAnsi="Arial" w:cs="Arial"/>
          <w:b/>
          <w:sz w:val="24"/>
          <w:szCs w:val="24"/>
        </w:rPr>
        <w:t>Atender</w:t>
      </w:r>
      <w:r w:rsidR="007E0C1B">
        <w:rPr>
          <w:rFonts w:ascii="Arial" w:eastAsia="Arial" w:hAnsi="Arial" w:cs="Arial"/>
          <w:b/>
          <w:sz w:val="24"/>
          <w:szCs w:val="24"/>
        </w:rPr>
        <w:t xml:space="preserve"> caja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 w:rsidR="007E0C1B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C4249">
            <w:pPr>
              <w:contextualSpacing w:val="0"/>
            </w:pPr>
            <w:bookmarkStart w:id="5" w:name="_Hlk524268966"/>
            <w:r>
              <w:rPr>
                <w:rFonts w:ascii="Arial" w:eastAsia="Arial" w:hAnsi="Arial" w:cs="Arial"/>
              </w:rPr>
              <w:t>Atender</w:t>
            </w:r>
            <w:r w:rsidR="007E0C1B">
              <w:rPr>
                <w:rFonts w:ascii="Arial" w:eastAsia="Arial" w:hAnsi="Arial" w:cs="Arial"/>
              </w:rPr>
              <w:t xml:space="preserve"> </w:t>
            </w:r>
            <w:bookmarkEnd w:id="5"/>
            <w:r w:rsidR="007E0C1B">
              <w:rPr>
                <w:rFonts w:ascii="Arial" w:eastAsia="Arial" w:hAnsi="Arial" w:cs="Arial"/>
              </w:rPr>
              <w:t>caja</w:t>
            </w:r>
          </w:p>
          <w:p w:rsidR="0041408D" w:rsidRDefault="0041408D">
            <w:pPr>
              <w:contextualSpacing w:val="0"/>
            </w:pPr>
          </w:p>
        </w:tc>
      </w:tr>
      <w:tr w:rsidR="00AA1CB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Cobrar, basándose en la lista de productos escogidos, el monto correspondiente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</w:tr>
      <w:tr w:rsidR="00AA1CBC" w:rsidTr="00D62D2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un cliente decide llevarse una lista de artículos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</w:t>
            </w:r>
            <w:r w:rsidR="00AC4249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 xml:space="preserve"> la lista a</w:t>
            </w:r>
            <w:r w:rsidR="00AC4249"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</w:rPr>
              <w:t>encargado de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de productos del farmacéutico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entregada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correspondiente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o desaprobación del dinero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CD3FD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AC4249">
              <w:rPr>
                <w:rFonts w:ascii="Arial" w:eastAsia="Arial" w:hAnsi="Arial" w:cs="Arial"/>
              </w:rPr>
              <w:t>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Productos entregados</w:t>
            </w:r>
          </w:p>
        </w:tc>
      </w:tr>
      <w:tr w:rsidR="007E0C1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AC42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Desaprobación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Comentario de que no se pudo completar el </w:t>
            </w:r>
            <w:r>
              <w:rPr>
                <w:rFonts w:ascii="Arial" w:eastAsia="Arial" w:hAnsi="Arial" w:cs="Arial"/>
              </w:rPr>
              <w:lastRenderedPageBreak/>
              <w:t>pago</w:t>
            </w:r>
          </w:p>
        </w:tc>
      </w:tr>
    </w:tbl>
    <w:p w:rsidR="00AC4249" w:rsidRPr="00AC4249" w:rsidRDefault="00AC4249" w:rsidP="00AC4249">
      <w:pPr>
        <w:spacing w:before="120" w:after="60"/>
        <w:jc w:val="both"/>
      </w:pPr>
      <w:bookmarkStart w:id="6" w:name="_4d34og8" w:colFirst="0" w:colLast="0"/>
      <w:bookmarkStart w:id="7" w:name="_2s8eyo1" w:colFirst="0" w:colLast="0"/>
      <w:bookmarkEnd w:id="6"/>
      <w:bookmarkEnd w:id="7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41408D" w:rsidRDefault="00AC4249" w:rsidP="00AC4249">
      <w:pPr>
        <w:spacing w:before="120" w:after="60"/>
        <w:jc w:val="both"/>
      </w:pPr>
      <w:r>
        <w:rPr>
          <w:noProof/>
        </w:rPr>
        <w:drawing>
          <wp:inline distT="0" distB="0" distL="0" distR="0" wp14:anchorId="614ABAEE" wp14:editId="0AF22AE9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/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r w:rsidR="00AC4249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41408D" w:rsidTr="00AC4249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C4249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1CBC" w:rsidTr="00AC4249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</w:t>
            </w:r>
            <w:r>
              <w:rPr>
                <w:rFonts w:ascii="Arial" w:eastAsia="Arial" w:hAnsi="Arial" w:cs="Arial"/>
              </w:rPr>
              <w:t xml:space="preserve"> para que pueda calcular el monto total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</w:t>
            </w:r>
            <w:r>
              <w:rPr>
                <w:rFonts w:ascii="Arial" w:eastAsia="Arial" w:hAnsi="Arial" w:cs="Arial"/>
              </w:rPr>
              <w:t xml:space="preserve"> si el dinero es verdadero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  <w:r>
              <w:rPr>
                <w:rFonts w:ascii="Arial" w:eastAsia="Arial" w:hAnsi="Arial" w:cs="Arial"/>
              </w:rPr>
              <w:t xml:space="preserve"> y el vuelto, en caso hubiera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  <w:r>
              <w:rPr>
                <w:rFonts w:ascii="Arial" w:eastAsia="Arial" w:hAnsi="Arial" w:cs="Arial"/>
              </w:rPr>
              <w:t xml:space="preserve"> diciéndole al cliente que verifique su dinero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AA1CBC" w:rsidRPr="002800B0" w:rsidRDefault="00AA1CBC" w:rsidP="00AA1CBC">
      <w:pPr>
        <w:numPr>
          <w:ilvl w:val="0"/>
          <w:numId w:val="1"/>
        </w:num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11" w:name="_lnxbz9" w:colFirst="0" w:colLast="0"/>
      <w:bookmarkEnd w:id="11"/>
      <w:r w:rsidRPr="002800B0">
        <w:rPr>
          <w:rFonts w:ascii="Arial" w:eastAsia="Arial" w:hAnsi="Arial" w:cs="Arial"/>
          <w:b/>
          <w:sz w:val="24"/>
          <w:szCs w:val="24"/>
        </w:rPr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>6: C</w:t>
      </w:r>
      <w:r w:rsidRPr="006A3B7B">
        <w:rPr>
          <w:rFonts w:ascii="Arial" w:eastAsia="Arial" w:hAnsi="Arial" w:cs="Arial"/>
          <w:b/>
          <w:sz w:val="24"/>
          <w:szCs w:val="24"/>
        </w:rPr>
        <w:t>ontrolar inventario de medicamentos</w:t>
      </w:r>
    </w:p>
    <w:p w:rsidR="00AA1CBC" w:rsidRPr="002800B0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AA1CBC" w:rsidRDefault="00AA1CBC" w:rsidP="00AA1CB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1CBC" w:rsidRDefault="00AA1CBC" w:rsidP="00A94D28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6A3B7B" w:rsidRDefault="00AA1CBC" w:rsidP="00A94D28"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/>
          <w:p w:rsidR="00AA1CBC" w:rsidRDefault="00AA1CBC" w:rsidP="00A94D28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</w:tr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BE42A8" w:rsidRDefault="00AA1CBC" w:rsidP="00A94D28">
            <w:pPr>
              <w:rPr>
                <w:rFonts w:ascii="Arial" w:hAnsi="Arial" w:cs="Arial"/>
              </w:rPr>
            </w:pPr>
            <w:proofErr w:type="gramStart"/>
            <w:r w:rsidRPr="00BE42A8">
              <w:rPr>
                <w:rFonts w:ascii="Arial" w:hAnsi="Arial" w:cs="Arial"/>
              </w:rPr>
              <w:t>Medicamento a buscar</w:t>
            </w:r>
            <w:proofErr w:type="gramEnd"/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 encontrado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Estado del medicamento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Cuaderno actualizado</w:t>
            </w:r>
          </w:p>
        </w:tc>
      </w:tr>
    </w:tbl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Pr="006A3B7B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AA1CBC" w:rsidRPr="00153CCC" w:rsidRDefault="00AA1CBC" w:rsidP="00AA1CBC">
      <w:pPr>
        <w:spacing w:before="120" w:after="60"/>
        <w:jc w:val="both"/>
      </w:pPr>
      <w:bookmarkStart w:id="13" w:name="_GoBack"/>
      <w:r w:rsidRPr="00823E2D">
        <w:rPr>
          <w:noProof/>
          <w:lang w:val="es-MX" w:eastAsia="es-MX"/>
        </w:rPr>
        <w:drawing>
          <wp:inline distT="0" distB="0" distL="0" distR="0" wp14:anchorId="63791CBA" wp14:editId="384FFD3D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AA1CBC" w:rsidRDefault="00AA1CBC" w:rsidP="00AA1CBC">
      <w:pPr>
        <w:spacing w:before="120" w:after="60"/>
        <w:jc w:val="both"/>
      </w:pPr>
    </w:p>
    <w:p w:rsidR="00AA1CBC" w:rsidRPr="00716D14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AA1CBC" w:rsidTr="00A94D28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1CBC" w:rsidTr="00A94D2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quiere encontrar algún medicamento en específico.</w:t>
            </w:r>
          </w:p>
          <w:p w:rsidR="00AA1CBC" w:rsidRDefault="00AA1CBC" w:rsidP="00A94D28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la actividad 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 xml:space="preserve">Se realiza esta actividad cuando el farmacéutico terminó de revisar la cantidad y el estado de un medicamento en </w:t>
            </w:r>
            <w:proofErr w:type="spellStart"/>
            <w:r>
              <w:rPr>
                <w:rFonts w:ascii="Arial" w:eastAsia="Arial" w:hAnsi="Arial" w:cs="Arial"/>
              </w:rPr>
              <w:t>espec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jc w:val="both"/>
      </w:pPr>
    </w:p>
    <w:p w:rsidR="0041408D" w:rsidRDefault="0041408D">
      <w:pPr>
        <w:spacing w:after="120"/>
        <w:jc w:val="both"/>
      </w:pPr>
    </w:p>
    <w:sectPr w:rsidR="004140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27" w:rsidRDefault="00F81F27">
      <w:r>
        <w:separator/>
      </w:r>
    </w:p>
  </w:endnote>
  <w:endnote w:type="continuationSeparator" w:id="0">
    <w:p w:rsidR="00F81F27" w:rsidRDefault="00F8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 w:rsidTr="001B4874">
      <w:trPr>
        <w:trHeight w:val="697"/>
      </w:trPr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657B0">
            <w:rPr>
              <w:noProof/>
            </w:rPr>
            <w:t>11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657B0">
            <w:rPr>
              <w:noProof/>
            </w:rPr>
            <w:t>11</w:t>
          </w:r>
          <w:r>
            <w:fldChar w:fldCharType="end"/>
          </w:r>
        </w:p>
      </w:tc>
    </w:tr>
  </w:tbl>
  <w:p w:rsidR="0041408D" w:rsidRDefault="0041408D" w:rsidP="007E0C1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27" w:rsidRDefault="00F81F27">
      <w:r>
        <w:separator/>
      </w:r>
    </w:p>
  </w:footnote>
  <w:footnote w:type="continuationSeparator" w:id="0">
    <w:p w:rsidR="00F81F27" w:rsidRDefault="00F81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contextualSpacing w:val="0"/>
          </w:pPr>
          <w:r>
            <w:t xml:space="preserve">  Fecha:           </w:t>
          </w:r>
          <w:r w:rsidR="001B4874">
            <w:t>10</w:t>
          </w:r>
          <w:r>
            <w:t>/0</w:t>
          </w:r>
          <w:r w:rsidR="001B4874">
            <w:t>9</w:t>
          </w:r>
          <w:r>
            <w:t>/2018</w:t>
          </w:r>
        </w:p>
      </w:tc>
    </w:tr>
  </w:tbl>
  <w:p w:rsidR="0041408D" w:rsidRDefault="0041408D" w:rsidP="007E0C1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261A7"/>
    <w:rsid w:val="001B4874"/>
    <w:rsid w:val="0030446B"/>
    <w:rsid w:val="0041408D"/>
    <w:rsid w:val="004C4FBE"/>
    <w:rsid w:val="00780CA3"/>
    <w:rsid w:val="007E0C1B"/>
    <w:rsid w:val="009657B0"/>
    <w:rsid w:val="00AA1CBC"/>
    <w:rsid w:val="00AC4249"/>
    <w:rsid w:val="00C106A1"/>
    <w:rsid w:val="00CD3FDB"/>
    <w:rsid w:val="00D35596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14B11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7B0"/>
  </w:style>
  <w:style w:type="paragraph" w:styleId="Footer">
    <w:name w:val="footer"/>
    <w:basedOn w:val="Normal"/>
    <w:link w:val="FooterCh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7B0"/>
  </w:style>
  <w:style w:type="paragraph" w:styleId="ListParagraph">
    <w:name w:val="List Paragraph"/>
    <w:basedOn w:val="Normal"/>
    <w:uiPriority w:val="34"/>
    <w:qFormat/>
    <w:rsid w:val="001B4874"/>
    <w:pPr>
      <w:widowControl/>
      <w:overflowPunct w:val="0"/>
      <w:ind w:left="720"/>
      <w:contextualSpacing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606</Words>
  <Characters>3334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Luigi Jair Castillo Chavez</cp:lastModifiedBy>
  <cp:revision>5</cp:revision>
  <dcterms:created xsi:type="dcterms:W3CDTF">2016-10-29T21:11:00Z</dcterms:created>
  <dcterms:modified xsi:type="dcterms:W3CDTF">2018-09-09T20:33:00Z</dcterms:modified>
</cp:coreProperties>
</file>