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ojoj1f763ke" w:id="0"/>
      <w:bookmarkEnd w:id="0"/>
      <w:r w:rsidDel="00000000" w:rsidR="00000000" w:rsidRPr="00000000">
        <w:rPr>
          <w:b w:val="1"/>
          <w:bCs w:val="1"/>
          <w:sz w:val="46"/>
          <w:szCs w:val="46"/>
          <w:rtl w:val="0"/>
        </w:rPr>
        <w:t xml:space="preserve">03_1 Análisis externo</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2nsx4d9bo2y" w:id="1"/>
      <w:bookmarkEnd w:id="1"/>
      <w:r w:rsidDel="00000000" w:rsidR="00000000" w:rsidRPr="00000000">
        <w:rPr>
          <w:b w:val="1"/>
          <w:bCs w:val="1"/>
          <w:sz w:val="34"/>
          <w:szCs w:val="34"/>
          <w:rtl w:val="0"/>
        </w:rPr>
        <w:t xml:space="preserve">03_1.1. Objetivo del análisis externo</w:t>
      </w:r>
    </w:p>
    <w:p w:rsidR="00000000" w:rsidDel="00000000" w:rsidP="00000000" w:rsidRDefault="00000000" w:rsidRPr="00000000" w14:paraId="00000005">
      <w:pPr>
        <w:spacing w:after="240" w:before="240" w:lineRule="auto"/>
        <w:rPr/>
      </w:pPr>
      <w:r w:rsidDel="00000000" w:rsidR="00000000" w:rsidRPr="00000000">
        <w:rPr>
          <w:rtl w:val="0"/>
        </w:rPr>
        <w:t xml:space="preserve">El objetivo de este apartado es analizar el entorno externo en el que se plantea poner en marcha un futuro espacio colaborativo de oficios artesanales en Zaragoza, centrado inicialmente en carpintería, ebanistería, restauración de muebles, tapicería vinculada al mobiliario, formación práctica, acceso compartido a herramientas y maquinaria, economía circular y comunidad artesanal.</w:t>
      </w:r>
    </w:p>
    <w:p w:rsidR="00000000" w:rsidDel="00000000" w:rsidP="00000000" w:rsidRDefault="00000000" w:rsidRPr="00000000" w14:paraId="00000006">
      <w:pPr>
        <w:spacing w:after="240" w:before="240" w:lineRule="auto"/>
        <w:rPr/>
      </w:pPr>
      <w:r w:rsidDel="00000000" w:rsidR="00000000" w:rsidRPr="00000000">
        <w:rPr>
          <w:rtl w:val="0"/>
        </w:rPr>
        <w:t xml:space="preserve">Este análisis permite identificar qué factores del entorno pueden favorecer o dificultar la puesta en marcha del proyecto. No pretende demostrar por sí solo la viabilidad del negocio, sino ofrecer una lectura estructurada de las condiciones externas que afectan a la oportunidad: territorio, movilidad, sociedad, economía, tecnología, normativa, medio ambiente, formación, ayudas públicas y ecosistema institucional.</w:t>
      </w:r>
    </w:p>
    <w:p w:rsidR="00000000" w:rsidDel="00000000" w:rsidP="00000000" w:rsidRDefault="00000000" w:rsidRPr="00000000" w14:paraId="00000007">
      <w:pPr>
        <w:spacing w:after="240" w:before="240" w:lineRule="auto"/>
        <w:rPr/>
      </w:pPr>
      <w:r w:rsidDel="00000000" w:rsidR="00000000" w:rsidRPr="00000000">
        <w:rPr>
          <w:rtl w:val="0"/>
        </w:rPr>
        <w:t xml:space="preserve">El proyecto todavía no tiene nombre comercial definitivo. Por tanto, en este apartado se hablará de </w:t>
      </w:r>
      <w:r w:rsidDel="00000000" w:rsidR="00000000" w:rsidRPr="00000000">
        <w:rPr>
          <w:b w:val="1"/>
          <w:bCs w:val="1"/>
          <w:rtl w:val="0"/>
        </w:rPr>
        <w:t xml:space="preserve">el proyecto</w:t>
      </w:r>
      <w:r w:rsidDel="00000000" w:rsidR="00000000" w:rsidRPr="00000000">
        <w:rPr>
          <w:rtl w:val="0"/>
        </w:rPr>
        <w:t xml:space="preserve">, </w:t>
      </w:r>
      <w:r w:rsidDel="00000000" w:rsidR="00000000" w:rsidRPr="00000000">
        <w:rPr>
          <w:b w:val="1"/>
          <w:bCs w:val="1"/>
          <w:rtl w:val="0"/>
        </w:rPr>
        <w:t xml:space="preserve">el futuro taller</w:t>
      </w:r>
      <w:r w:rsidDel="00000000" w:rsidR="00000000" w:rsidRPr="00000000">
        <w:rPr>
          <w:rtl w:val="0"/>
        </w:rPr>
        <w:t xml:space="preserve">, </w:t>
      </w:r>
      <w:r w:rsidDel="00000000" w:rsidR="00000000" w:rsidRPr="00000000">
        <w:rPr>
          <w:b w:val="1"/>
          <w:bCs w:val="1"/>
          <w:rtl w:val="0"/>
        </w:rPr>
        <w:t xml:space="preserve">el espacio colaborativo de oficios</w:t>
      </w:r>
      <w:r w:rsidDel="00000000" w:rsidR="00000000" w:rsidRPr="00000000">
        <w:rPr>
          <w:rtl w:val="0"/>
        </w:rPr>
        <w:t xml:space="preserve"> o </w:t>
      </w:r>
      <w:r w:rsidDel="00000000" w:rsidR="00000000" w:rsidRPr="00000000">
        <w:rPr>
          <w:b w:val="1"/>
          <w:bCs w:val="1"/>
          <w:rtl w:val="0"/>
        </w:rPr>
        <w:t xml:space="preserve">el taller colaborativo artesanal</w:t>
      </w:r>
      <w:r w:rsidDel="00000000" w:rsidR="00000000" w:rsidRPr="00000000">
        <w:rPr>
          <w:rtl w:val="0"/>
        </w:rPr>
        <w:t xml:space="preserve"> como descripción funcional, no como marca cerrada.</w:t>
      </w:r>
    </w:p>
    <w:p w:rsidR="00000000" w:rsidDel="00000000" w:rsidP="00000000" w:rsidRDefault="00000000" w:rsidRPr="00000000" w14:paraId="00000008">
      <w:pPr>
        <w:spacing w:after="240" w:before="240" w:lineRule="auto"/>
        <w:rPr/>
      </w:pPr>
      <w:r w:rsidDel="00000000" w:rsidR="00000000" w:rsidRPr="00000000">
        <w:rPr>
          <w:rtl w:val="0"/>
        </w:rPr>
        <w:t xml:space="preserve">La pregunta central de este bloque es:</w:t>
      </w:r>
    </w:p>
    <w:p w:rsidR="00000000" w:rsidDel="00000000" w:rsidP="00000000" w:rsidRDefault="00000000" w:rsidRPr="00000000" w14:paraId="00000009">
      <w:pPr>
        <w:spacing w:after="240" w:before="240" w:lineRule="auto"/>
        <w:ind w:left="600" w:right="600" w:firstLine="0"/>
        <w:rPr>
          <w:b w:val="1"/>
          <w:bCs w:val="1"/>
        </w:rPr>
      </w:pPr>
      <w:r w:rsidDel="00000000" w:rsidR="00000000" w:rsidRPr="00000000">
        <w:rPr>
          <w:b w:val="1"/>
          <w:bCs w:val="1"/>
          <w:rtl w:val="0"/>
        </w:rPr>
        <w:t xml:space="preserve">¿El entorno de Zaragoza ofrece condiciones razonables para validar y poner en marcha un espacio colaborativo de oficios artesanales?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2rub1scggsjg" w:id="2"/>
      <w:bookmarkEnd w:id="2"/>
      <w:r w:rsidDel="00000000" w:rsidR="00000000" w:rsidRPr="00000000">
        <w:rPr>
          <w:b w:val="1"/>
          <w:bCs w:val="1"/>
          <w:sz w:val="34"/>
          <w:szCs w:val="34"/>
          <w:rtl w:val="0"/>
        </w:rPr>
        <w:t xml:space="preserve">03_1.2. Frontera de este capítulo</w:t>
      </w:r>
    </w:p>
    <w:p w:rsidR="00000000" w:rsidDel="00000000" w:rsidP="00000000" w:rsidRDefault="00000000" w:rsidRPr="00000000" w14:paraId="0000000C">
      <w:pPr>
        <w:spacing w:after="240" w:before="240" w:lineRule="auto"/>
        <w:rPr/>
      </w:pPr>
      <w:r w:rsidDel="00000000" w:rsidR="00000000" w:rsidRPr="00000000">
        <w:rPr>
          <w:rtl w:val="0"/>
        </w:rPr>
        <w:t xml:space="preserve">Este capítulo analiza el entorno general. No debe duplicar otros apartados del plan: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7.0988920104537"/>
        <w:gridCol w:w="5238.41291901317"/>
        <w:tblGridChange w:id="0">
          <w:tblGrid>
            <w:gridCol w:w="3787.0988920104537"/>
            <w:gridCol w:w="5238.412919013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Capítulo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Qué desarrolla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03_1_analisis_externo.md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Entorno territorial, social, económico, tecnológico, legal, ambiental, formativo e institucional.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03_2_competencia_y_alternativas.md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Competencia, sustitutos, referentes, precios observados y huecos competitivos.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03_3_estudio_mercado.md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Cliente, segmentos, demanda, comportamiento de compra y validación comercial.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03_4_benchmarking_inspiradores.md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Inspiradores clave y aprendizajes de modelo.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03_5_analisis_interno.md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Capacidades, recursos, limitaciones y riesgos internos del equipo promotor.</w:t>
            </w:r>
          </w:p>
        </w:tc>
      </w:tr>
    </w:tbl>
    <w:p w:rsidR="00000000" w:rsidDel="00000000" w:rsidP="00000000" w:rsidRDefault="00000000" w:rsidRPr="00000000" w14:paraId="00000019">
      <w:pPr>
        <w:spacing w:after="240" w:before="240" w:lineRule="auto"/>
        <w:rPr/>
      </w:pPr>
      <w:r w:rsidDel="00000000" w:rsidR="00000000" w:rsidRPr="00000000">
        <w:rPr>
          <w:rtl w:val="0"/>
        </w:rPr>
        <w:t xml:space="preserve">El análisis externo alimentará posteriormente el DAFO, especialmente en los apartados de </w:t>
      </w:r>
      <w:r w:rsidDel="00000000" w:rsidR="00000000" w:rsidRPr="00000000">
        <w:rPr>
          <w:b w:val="1"/>
          <w:bCs w:val="1"/>
          <w:rtl w:val="0"/>
        </w:rPr>
        <w:t xml:space="preserve">oportunidades</w:t>
      </w:r>
      <w:r w:rsidDel="00000000" w:rsidR="00000000" w:rsidRPr="00000000">
        <w:rPr>
          <w:rtl w:val="0"/>
        </w:rPr>
        <w:t xml:space="preserve"> y </w:t>
      </w:r>
      <w:r w:rsidDel="00000000" w:rsidR="00000000" w:rsidRPr="00000000">
        <w:rPr>
          <w:b w:val="1"/>
          <w:bCs w:val="1"/>
          <w:rtl w:val="0"/>
        </w:rPr>
        <w:t xml:space="preserve">amenazas</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dwrmqmkh6nbt" w:id="3"/>
      <w:bookmarkEnd w:id="3"/>
      <w:r w:rsidDel="00000000" w:rsidR="00000000" w:rsidRPr="00000000">
        <w:rPr>
          <w:b w:val="1"/>
          <w:bCs w:val="1"/>
          <w:sz w:val="34"/>
          <w:szCs w:val="34"/>
          <w:rtl w:val="0"/>
        </w:rPr>
        <w:t xml:space="preserve">03_1.3. Contexto territorial: Zaragoza como punto de partida</w:t>
      </w:r>
    </w:p>
    <w:p w:rsidR="00000000" w:rsidDel="00000000" w:rsidP="00000000" w:rsidRDefault="00000000" w:rsidRPr="00000000" w14:paraId="0000001C">
      <w:pPr>
        <w:spacing w:after="240" w:before="240" w:lineRule="auto"/>
        <w:rPr/>
      </w:pPr>
      <w:r w:rsidDel="00000000" w:rsidR="00000000" w:rsidRPr="00000000">
        <w:rPr>
          <w:rtl w:val="0"/>
        </w:rPr>
        <w:t xml:space="preserve">Zaragoza presenta una escala urbana adecuada para probar un proyecto de estas características. No es una ciudad tan grande como Madrid o Barcelona, pero cuenta con población, movilidad, red formativa, tejido artesanal, actividad económica y entorno metropolitano suficiente para validar una propuesta local especializada.</w:t>
      </w:r>
    </w:p>
    <w:p w:rsidR="00000000" w:rsidDel="00000000" w:rsidP="00000000" w:rsidRDefault="00000000" w:rsidRPr="00000000" w14:paraId="0000001D">
      <w:pPr>
        <w:spacing w:after="240" w:before="240" w:lineRule="auto"/>
        <w:rPr/>
      </w:pPr>
      <w:r w:rsidDel="00000000" w:rsidR="00000000" w:rsidRPr="00000000">
        <w:rPr>
          <w:rtl w:val="0"/>
        </w:rPr>
        <w:t xml:space="preserve">Las fuentes del proyecto describen Zaragoza como una ciudad en transformación, donde convergen planificación urbana orientada a la proximidad, sostenibilidad y respuesta social a la saturación digital. También se señala que la ciudad puede favorecer núcleos creativos en distritos como el Casco Histórico, La Almozara o El Rabal.</w:t>
      </w:r>
    </w:p>
    <w:p w:rsidR="00000000" w:rsidDel="00000000" w:rsidP="00000000" w:rsidRDefault="00000000" w:rsidRPr="00000000" w14:paraId="0000001E">
      <w:pPr>
        <w:spacing w:after="240" w:before="240" w:lineRule="auto"/>
        <w:rPr/>
      </w:pPr>
      <w:r w:rsidDel="00000000" w:rsidR="00000000" w:rsidRPr="00000000">
        <w:rPr>
          <w:rtl w:val="0"/>
        </w:rPr>
        <w:t xml:space="preserve">Para un taller artesanal, la ubicación es una decisión crítica. No basta con buscar un local barato. El proyecto necesitará equilibrar varios factores:</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accesibilidad para alumnos y usuarios;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posibilidad de carga y descarga;</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compatibilidad con actividad de taller;</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control de ruido, polvo y ventilación;</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coste de alquiler asumible;</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cercanía a zonas residenciales, formativas o creativas;</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posibilidad de atraer usuarios desde distintos puntos de Zaragoza y alrededores.</w:t>
      </w:r>
    </w:p>
    <w:p w:rsidR="00000000" w:rsidDel="00000000" w:rsidP="00000000" w:rsidRDefault="00000000" w:rsidRPr="00000000" w14:paraId="00000026">
      <w:pPr>
        <w:spacing w:after="240" w:before="240" w:lineRule="auto"/>
        <w:rPr/>
      </w:pPr>
      <w:r w:rsidDel="00000000" w:rsidR="00000000" w:rsidRPr="00000000">
        <w:rPr>
          <w:rtl w:val="0"/>
        </w:rPr>
        <w:t xml:space="preserve">El área de influencia inicial debe entenderse como Zaragoza ciudad y su entorno metropolitano cercano, especialmente aquellos municipios o barrios desde los que sea razonable desplazarse para cursos, talleres de fin de semana, uso por horas o proyectos de restauración.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8nwi2d7rlqtf" w:id="4"/>
      <w:bookmarkEnd w:id="4"/>
      <w:r w:rsidDel="00000000" w:rsidR="00000000" w:rsidRPr="00000000">
        <w:rPr>
          <w:b w:val="1"/>
          <w:bCs w:val="1"/>
          <w:sz w:val="34"/>
          <w:szCs w:val="34"/>
          <w:rtl w:val="0"/>
        </w:rPr>
        <w:t xml:space="preserve">03_1.4. Movilidad y accesibilidad</w:t>
      </w:r>
    </w:p>
    <w:p w:rsidR="00000000" w:rsidDel="00000000" w:rsidP="00000000" w:rsidRDefault="00000000" w:rsidRPr="00000000" w14:paraId="00000029">
      <w:pPr>
        <w:spacing w:after="240" w:before="240" w:lineRule="auto"/>
        <w:rPr/>
      </w:pPr>
      <w:r w:rsidDel="00000000" w:rsidR="00000000" w:rsidRPr="00000000">
        <w:rPr>
          <w:rtl w:val="0"/>
        </w:rPr>
        <w:t xml:space="preserve">La movilidad es un factor externo muy relevante. Un taller de carpintería, restauración o tapicería no funciona igual que un aula online o una tienda de barrio. Los usuarios deberán desplazarse físicamente, y algunos necesitarán transportar piezas, herramientas, tableros, muebles pequeños o materiales.</w:t>
      </w:r>
    </w:p>
    <w:p w:rsidR="00000000" w:rsidDel="00000000" w:rsidP="00000000" w:rsidRDefault="00000000" w:rsidRPr="00000000" w14:paraId="0000002A">
      <w:pPr>
        <w:spacing w:after="240" w:before="240" w:lineRule="auto"/>
        <w:rPr/>
      </w:pPr>
      <w:r w:rsidDel="00000000" w:rsidR="00000000" w:rsidRPr="00000000">
        <w:rPr>
          <w:rtl w:val="0"/>
        </w:rPr>
        <w:t xml:space="preserve">La documentación revisada destaca la importancia de la movilidad metropolitana en Zaragoza y señala que el área metropolitana puede actuar como radio de influencia para servicios vinculados a mobiliario, recogida, entrega o desplazamientos por carretera. También recoge indicadores de proximidad, transporte público e infraestructura urbana que pueden favorecer la captación de usuarios sin vehículo propio.</w:t>
      </w:r>
    </w:p>
    <w:p w:rsidR="00000000" w:rsidDel="00000000" w:rsidP="00000000" w:rsidRDefault="00000000" w:rsidRPr="00000000" w14:paraId="0000002B">
      <w:pPr>
        <w:spacing w:after="240" w:before="240" w:lineRule="auto"/>
        <w:rPr/>
      </w:pPr>
      <w:r w:rsidDel="00000000" w:rsidR="00000000" w:rsidRPr="00000000">
        <w:rPr>
          <w:rtl w:val="0"/>
        </w:rPr>
        <w:t xml:space="preserve">Desde el punto de vista del proyecto, existen dos grandes alternativas de ubicación: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9.74795614663"/>
        <w:gridCol w:w="3603.487171759033"/>
        <w:gridCol w:w="3632.2766831179597"/>
        <w:tblGridChange w:id="0">
          <w:tblGrid>
            <w:gridCol w:w="1789.74795614663"/>
            <w:gridCol w:w="3603.487171759033"/>
            <w:gridCol w:w="3632.276683117959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Tipo de ubicación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Ventajas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Riesgos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Zona urbana o barrio creativo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Mayor visibilidad, cercanía al público, acceso peatonal, conexión con redes culturales.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Mayor coste, restricciones de ruido, carga/descarga limitada, conflictos vecinales, menor potencia eléctrica.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Polígono o zona periurbana accesible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Mejor coste por metro, carga/descarga más fácil, menor conflicto acústico, mayor compatibilidad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Menor visibilidad, dependencia de coche o transporte, mayor esfuerzo de comunicación.</w:t>
            </w:r>
          </w:p>
        </w:tc>
      </w:tr>
    </w:tbl>
    <w:p w:rsidR="00000000" w:rsidDel="00000000" w:rsidP="00000000" w:rsidRDefault="00000000" w:rsidRPr="00000000" w14:paraId="00000035">
      <w:pPr>
        <w:spacing w:after="240" w:before="240" w:lineRule="auto"/>
        <w:rPr/>
      </w:pPr>
      <w:r w:rsidDel="00000000" w:rsidR="00000000" w:rsidRPr="00000000">
        <w:rPr>
          <w:rtl w:val="0"/>
        </w:rPr>
        <w:t xml:space="preserve">La opción más prudente será aquella que combine accesibilidad comercial con viabilidad técnica. Un local urbano atractivo pero incompatible con ruido, extracción, polvo o potencia eléctrica puede convertirse en un riesgo mayor que una nave accesible y bien comunicada.</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hd6z6h0qbh2" w:id="5"/>
      <w:bookmarkEnd w:id="5"/>
      <w:r w:rsidDel="00000000" w:rsidR="00000000" w:rsidRPr="00000000">
        <w:rPr>
          <w:b w:val="1"/>
          <w:bCs w:val="1"/>
          <w:sz w:val="34"/>
          <w:szCs w:val="34"/>
          <w:rtl w:val="0"/>
        </w:rPr>
        <w:t xml:space="preserve">03_1.5. Entorno sectorial artesanal y creativo</w:t>
      </w:r>
    </w:p>
    <w:p w:rsidR="00000000" w:rsidDel="00000000" w:rsidP="00000000" w:rsidRDefault="00000000" w:rsidRPr="00000000" w14:paraId="00000038">
      <w:pPr>
        <w:spacing w:after="240" w:before="240" w:lineRule="auto"/>
        <w:rPr/>
      </w:pPr>
      <w:r w:rsidDel="00000000" w:rsidR="00000000" w:rsidRPr="00000000">
        <w:rPr>
          <w:rtl w:val="0"/>
        </w:rPr>
        <w:t xml:space="preserve">El proyecto no nace en un entorno vacío. Zaragoza y Aragón cuentan con actividad artesanal, redes creativas, talleres, formación, restauración, asociaciones, espacios culturales y programas de emprendimiento.</w:t>
      </w:r>
    </w:p>
    <w:p w:rsidR="00000000" w:rsidDel="00000000" w:rsidP="00000000" w:rsidRDefault="00000000" w:rsidRPr="00000000" w14:paraId="00000039">
      <w:pPr>
        <w:spacing w:after="240" w:before="240" w:lineRule="auto"/>
        <w:rPr/>
      </w:pPr>
      <w:r w:rsidDel="00000000" w:rsidR="00000000" w:rsidRPr="00000000">
        <w:rPr>
          <w:rtl w:val="0"/>
        </w:rPr>
        <w:t xml:space="preserve">La documentación identifica una red interconectada de profesionales y emprendedores creativos, con referencias como Made in Zaragoza y la Asociación de Artesanos de Aragón. También se señala que el sector artesanal local combina actividad comercial, formación, técnicas tradicionales y búsqueda de nuevas líneas de producto.</w:t>
      </w:r>
    </w:p>
    <w:p w:rsidR="00000000" w:rsidDel="00000000" w:rsidP="00000000" w:rsidRDefault="00000000" w:rsidRPr="00000000" w14:paraId="0000003A">
      <w:pPr>
        <w:spacing w:after="240" w:before="240" w:lineRule="auto"/>
        <w:rPr/>
      </w:pPr>
      <w:r w:rsidDel="00000000" w:rsidR="00000000" w:rsidRPr="00000000">
        <w:rPr>
          <w:rtl w:val="0"/>
        </w:rPr>
        <w:t xml:space="preserve">Este ecosistema puede favorecer el proyecto por varias razones:</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rtl w:val="0"/>
        </w:rPr>
        <w:t xml:space="preserve">existen personas y entidades familiarizadas con lo artesanal;</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hay espacios de colaboración potencial;</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hay posibilidad de alianzas con artesanos, formadores y redes creativas;</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existe sensibilidad hacia la economía local y los oficios;</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hay una base cultural para comunicar el valor del trabajo manual.</w:t>
      </w:r>
    </w:p>
    <w:p w:rsidR="00000000" w:rsidDel="00000000" w:rsidP="00000000" w:rsidRDefault="00000000" w:rsidRPr="00000000" w14:paraId="00000040">
      <w:pPr>
        <w:spacing w:after="240" w:before="240" w:lineRule="auto"/>
        <w:rPr/>
      </w:pPr>
      <w:r w:rsidDel="00000000" w:rsidR="00000000" w:rsidRPr="00000000">
        <w:rPr>
          <w:rtl w:val="0"/>
        </w:rPr>
        <w:t xml:space="preserve">No obstante, esta misma presencia de actores también exige diferenciar bien la propuesta. El proyecto no debe presentarse como otro taller de restauración, otra academia de manualidades o una carpintería por encargo. Su diferencia deberá estar en la combinación de </w:t>
      </w:r>
      <w:r w:rsidDel="00000000" w:rsidR="00000000" w:rsidRPr="00000000">
        <w:rPr>
          <w:b w:val="1"/>
          <w:bCs w:val="1"/>
          <w:rtl w:val="0"/>
        </w:rPr>
        <w:t xml:space="preserve">formación práctica, acceso compartido, acompañamiento, uso controlado de maquinaria, almacenamiento y comunidad</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61cjk4r9d31g" w:id="6"/>
      <w:bookmarkEnd w:id="6"/>
      <w:r w:rsidDel="00000000" w:rsidR="00000000" w:rsidRPr="00000000">
        <w:rPr>
          <w:b w:val="1"/>
          <w:bCs w:val="1"/>
          <w:sz w:val="34"/>
          <w:szCs w:val="34"/>
          <w:rtl w:val="0"/>
        </w:rPr>
        <w:t xml:space="preserve">03_1.6. Entorno social y cultural</w:t>
      </w:r>
    </w:p>
    <w:p w:rsidR="00000000" w:rsidDel="00000000" w:rsidP="00000000" w:rsidRDefault="00000000" w:rsidRPr="00000000" w14:paraId="00000043">
      <w:pPr>
        <w:spacing w:after="240" w:before="240" w:lineRule="auto"/>
        <w:rPr/>
      </w:pPr>
      <w:r w:rsidDel="00000000" w:rsidR="00000000" w:rsidRPr="00000000">
        <w:rPr>
          <w:rtl w:val="0"/>
        </w:rPr>
        <w:t xml:space="preserve">El entorno social muestra señales favorables para propuestas vinculadas al trabajo manual, la creación, la reparación, la sostenibilidad y la desconexión digital.</w:t>
      </w:r>
    </w:p>
    <w:p w:rsidR="00000000" w:rsidDel="00000000" w:rsidP="00000000" w:rsidRDefault="00000000" w:rsidRPr="00000000" w14:paraId="00000044">
      <w:pPr>
        <w:spacing w:after="240" w:before="240" w:lineRule="auto"/>
        <w:rPr/>
      </w:pPr>
      <w:r w:rsidDel="00000000" w:rsidR="00000000" w:rsidRPr="00000000">
        <w:rPr>
          <w:rtl w:val="0"/>
        </w:rPr>
        <w:t xml:space="preserve">La documentación del proyecto identifica varios factores socioculturales relevantes:</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interés por lo hecho a mano;</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formación práctica;</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restauración de muebles;</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carpintería básica;</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economía circular;</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cultura maker;</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profesionales que necesitan espacio;</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personas que buscan actividades manuales;</w:t>
      </w:r>
    </w:p>
    <w:p w:rsidR="00000000" w:rsidDel="00000000" w:rsidP="00000000" w:rsidRDefault="00000000" w:rsidRPr="00000000" w14:paraId="0000004D">
      <w:pPr>
        <w:numPr>
          <w:ilvl w:val="0"/>
          <w:numId w:val="10"/>
        </w:numPr>
        <w:spacing w:after="240" w:before="0" w:beforeAutospacing="0" w:lineRule="auto"/>
        <w:ind w:left="720" w:hanging="360"/>
      </w:pPr>
      <w:r w:rsidDel="00000000" w:rsidR="00000000" w:rsidRPr="00000000">
        <w:rPr>
          <w:rtl w:val="0"/>
        </w:rPr>
        <w:t xml:space="preserve">alianzas formativas o institucionales.</w:t>
      </w:r>
    </w:p>
    <w:p w:rsidR="00000000" w:rsidDel="00000000" w:rsidP="00000000" w:rsidRDefault="00000000" w:rsidRPr="00000000" w14:paraId="0000004E">
      <w:pPr>
        <w:spacing w:after="240" w:before="240" w:lineRule="auto"/>
        <w:rPr/>
      </w:pPr>
      <w:r w:rsidDel="00000000" w:rsidR="00000000" w:rsidRPr="00000000">
        <w:rPr>
          <w:rtl w:val="0"/>
        </w:rPr>
        <w:t xml:space="preserve">También aparece una tendencia vinculada a la fatiga digital y la necesidad de actividades físicas, manuales y tangibles. Esta tendencia favorece cursos y talleres que permitan a las personas crear algo real, trabajar con materiales, concentrarse y obtener un resultado visible.</w:t>
      </w:r>
    </w:p>
    <w:p w:rsidR="00000000" w:rsidDel="00000000" w:rsidP="00000000" w:rsidRDefault="00000000" w:rsidRPr="00000000" w14:paraId="0000004F">
      <w:pPr>
        <w:spacing w:after="240" w:before="240" w:lineRule="auto"/>
        <w:rPr/>
      </w:pPr>
      <w:r w:rsidDel="00000000" w:rsidR="00000000" w:rsidRPr="00000000">
        <w:rPr>
          <w:rtl w:val="0"/>
        </w:rPr>
        <w:t xml:space="preserve">El proyecto puede conectar con varias motivaciones sociales: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1.4834235742223"/>
        <w:gridCol w:w="6774.0283874494"/>
        <w:tblGridChange w:id="0">
          <w:tblGrid>
            <w:gridCol w:w="2251.4834235742223"/>
            <w:gridCol w:w="6774.02838744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Tendencia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Oportunidad para el proyecto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Fatiga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Ofrecer actividades manuales, presenciales y tangibles.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Recuperación de oficios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Poner en valor carpintería, restauración, tapicería y aprendizaje práctico.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Sostenibilidad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Promover restauración, reparación, madera recuperada y reducción de residuos.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Ocio útil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Ofrecer talleres de fin de semana con resultado concreto.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Comunidad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Crear un espacio donde aprender, preguntar y compartir.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Inclusión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Facilitar acceso a personas que no se sienten cómodas en entornos técnicos tradicionales.</w:t>
            </w:r>
          </w:p>
        </w:tc>
      </w:tr>
    </w:tbl>
    <w:p w:rsidR="00000000" w:rsidDel="00000000" w:rsidP="00000000" w:rsidRDefault="00000000" w:rsidRPr="00000000" w14:paraId="0000005E">
      <w:pPr>
        <w:spacing w:after="240" w:before="240" w:lineRule="auto"/>
        <w:rPr/>
      </w:pPr>
      <w:r w:rsidDel="00000000" w:rsidR="00000000" w:rsidRPr="00000000">
        <w:rPr>
          <w:rtl w:val="0"/>
        </w:rPr>
        <w:t xml:space="preserve">Una oportunidad especialmente relevante es la creación de un espacio seguro y respetuoso para mujeres interesadas en oficios tradicionalmente masculinizados. El mapa documental del proyecto identifica como barreras la falta de espacios seguros, referentes o red de apoyo, y la necesidad de aprender sin prejuicios y preguntar sin miedo.</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6k29ee7o8th6" w:id="7"/>
      <w:bookmarkEnd w:id="7"/>
      <w:r w:rsidDel="00000000" w:rsidR="00000000" w:rsidRPr="00000000">
        <w:rPr>
          <w:b w:val="1"/>
          <w:bCs w:val="1"/>
          <w:sz w:val="34"/>
          <w:szCs w:val="34"/>
          <w:rtl w:val="0"/>
        </w:rPr>
        <w:t xml:space="preserve">03_1.7. Entorno económico</w:t>
      </w:r>
    </w:p>
    <w:p w:rsidR="00000000" w:rsidDel="00000000" w:rsidP="00000000" w:rsidRDefault="00000000" w:rsidRPr="00000000" w14:paraId="00000061">
      <w:pPr>
        <w:spacing w:after="240" w:before="240" w:lineRule="auto"/>
        <w:rPr/>
      </w:pPr>
      <w:r w:rsidDel="00000000" w:rsidR="00000000" w:rsidRPr="00000000">
        <w:rPr>
          <w:rtl w:val="0"/>
        </w:rPr>
        <w:t xml:space="preserve">El entorno económico debe analizarse con prudencia. El proyecto se apoya en una oportunidad real, pero también requiere una estructura de costes importante: local, adecuación, maquinaria, herramientas, seguros, mantenimiento, suministros, comunicación, gestoría y fondo de maniobra.</w:t>
      </w:r>
    </w:p>
    <w:p w:rsidR="00000000" w:rsidDel="00000000" w:rsidP="00000000" w:rsidRDefault="00000000" w:rsidRPr="00000000" w14:paraId="00000062">
      <w:pPr>
        <w:spacing w:after="240" w:before="240" w:lineRule="auto"/>
        <w:rPr/>
      </w:pPr>
      <w:r w:rsidDel="00000000" w:rsidR="00000000" w:rsidRPr="00000000">
        <w:rPr>
          <w:rtl w:val="0"/>
        </w:rPr>
        <w:t xml:space="preserve">La documentación de viabilidad señala que los talleres compartidos en España han evolucionado desde modelos asociativos hacia estructuras profesionalizadas, y que su sostenibilidad no depende únicamente del alquiler de superficie, sino de generar un ecosistema de servicios que compense el coste de la infraestructura industrial.</w:t>
      </w:r>
    </w:p>
    <w:p w:rsidR="00000000" w:rsidDel="00000000" w:rsidP="00000000" w:rsidRDefault="00000000" w:rsidRPr="00000000" w14:paraId="00000063">
      <w:pPr>
        <w:spacing w:after="240" w:before="240" w:lineRule="auto"/>
        <w:rPr/>
      </w:pPr>
      <w:r w:rsidDel="00000000" w:rsidR="00000000" w:rsidRPr="00000000">
        <w:rPr>
          <w:rtl w:val="0"/>
        </w:rPr>
        <w:t xml:space="preserve">Esta idea es fundamental para el análisis externo: el entorno puede ser favorable, pero el modelo económico exige diversificación. No será suficiente vender horas sueltas de taller. Harán falta varias líneas de ingreso, como:</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tl w:val="0"/>
        </w:rPr>
        <w:t xml:space="preserve">cursos prácticos;</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talleres-proyecto;</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bonos de horas;</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uso supervisado;</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almacenamiento;</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materiales o consumibles;</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servicios técnicos;</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actividades para grupos;</w:t>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rtl w:val="0"/>
        </w:rPr>
        <w:t xml:space="preserve">alianzas formativas o institucionales.</w:t>
      </w:r>
    </w:p>
    <w:p w:rsidR="00000000" w:rsidDel="00000000" w:rsidP="00000000" w:rsidRDefault="00000000" w:rsidRPr="00000000" w14:paraId="0000006D">
      <w:pPr>
        <w:spacing w:after="240" w:before="240" w:lineRule="auto"/>
        <w:rPr/>
      </w:pPr>
      <w:r w:rsidDel="00000000" w:rsidR="00000000" w:rsidRPr="00000000">
        <w:rPr>
          <w:rtl w:val="0"/>
        </w:rPr>
        <w:t xml:space="preserve">La misma documentación identifica un patrón de precios de tres capas en el mercado nacional: formación de entrada, bonos de uso y membresías mensuales.</w:t>
      </w:r>
    </w:p>
    <w:p w:rsidR="00000000" w:rsidDel="00000000" w:rsidP="00000000" w:rsidRDefault="00000000" w:rsidRPr="00000000" w14:paraId="0000006E">
      <w:pPr>
        <w:spacing w:after="240" w:before="240" w:lineRule="auto"/>
        <w:rPr/>
      </w:pPr>
      <w:r w:rsidDel="00000000" w:rsidR="00000000" w:rsidRPr="00000000">
        <w:rPr>
          <w:rtl w:val="0"/>
        </w:rPr>
        <w:t xml:space="preserve">La conclusión económica externa es clara: existe una oportunidad, pero debe abordarse con un modelo gradual, prudente y diversificado. Abrir con una estructura demasiado grande, sin demanda validada y con costes fijos elevados, aumentaría el riesgo financiero.</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jtz98ui4zopj" w:id="8"/>
      <w:bookmarkEnd w:id="8"/>
      <w:r w:rsidDel="00000000" w:rsidR="00000000" w:rsidRPr="00000000">
        <w:rPr>
          <w:b w:val="1"/>
          <w:bCs w:val="1"/>
          <w:sz w:val="34"/>
          <w:szCs w:val="34"/>
          <w:rtl w:val="0"/>
        </w:rPr>
        <w:t xml:space="preserve">03_1.8. Entorno tecnológico</w:t>
      </w:r>
    </w:p>
    <w:p w:rsidR="00000000" w:rsidDel="00000000" w:rsidP="00000000" w:rsidRDefault="00000000" w:rsidRPr="00000000" w14:paraId="00000071">
      <w:pPr>
        <w:spacing w:after="240" w:before="240" w:lineRule="auto"/>
        <w:rPr/>
      </w:pPr>
      <w:r w:rsidDel="00000000" w:rsidR="00000000" w:rsidRPr="00000000">
        <w:rPr>
          <w:rtl w:val="0"/>
        </w:rPr>
        <w:t xml:space="preserve">Aunque el proyecto es artesanal y manual, la tecnología tendrá un papel importante como soporte, no como centro del modelo.</w:t>
      </w:r>
    </w:p>
    <w:p w:rsidR="00000000" w:rsidDel="00000000" w:rsidP="00000000" w:rsidRDefault="00000000" w:rsidRPr="00000000" w14:paraId="00000072">
      <w:pPr>
        <w:spacing w:after="240" w:before="240" w:lineRule="auto"/>
        <w:rPr/>
      </w:pPr>
      <w:r w:rsidDel="00000000" w:rsidR="00000000" w:rsidRPr="00000000">
        <w:rPr>
          <w:rtl w:val="0"/>
        </w:rPr>
        <w:t xml:space="preserve">La tecnología externa relevante se puede dividir en tres niveles: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xzf1jr3kchui" w:id="9"/>
      <w:bookmarkEnd w:id="9"/>
      <w:r w:rsidDel="00000000" w:rsidR="00000000" w:rsidRPr="00000000">
        <w:rPr>
          <w:b w:val="1"/>
          <w:bCs w:val="1"/>
          <w:color w:val="000000"/>
          <w:sz w:val="26"/>
          <w:szCs w:val="26"/>
          <w:rtl w:val="0"/>
        </w:rPr>
        <w:t xml:space="preserve">Tecnología de gestión</w:t>
      </w:r>
    </w:p>
    <w:p w:rsidR="00000000" w:rsidDel="00000000" w:rsidP="00000000" w:rsidRDefault="00000000" w:rsidRPr="00000000" w14:paraId="00000074">
      <w:pPr>
        <w:spacing w:after="240" w:before="240" w:lineRule="auto"/>
        <w:rPr/>
      </w:pPr>
      <w:r w:rsidDel="00000000" w:rsidR="00000000" w:rsidRPr="00000000">
        <w:rPr>
          <w:rtl w:val="0"/>
        </w:rPr>
        <w:t xml:space="preserve">Incluye herramientas para:</w:t>
      </w:r>
    </w:p>
    <w:p w:rsidR="00000000" w:rsidDel="00000000" w:rsidP="00000000" w:rsidRDefault="00000000" w:rsidRPr="00000000" w14:paraId="00000075">
      <w:pPr>
        <w:numPr>
          <w:ilvl w:val="0"/>
          <w:numId w:val="8"/>
        </w:numPr>
        <w:spacing w:after="0" w:afterAutospacing="0" w:before="240" w:lineRule="auto"/>
        <w:ind w:left="720" w:hanging="360"/>
      </w:pPr>
      <w:r w:rsidDel="00000000" w:rsidR="00000000" w:rsidRPr="00000000">
        <w:rPr>
          <w:rtl w:val="0"/>
        </w:rPr>
        <w:t xml:space="preserve">reservas;</w:t>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rtl w:val="0"/>
        </w:rPr>
        <w:t xml:space="preserve">control de usuarios;</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autorización de uso de maquinaria;</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rtl w:val="0"/>
        </w:rPr>
        <w:t xml:space="preserve">comunicación;</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rtl w:val="0"/>
        </w:rPr>
        <w:t xml:space="preserve">seguimiento de incidencias;</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tl w:val="0"/>
        </w:rPr>
        <w:t xml:space="preserve">almacenamiento;</w:t>
      </w:r>
    </w:p>
    <w:p w:rsidR="00000000" w:rsidDel="00000000" w:rsidP="00000000" w:rsidRDefault="00000000" w:rsidRPr="00000000" w14:paraId="0000007D">
      <w:pPr>
        <w:numPr>
          <w:ilvl w:val="0"/>
          <w:numId w:val="8"/>
        </w:numPr>
        <w:spacing w:after="240" w:before="0" w:beforeAutospacing="0" w:lineRule="auto"/>
        <w:ind w:left="720" w:hanging="360"/>
      </w:pPr>
      <w:r w:rsidDel="00000000" w:rsidR="00000000" w:rsidRPr="00000000">
        <w:rPr>
          <w:rtl w:val="0"/>
        </w:rPr>
        <w:t xml:space="preserve">mantenimiento.</w:t>
      </w:r>
    </w:p>
    <w:p w:rsidR="00000000" w:rsidDel="00000000" w:rsidP="00000000" w:rsidRDefault="00000000" w:rsidRPr="00000000" w14:paraId="0000007E">
      <w:pPr>
        <w:spacing w:after="240" w:before="240" w:lineRule="auto"/>
        <w:rPr/>
      </w:pPr>
      <w:r w:rsidDel="00000000" w:rsidR="00000000" w:rsidRPr="00000000">
        <w:rPr>
          <w:rtl w:val="0"/>
        </w:rPr>
        <w:t xml:space="preserve">Este nivel será crítico, porque un taller compartido necesita más control que una academia tradicional.</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ad5n7xte8045" w:id="10"/>
      <w:bookmarkEnd w:id="10"/>
      <w:r w:rsidDel="00000000" w:rsidR="00000000" w:rsidRPr="00000000">
        <w:rPr>
          <w:b w:val="1"/>
          <w:bCs w:val="1"/>
          <w:color w:val="000000"/>
          <w:sz w:val="26"/>
          <w:szCs w:val="26"/>
          <w:rtl w:val="0"/>
        </w:rPr>
        <w:t xml:space="preserve">Tecnología de comunicación</w:t>
      </w:r>
    </w:p>
    <w:p w:rsidR="00000000" w:rsidDel="00000000" w:rsidP="00000000" w:rsidRDefault="00000000" w:rsidRPr="00000000" w14:paraId="00000080">
      <w:pPr>
        <w:spacing w:after="240" w:before="240" w:lineRule="auto"/>
        <w:rPr/>
      </w:pPr>
      <w:r w:rsidDel="00000000" w:rsidR="00000000" w:rsidRPr="00000000">
        <w:rPr>
          <w:rtl w:val="0"/>
        </w:rPr>
        <w:t xml:space="preserve">Incluye:</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rtl w:val="0"/>
        </w:rPr>
        <w:t xml:space="preserve">web o landing;</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Google Business Profile;</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redes sociales;</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email marketing;</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WhatsApp Business;</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formularios;</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contenidos audiovisuales;</w:t>
      </w:r>
    </w:p>
    <w:p w:rsidR="00000000" w:rsidDel="00000000" w:rsidP="00000000" w:rsidRDefault="00000000" w:rsidRPr="00000000" w14:paraId="00000088">
      <w:pPr>
        <w:numPr>
          <w:ilvl w:val="0"/>
          <w:numId w:val="2"/>
        </w:numPr>
        <w:spacing w:after="240" w:before="0" w:beforeAutospacing="0" w:lineRule="auto"/>
        <w:ind w:left="720" w:hanging="360"/>
      </w:pPr>
      <w:r w:rsidDel="00000000" w:rsidR="00000000" w:rsidRPr="00000000">
        <w:rPr>
          <w:rtl w:val="0"/>
        </w:rPr>
        <w:t xml:space="preserve">sistema de reservas.</w:t>
      </w:r>
    </w:p>
    <w:p w:rsidR="00000000" w:rsidDel="00000000" w:rsidP="00000000" w:rsidRDefault="00000000" w:rsidRPr="00000000" w14:paraId="00000089">
      <w:pPr>
        <w:spacing w:after="240" w:before="240" w:lineRule="auto"/>
        <w:rPr/>
      </w:pPr>
      <w:r w:rsidDel="00000000" w:rsidR="00000000" w:rsidRPr="00000000">
        <w:rPr>
          <w:rtl w:val="0"/>
        </w:rPr>
        <w:t xml:space="preserve">La captación inicial dependerá en buena parte de que el público entienda rápidamente qué es el proyecto, qué puede hacer allí y cómo empezar.</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t8lg8ebvwqv6" w:id="11"/>
      <w:bookmarkEnd w:id="11"/>
      <w:r w:rsidDel="00000000" w:rsidR="00000000" w:rsidRPr="00000000">
        <w:rPr>
          <w:b w:val="1"/>
          <w:bCs w:val="1"/>
          <w:color w:val="000000"/>
          <w:sz w:val="26"/>
          <w:szCs w:val="26"/>
          <w:rtl w:val="0"/>
        </w:rPr>
        <w:t xml:space="preserve">Tecnología productiva</w:t>
      </w:r>
    </w:p>
    <w:p w:rsidR="00000000" w:rsidDel="00000000" w:rsidP="00000000" w:rsidRDefault="00000000" w:rsidRPr="00000000" w14:paraId="0000008B">
      <w:pPr>
        <w:spacing w:after="240" w:before="240" w:lineRule="auto"/>
        <w:rPr/>
      </w:pPr>
      <w:r w:rsidDel="00000000" w:rsidR="00000000" w:rsidRPr="00000000">
        <w:rPr>
          <w:rtl w:val="0"/>
        </w:rPr>
        <w:t xml:space="preserve">Incluye maquinaria convencional y, a futuro, posibles tecnologías como CNC, láser, diseño asistido o fabricación digital. Sin embargo, el análisis externo recomienda no convertir la fabricación digital avanzada en el centro de la fase inicial.</w:t>
      </w:r>
    </w:p>
    <w:p w:rsidR="00000000" w:rsidDel="00000000" w:rsidP="00000000" w:rsidRDefault="00000000" w:rsidRPr="00000000" w14:paraId="0000008C">
      <w:pPr>
        <w:spacing w:after="240" w:before="240" w:lineRule="auto"/>
        <w:rPr/>
      </w:pPr>
      <w:r w:rsidDel="00000000" w:rsidR="00000000" w:rsidRPr="00000000">
        <w:rPr>
          <w:rtl w:val="0"/>
        </w:rPr>
        <w:t xml:space="preserve">La fase inicial debe priorizar herramientas y maquinaria convencional de madera, seguridad, acompañamiento y formación práctica. La tecnología avanzada puede quedar como línea futura si el mercado la valida y el modelo operativo lo permite.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u0ihv38ab43l" w:id="12"/>
      <w:bookmarkEnd w:id="12"/>
      <w:r w:rsidDel="00000000" w:rsidR="00000000" w:rsidRPr="00000000">
        <w:rPr>
          <w:b w:val="1"/>
          <w:bCs w:val="1"/>
          <w:sz w:val="34"/>
          <w:szCs w:val="34"/>
          <w:rtl w:val="0"/>
        </w:rPr>
        <w:t xml:space="preserve">03_1.9. Entorno legal, técnico y normativo</w:t>
      </w:r>
    </w:p>
    <w:p w:rsidR="00000000" w:rsidDel="00000000" w:rsidP="00000000" w:rsidRDefault="00000000" w:rsidRPr="00000000" w14:paraId="0000008F">
      <w:pPr>
        <w:spacing w:after="240" w:before="240" w:lineRule="auto"/>
        <w:rPr/>
      </w:pPr>
      <w:r w:rsidDel="00000000" w:rsidR="00000000" w:rsidRPr="00000000">
        <w:rPr>
          <w:rtl w:val="0"/>
        </w:rPr>
        <w:t xml:space="preserve">El entorno legal es uno de los factores externos más críticos. Un taller de carpintería o restauración con usuarios externos no puede tratarse como una simple aula o un coworking de oficina.</w:t>
      </w:r>
    </w:p>
    <w:p w:rsidR="00000000" w:rsidDel="00000000" w:rsidP="00000000" w:rsidRDefault="00000000" w:rsidRPr="00000000" w14:paraId="00000090">
      <w:pPr>
        <w:spacing w:after="240" w:before="240" w:lineRule="auto"/>
        <w:rPr/>
      </w:pPr>
      <w:r w:rsidDel="00000000" w:rsidR="00000000" w:rsidRPr="00000000">
        <w:rPr>
          <w:rtl w:val="0"/>
        </w:rPr>
        <w:t xml:space="preserve">La documentación legal revisada indica que la puesta en marcha de un taller de carpintería y restauración en Zaragoza debe considerar la Ley 11/2014 de Protección Ambiental de Aragón, ordenanzas municipales, licencia ambiental o declaración responsable según el caso, ruido, polvo, carga de fuego, proyecto técnico, prevención de incendios, ventilación y gestión de residuos.</w:t>
      </w:r>
    </w:p>
    <w:p w:rsidR="00000000" w:rsidDel="00000000" w:rsidP="00000000" w:rsidRDefault="00000000" w:rsidRPr="00000000" w14:paraId="00000091">
      <w:pPr>
        <w:spacing w:after="240" w:before="240" w:lineRule="auto"/>
        <w:rPr/>
      </w:pPr>
      <w:r w:rsidDel="00000000" w:rsidR="00000000" w:rsidRPr="00000000">
        <w:rPr>
          <w:rtl w:val="0"/>
        </w:rPr>
        <w:t xml:space="preserve">Los aspectos más sensibles son:</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rtl w:val="0"/>
        </w:rPr>
        <w:t xml:space="preserve">compatibilidad urbanística del local;</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clasificación de la actividad;</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potencia eléctrica;</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ruido y vibraciones;</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extracción de polvo;</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ventilación;</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protección contra incendios;</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rtl w:val="0"/>
        </w:rPr>
        <w:t xml:space="preserve">gestión de residuos;</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seguros;</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responsabilidad civil;</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prevención de riesgos;</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contratos y normas de uso;</w:t>
      </w:r>
    </w:p>
    <w:p w:rsidR="00000000" w:rsidDel="00000000" w:rsidP="00000000" w:rsidRDefault="00000000" w:rsidRPr="00000000" w14:paraId="0000009E">
      <w:pPr>
        <w:numPr>
          <w:ilvl w:val="0"/>
          <w:numId w:val="4"/>
        </w:numPr>
        <w:spacing w:after="240" w:before="0" w:beforeAutospacing="0" w:lineRule="auto"/>
        <w:ind w:left="720" w:hanging="360"/>
      </w:pPr>
      <w:r w:rsidDel="00000000" w:rsidR="00000000" w:rsidRPr="00000000">
        <w:rPr>
          <w:rtl w:val="0"/>
        </w:rPr>
        <w:t xml:space="preserve">protección de datos si se gestionan usuarios, reservas y pagos.</w:t>
      </w:r>
    </w:p>
    <w:p w:rsidR="00000000" w:rsidDel="00000000" w:rsidP="00000000" w:rsidRDefault="00000000" w:rsidRPr="00000000" w14:paraId="0000009F">
      <w:pPr>
        <w:spacing w:after="240" w:before="240" w:lineRule="auto"/>
        <w:rPr/>
      </w:pPr>
      <w:r w:rsidDel="00000000" w:rsidR="00000000" w:rsidRPr="00000000">
        <w:rPr>
          <w:rtl w:val="0"/>
        </w:rPr>
        <w:t xml:space="preserve">La documentación señala que la presencia de maquinaria estacionaria pesada puede inclinar el expediente hacia licencia ambiental de actividad clasificada, y que un proyecto técnico puede requerir memoria de actividad, planos, estudio acústico, prevención de incendios y plan de gestión de residuos.</w:t>
      </w:r>
    </w:p>
    <w:p w:rsidR="00000000" w:rsidDel="00000000" w:rsidP="00000000" w:rsidRDefault="00000000" w:rsidRPr="00000000" w14:paraId="000000A0">
      <w:pPr>
        <w:spacing w:after="240" w:before="240" w:lineRule="auto"/>
        <w:rPr/>
      </w:pPr>
      <w:r w:rsidDel="00000000" w:rsidR="00000000" w:rsidRPr="00000000">
        <w:rPr>
          <w:rtl w:val="0"/>
        </w:rPr>
        <w:t xml:space="preserve">Además, el diseño del local debe considerar extracción localizada de polvo, prevención contra incendios y gestión de residuos como serrín, barnices, colas o disolventes.</w:t>
      </w:r>
    </w:p>
    <w:p w:rsidR="00000000" w:rsidDel="00000000" w:rsidP="00000000" w:rsidRDefault="00000000" w:rsidRPr="00000000" w14:paraId="000000A1">
      <w:pPr>
        <w:spacing w:after="240" w:before="240" w:lineRule="auto"/>
        <w:rPr/>
      </w:pPr>
      <w:r w:rsidDel="00000000" w:rsidR="00000000" w:rsidRPr="00000000">
        <w:rPr>
          <w:rtl w:val="0"/>
        </w:rPr>
        <w:t xml:space="preserve">Este entorno normativo no bloquea el proyecto, pero sí condiciona fuertemente la selección del local, la inversión inicial, los plazos de apertura y la necesidad de asesoramiento técnico.</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84wsvj8uknyl" w:id="13"/>
      <w:bookmarkEnd w:id="13"/>
      <w:r w:rsidDel="00000000" w:rsidR="00000000" w:rsidRPr="00000000">
        <w:rPr>
          <w:b w:val="1"/>
          <w:bCs w:val="1"/>
          <w:sz w:val="34"/>
          <w:szCs w:val="34"/>
          <w:rtl w:val="0"/>
        </w:rPr>
        <w:t xml:space="preserve">03_1.10. Entorno ambiental</w:t>
      </w:r>
    </w:p>
    <w:p w:rsidR="00000000" w:rsidDel="00000000" w:rsidP="00000000" w:rsidRDefault="00000000" w:rsidRPr="00000000" w14:paraId="000000A4">
      <w:pPr>
        <w:spacing w:after="240" w:before="240" w:lineRule="auto"/>
        <w:rPr/>
      </w:pPr>
      <w:r w:rsidDel="00000000" w:rsidR="00000000" w:rsidRPr="00000000">
        <w:rPr>
          <w:rtl w:val="0"/>
        </w:rPr>
        <w:t xml:space="preserve">El proyecto tiene una oportunidad clara de alinearse con sostenibilidad, economía circular y consumo responsable.</w:t>
      </w:r>
    </w:p>
    <w:p w:rsidR="00000000" w:rsidDel="00000000" w:rsidP="00000000" w:rsidRDefault="00000000" w:rsidRPr="00000000" w14:paraId="000000A5">
      <w:pPr>
        <w:spacing w:after="240" w:before="240" w:lineRule="auto"/>
        <w:rPr/>
      </w:pPr>
      <w:r w:rsidDel="00000000" w:rsidR="00000000" w:rsidRPr="00000000">
        <w:rPr>
          <w:rtl w:val="0"/>
        </w:rPr>
        <w:t xml:space="preserve">Sus líneas ambientales naturales son:</w:t>
      </w:r>
    </w:p>
    <w:p w:rsidR="00000000" w:rsidDel="00000000" w:rsidP="00000000" w:rsidRDefault="00000000" w:rsidRPr="00000000" w14:paraId="000000A6">
      <w:pPr>
        <w:numPr>
          <w:ilvl w:val="0"/>
          <w:numId w:val="9"/>
        </w:numPr>
        <w:spacing w:after="0" w:afterAutospacing="0" w:before="240" w:lineRule="auto"/>
        <w:ind w:left="720" w:hanging="360"/>
      </w:pPr>
      <w:r w:rsidDel="00000000" w:rsidR="00000000" w:rsidRPr="00000000">
        <w:rPr>
          <w:rtl w:val="0"/>
        </w:rPr>
        <w:t xml:space="preserve">restauración de muebles;</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reparación frente a sustitución;</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reutilización de madera;</w:t>
      </w:r>
    </w:p>
    <w:p w:rsidR="00000000" w:rsidDel="00000000" w:rsidP="00000000" w:rsidRDefault="00000000" w:rsidRPr="00000000" w14:paraId="000000A9">
      <w:pPr>
        <w:numPr>
          <w:ilvl w:val="0"/>
          <w:numId w:val="9"/>
        </w:numPr>
        <w:spacing w:after="0" w:afterAutospacing="0" w:before="0" w:beforeAutospacing="0" w:lineRule="auto"/>
        <w:ind w:left="720" w:hanging="360"/>
      </w:pPr>
      <w:r w:rsidDel="00000000" w:rsidR="00000000" w:rsidRPr="00000000">
        <w:rPr>
          <w:rtl w:val="0"/>
        </w:rPr>
        <w:t xml:space="preserve">aprovechamiento de retales;</w:t>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uso de materiales recuperados;</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rtl w:val="0"/>
        </w:rPr>
        <w:t xml:space="preserve">reducción de residuos;</w:t>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tl w:val="0"/>
        </w:rPr>
        <w:t xml:space="preserve">formación en reparación y mantenimiento;</w:t>
      </w:r>
    </w:p>
    <w:p w:rsidR="00000000" w:rsidDel="00000000" w:rsidP="00000000" w:rsidRDefault="00000000" w:rsidRPr="00000000" w14:paraId="000000AD">
      <w:pPr>
        <w:numPr>
          <w:ilvl w:val="0"/>
          <w:numId w:val="9"/>
        </w:numPr>
        <w:spacing w:after="240" w:before="0" w:beforeAutospacing="0" w:lineRule="auto"/>
        <w:ind w:left="720" w:hanging="360"/>
      </w:pPr>
      <w:r w:rsidDel="00000000" w:rsidR="00000000" w:rsidRPr="00000000">
        <w:rPr>
          <w:rtl w:val="0"/>
        </w:rPr>
        <w:t xml:space="preserve">cultura de “no tirar automáticamente”.</w:t>
      </w:r>
    </w:p>
    <w:p w:rsidR="00000000" w:rsidDel="00000000" w:rsidP="00000000" w:rsidRDefault="00000000" w:rsidRPr="00000000" w14:paraId="000000AE">
      <w:pPr>
        <w:spacing w:after="240" w:before="240" w:lineRule="auto"/>
        <w:rPr/>
      </w:pPr>
      <w:r w:rsidDel="00000000" w:rsidR="00000000" w:rsidRPr="00000000">
        <w:rPr>
          <w:rtl w:val="0"/>
        </w:rPr>
        <w:t xml:space="preserve">El mapa documental del proyecto ya identifica como impactos ambientales posibles la reutilización, restauración, reducción de residuos, economía circular, materiales recuperados, reparación y consumo responsable.</w:t>
      </w:r>
    </w:p>
    <w:p w:rsidR="00000000" w:rsidDel="00000000" w:rsidP="00000000" w:rsidRDefault="00000000" w:rsidRPr="00000000" w14:paraId="000000AF">
      <w:pPr>
        <w:spacing w:after="240" w:before="240" w:lineRule="auto"/>
        <w:rPr/>
      </w:pPr>
      <w:r w:rsidDel="00000000" w:rsidR="00000000" w:rsidRPr="00000000">
        <w:rPr>
          <w:rtl w:val="0"/>
        </w:rPr>
        <w:t xml:space="preserve">Pero también hay impactos ambientales y técnicos que deben gestionarse:</w:t>
      </w:r>
    </w:p>
    <w:p w:rsidR="00000000" w:rsidDel="00000000" w:rsidP="00000000" w:rsidRDefault="00000000" w:rsidRPr="00000000" w14:paraId="000000B0">
      <w:pPr>
        <w:numPr>
          <w:ilvl w:val="0"/>
          <w:numId w:val="3"/>
        </w:numPr>
        <w:spacing w:after="0" w:afterAutospacing="0" w:before="240" w:lineRule="auto"/>
        <w:ind w:left="720" w:hanging="360"/>
      </w:pPr>
      <w:r w:rsidDel="00000000" w:rsidR="00000000" w:rsidRPr="00000000">
        <w:rPr>
          <w:rtl w:val="0"/>
        </w:rPr>
        <w:t xml:space="preserve">polvo de madera;</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tl w:val="0"/>
        </w:rPr>
        <w:t xml:space="preserve">ruido;</w:t>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rtl w:val="0"/>
        </w:rPr>
        <w:t xml:space="preserve">barnices, colas y disolventes;</w:t>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rtl w:val="0"/>
        </w:rPr>
        <w:t xml:space="preserve">residuos de lijado;</w:t>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tl w:val="0"/>
        </w:rPr>
        <w:t xml:space="preserve">restos de madera;</w:t>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rtl w:val="0"/>
        </w:rPr>
        <w:t xml:space="preserve">consumo eléctrico;</w:t>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rtl w:val="0"/>
        </w:rPr>
        <w:t xml:space="preserve">seguridad en almacenamiento;</w:t>
      </w:r>
    </w:p>
    <w:p w:rsidR="00000000" w:rsidDel="00000000" w:rsidP="00000000" w:rsidRDefault="00000000" w:rsidRPr="00000000" w14:paraId="000000B7">
      <w:pPr>
        <w:numPr>
          <w:ilvl w:val="0"/>
          <w:numId w:val="3"/>
        </w:numPr>
        <w:spacing w:after="0" w:afterAutospacing="0" w:before="0" w:beforeAutospacing="0" w:lineRule="auto"/>
        <w:ind w:left="720" w:hanging="360"/>
      </w:pPr>
      <w:r w:rsidDel="00000000" w:rsidR="00000000" w:rsidRPr="00000000">
        <w:rPr>
          <w:rtl w:val="0"/>
        </w:rPr>
        <w:t xml:space="preserve">ventilación;</w:t>
      </w:r>
    </w:p>
    <w:p w:rsidR="00000000" w:rsidDel="00000000" w:rsidP="00000000" w:rsidRDefault="00000000" w:rsidRPr="00000000" w14:paraId="000000B8">
      <w:pPr>
        <w:numPr>
          <w:ilvl w:val="0"/>
          <w:numId w:val="3"/>
        </w:numPr>
        <w:spacing w:after="240" w:before="0" w:beforeAutospacing="0" w:lineRule="auto"/>
        <w:ind w:left="720" w:hanging="360"/>
      </w:pPr>
      <w:r w:rsidDel="00000000" w:rsidR="00000000" w:rsidRPr="00000000">
        <w:rPr>
          <w:rtl w:val="0"/>
        </w:rPr>
        <w:t xml:space="preserve">limpieza y mantenimiento.</w:t>
      </w:r>
    </w:p>
    <w:p w:rsidR="00000000" w:rsidDel="00000000" w:rsidP="00000000" w:rsidRDefault="00000000" w:rsidRPr="00000000" w14:paraId="000000B9">
      <w:pPr>
        <w:spacing w:after="240" w:before="240" w:lineRule="auto"/>
        <w:rPr/>
      </w:pPr>
      <w:r w:rsidDel="00000000" w:rsidR="00000000" w:rsidRPr="00000000">
        <w:rPr>
          <w:rtl w:val="0"/>
        </w:rPr>
        <w:t xml:space="preserve">La sostenibilidad debe ser operativa, no solo comunicativa. Para que sea creíble, el proyecto deberá definir desde el inicio cómo gestionará residuos, materiales recuperados, polvo, consumibles y buenas prácticas de taller.</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5br95ztn92tn" w:id="14"/>
      <w:bookmarkEnd w:id="14"/>
      <w:r w:rsidDel="00000000" w:rsidR="00000000" w:rsidRPr="00000000">
        <w:rPr>
          <w:b w:val="1"/>
          <w:bCs w:val="1"/>
          <w:sz w:val="34"/>
          <w:szCs w:val="34"/>
          <w:rtl w:val="0"/>
        </w:rPr>
        <w:t xml:space="preserve">03_1.11. Entorno formativo</w:t>
      </w:r>
    </w:p>
    <w:p w:rsidR="00000000" w:rsidDel="00000000" w:rsidP="00000000" w:rsidRDefault="00000000" w:rsidRPr="00000000" w14:paraId="000000BC">
      <w:pPr>
        <w:spacing w:after="240" w:before="240" w:lineRule="auto"/>
        <w:rPr/>
      </w:pPr>
      <w:r w:rsidDel="00000000" w:rsidR="00000000" w:rsidRPr="00000000">
        <w:rPr>
          <w:rtl w:val="0"/>
        </w:rPr>
        <w:t xml:space="preserve">El entorno formativo es una de las principales oportunidades externas. Zaragoza cuenta con formación reglada, formación para el empleo, centros públicos, talleres privados y espacios creativos. Sin embargo, el problema detectado es la falta de continuidad práctica fuera de los itinerarios formativos.</w:t>
      </w:r>
    </w:p>
    <w:p w:rsidR="00000000" w:rsidDel="00000000" w:rsidP="00000000" w:rsidRDefault="00000000" w:rsidRPr="00000000" w14:paraId="000000BD">
      <w:pPr>
        <w:spacing w:after="240" w:before="240" w:lineRule="auto"/>
        <w:rPr/>
      </w:pPr>
      <w:r w:rsidDel="00000000" w:rsidR="00000000" w:rsidRPr="00000000">
        <w:rPr>
          <w:rtl w:val="0"/>
        </w:rPr>
        <w:t xml:space="preserve">La documentación del mapa temático identifica como parte del mercado local la presencia de FP, oferta formativa existente, makerspaces, talleres, cursos manuales, ecosistema creativo y ecosistema de emprendimiento.</w:t>
      </w:r>
    </w:p>
    <w:p w:rsidR="00000000" w:rsidDel="00000000" w:rsidP="00000000" w:rsidRDefault="00000000" w:rsidRPr="00000000" w14:paraId="000000BE">
      <w:pPr>
        <w:spacing w:after="240" w:before="240" w:lineRule="auto"/>
        <w:rPr/>
      </w:pPr>
      <w:r w:rsidDel="00000000" w:rsidR="00000000" w:rsidRPr="00000000">
        <w:rPr>
          <w:rtl w:val="0"/>
        </w:rPr>
        <w:t xml:space="preserve">La oportunidad del proyecto no está en competir frontalmente con la FP o la formación pública, sino en convertirse en un espacio complementario:</w:t>
      </w:r>
    </w:p>
    <w:p w:rsidR="00000000" w:rsidDel="00000000" w:rsidP="00000000" w:rsidRDefault="00000000" w:rsidRPr="00000000" w14:paraId="000000BF">
      <w:pPr>
        <w:numPr>
          <w:ilvl w:val="0"/>
          <w:numId w:val="5"/>
        </w:numPr>
        <w:spacing w:after="0" w:afterAutospacing="0" w:before="240" w:lineRule="auto"/>
        <w:ind w:left="720" w:hanging="360"/>
      </w:pPr>
      <w:r w:rsidDel="00000000" w:rsidR="00000000" w:rsidRPr="00000000">
        <w:rPr>
          <w:rtl w:val="0"/>
        </w:rPr>
        <w:t xml:space="preserve">para egresados que quieren seguir practicando;</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rtl w:val="0"/>
        </w:rPr>
        <w:t xml:space="preserve">para estudiantes de diseño que necesitan fabricar prototipos;</w:t>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tl w:val="0"/>
        </w:rPr>
        <w:t xml:space="preserve">para personas que no pueden acceder a cursos largos;</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rtl w:val="0"/>
        </w:rPr>
        <w:t xml:space="preserve">para adultos que buscan horarios flexibles;</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para perfiles que quieren aprender por proyecto;</w:t>
      </w:r>
    </w:p>
    <w:p w:rsidR="00000000" w:rsidDel="00000000" w:rsidP="00000000" w:rsidRDefault="00000000" w:rsidRPr="00000000" w14:paraId="000000C4">
      <w:pPr>
        <w:numPr>
          <w:ilvl w:val="0"/>
          <w:numId w:val="5"/>
        </w:numPr>
        <w:spacing w:after="240" w:before="0" w:beforeAutospacing="0" w:lineRule="auto"/>
        <w:ind w:left="720" w:hanging="360"/>
      </w:pPr>
      <w:r w:rsidDel="00000000" w:rsidR="00000000" w:rsidRPr="00000000">
        <w:rPr>
          <w:rtl w:val="0"/>
        </w:rPr>
        <w:t xml:space="preserve">para personas que necesitan acompañamiento y taller después de la formación.</w:t>
      </w:r>
    </w:p>
    <w:p w:rsidR="00000000" w:rsidDel="00000000" w:rsidP="00000000" w:rsidRDefault="00000000" w:rsidRPr="00000000" w14:paraId="000000C5">
      <w:pPr>
        <w:spacing w:after="240" w:before="240" w:lineRule="auto"/>
        <w:rPr/>
      </w:pPr>
      <w:r w:rsidDel="00000000" w:rsidR="00000000" w:rsidRPr="00000000">
        <w:rPr>
          <w:rtl w:val="0"/>
        </w:rPr>
        <w:t xml:space="preserve">Este entorno favorece alianzas con:</w:t>
      </w:r>
    </w:p>
    <w:p w:rsidR="00000000" w:rsidDel="00000000" w:rsidP="00000000" w:rsidRDefault="00000000" w:rsidRPr="00000000" w14:paraId="000000C6">
      <w:pPr>
        <w:numPr>
          <w:ilvl w:val="0"/>
          <w:numId w:val="11"/>
        </w:numPr>
        <w:spacing w:after="0" w:afterAutospacing="0" w:before="240" w:lineRule="auto"/>
        <w:ind w:left="720" w:hanging="360"/>
      </w:pPr>
      <w:r w:rsidDel="00000000" w:rsidR="00000000" w:rsidRPr="00000000">
        <w:rPr>
          <w:rtl w:val="0"/>
        </w:rPr>
        <w:t xml:space="preserve">centros de FP;</w:t>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rtl w:val="0"/>
        </w:rPr>
        <w:t xml:space="preserve">escuelas de arte y diseño;</w:t>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rtl w:val="0"/>
        </w:rPr>
        <w:t xml:space="preserve">Zaragoza Dinámica;</w:t>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tl w:val="0"/>
        </w:rPr>
        <w:t xml:space="preserve">INAEM;</w:t>
      </w:r>
    </w:p>
    <w:p w:rsidR="00000000" w:rsidDel="00000000" w:rsidP="00000000" w:rsidRDefault="00000000" w:rsidRPr="00000000" w14:paraId="000000CA">
      <w:pPr>
        <w:numPr>
          <w:ilvl w:val="0"/>
          <w:numId w:val="11"/>
        </w:numPr>
        <w:spacing w:after="0" w:afterAutospacing="0" w:before="0" w:beforeAutospacing="0" w:lineRule="auto"/>
        <w:ind w:left="720" w:hanging="360"/>
      </w:pPr>
      <w:r w:rsidDel="00000000" w:rsidR="00000000" w:rsidRPr="00000000">
        <w:rPr>
          <w:rtl w:val="0"/>
        </w:rPr>
        <w:t xml:space="preserve">universidades;</w:t>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rtl w:val="0"/>
        </w:rPr>
        <w:t xml:space="preserve">asociaciones artesanales;</w:t>
      </w:r>
    </w:p>
    <w:p w:rsidR="00000000" w:rsidDel="00000000" w:rsidP="00000000" w:rsidRDefault="00000000" w:rsidRPr="00000000" w14:paraId="000000CC">
      <w:pPr>
        <w:numPr>
          <w:ilvl w:val="0"/>
          <w:numId w:val="11"/>
        </w:numPr>
        <w:spacing w:after="0" w:afterAutospacing="0" w:before="0" w:beforeAutospacing="0" w:lineRule="auto"/>
        <w:ind w:left="720" w:hanging="360"/>
      </w:pPr>
      <w:r w:rsidDel="00000000" w:rsidR="00000000" w:rsidRPr="00000000">
        <w:rPr>
          <w:rtl w:val="0"/>
        </w:rPr>
        <w:t xml:space="preserve">centros culturales;</w:t>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tl w:val="0"/>
        </w:rPr>
        <w:t xml:space="preserve">espacios maker;</w:t>
      </w:r>
    </w:p>
    <w:p w:rsidR="00000000" w:rsidDel="00000000" w:rsidP="00000000" w:rsidRDefault="00000000" w:rsidRPr="00000000" w14:paraId="000000CE">
      <w:pPr>
        <w:numPr>
          <w:ilvl w:val="0"/>
          <w:numId w:val="11"/>
        </w:numPr>
        <w:spacing w:after="240" w:before="0" w:beforeAutospacing="0" w:lineRule="auto"/>
        <w:ind w:left="720" w:hanging="360"/>
      </w:pPr>
      <w:r w:rsidDel="00000000" w:rsidR="00000000" w:rsidRPr="00000000">
        <w:rPr>
          <w:rtl w:val="0"/>
        </w:rPr>
        <w:t xml:space="preserve">programas de emprendimiento.</w:t>
      </w:r>
    </w:p>
    <w:p w:rsidR="00000000" w:rsidDel="00000000" w:rsidP="00000000" w:rsidRDefault="00000000" w:rsidRPr="00000000" w14:paraId="000000CF">
      <w:pPr>
        <w:spacing w:after="240" w:before="240" w:lineRule="auto"/>
        <w:rPr/>
      </w:pPr>
      <w:r w:rsidDel="00000000" w:rsidR="00000000" w:rsidRPr="00000000">
        <w:rPr>
          <w:rtl w:val="0"/>
        </w:rPr>
        <w:t xml:space="preserve">El mapa documental identifica precisamente estas posibles alianzas locales: Zaragoza Dinámica, INAEM, centros de FP, IES Virgen del Pilar, FEMZ, asociaciones artesanales, universidades, escuelas de diseño, comercios de madera, ferreterías, proveedores de maquinaria y programas de emprendimiento.</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s66cpaytnsyj" w:id="15"/>
      <w:bookmarkEnd w:id="15"/>
      <w:r w:rsidDel="00000000" w:rsidR="00000000" w:rsidRPr="00000000">
        <w:rPr>
          <w:b w:val="1"/>
          <w:bCs w:val="1"/>
          <w:sz w:val="34"/>
          <w:szCs w:val="34"/>
          <w:rtl w:val="0"/>
        </w:rPr>
        <w:t xml:space="preserve">03_1.12. Entorno institucional, ayudas y redes de apoyo</w:t>
      </w:r>
    </w:p>
    <w:p w:rsidR="00000000" w:rsidDel="00000000" w:rsidP="00000000" w:rsidRDefault="00000000" w:rsidRPr="00000000" w14:paraId="000000D2">
      <w:pPr>
        <w:spacing w:after="240" w:before="240" w:lineRule="auto"/>
        <w:rPr/>
      </w:pPr>
      <w:r w:rsidDel="00000000" w:rsidR="00000000" w:rsidRPr="00000000">
        <w:rPr>
          <w:rtl w:val="0"/>
        </w:rPr>
        <w:t xml:space="preserve">El proyecto puede encajar en varios ejes institucionales: emprendimiento, artesanía, economía circular, formación, empleo, inclusión, economía social, comercio local y cultura maker.</w:t>
      </w:r>
    </w:p>
    <w:p w:rsidR="00000000" w:rsidDel="00000000" w:rsidP="00000000" w:rsidRDefault="00000000" w:rsidRPr="00000000" w14:paraId="000000D3">
      <w:pPr>
        <w:spacing w:after="240" w:before="240" w:lineRule="auto"/>
        <w:rPr/>
      </w:pPr>
      <w:r w:rsidDel="00000000" w:rsidR="00000000" w:rsidRPr="00000000">
        <w:rPr>
          <w:rtl w:val="0"/>
        </w:rPr>
        <w:t xml:space="preserve">La documentación legal y de viabilidad señala oportunidades vinculadas a ayudas para pymes artesanas, programas de emprendimiento, Zaragoza Activa, Made in Zaragoza, SODIAR, Kit Digital y posibles fondos vinculados a cultura, creatividad o economía circular.</w:t>
      </w:r>
    </w:p>
    <w:p w:rsidR="00000000" w:rsidDel="00000000" w:rsidP="00000000" w:rsidRDefault="00000000" w:rsidRPr="00000000" w14:paraId="000000D4">
      <w:pPr>
        <w:spacing w:after="240" w:before="240" w:lineRule="auto"/>
        <w:rPr/>
      </w:pPr>
      <w:r w:rsidDel="00000000" w:rsidR="00000000" w:rsidRPr="00000000">
        <w:rPr>
          <w:rtl w:val="0"/>
        </w:rPr>
        <w:t xml:space="preserve">No obstante, las ayudas no deben considerarse garantizadas ni base principal de la viabilidad. Deben tratarse como un complemento posible, sujeto a requisitos, convocatorias, plazos, forma jurídica, epígrafes, calificación artesana y justificación de inversiones.</w:t>
      </w:r>
    </w:p>
    <w:p w:rsidR="00000000" w:rsidDel="00000000" w:rsidP="00000000" w:rsidRDefault="00000000" w:rsidRPr="00000000" w14:paraId="000000D5">
      <w:pPr>
        <w:spacing w:after="240" w:before="240" w:lineRule="auto"/>
        <w:rPr/>
      </w:pPr>
      <w:r w:rsidDel="00000000" w:rsidR="00000000" w:rsidRPr="00000000">
        <w:rPr>
          <w:rtl w:val="0"/>
        </w:rPr>
        <w:t xml:space="preserve">Las redes institucionales más relevantes para explorar serían: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8.4479136420314"/>
        <w:gridCol w:w="5937.063897381591"/>
        <w:tblGridChange w:id="0">
          <w:tblGrid>
            <w:gridCol w:w="3088.4479136420314"/>
            <w:gridCol w:w="5937.0638973815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Red o 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Potencial utilidad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Zaragoza Activa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Formación, visibilidad, red emprendedora, programas de apoyo.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Made in Zaragoza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Conexión con economía creativa local.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Gobierno de Aragón / Artesanía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Posibles ayudas, calificación artesana, visibilidad sectorial.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INAEM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Formación, empleo, posibles ayudas o colaboraciones.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SODIAR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Financiación o microcréditos para proyectos productivos.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Centros formativos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Captación de usuarios y alianzas de continuidad práctica.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Asociaciones artesanales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Legitimidad, red sectorial y colaboración.</w:t>
            </w:r>
          </w:p>
        </w:tc>
      </w:tr>
    </w:tbl>
    <w:p w:rsidR="00000000" w:rsidDel="00000000" w:rsidP="00000000" w:rsidRDefault="00000000" w:rsidRPr="00000000" w14:paraId="000000E6">
      <w:pPr>
        <w:spacing w:after="240" w:before="240" w:lineRule="auto"/>
        <w:rPr/>
      </w:pPr>
      <w:r w:rsidDel="00000000" w:rsidR="00000000" w:rsidRPr="00000000">
        <w:rPr>
          <w:rtl w:val="0"/>
        </w:rPr>
        <w:t xml:space="preserve">El proyecto deberá verificar cada ayuda y programa con fuentes oficiales actualizadas antes de incluir cifras o compromisos en el plan financiero.</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nua39eqy45bi" w:id="16"/>
      <w:bookmarkEnd w:id="16"/>
      <w:r w:rsidDel="00000000" w:rsidR="00000000" w:rsidRPr="00000000">
        <w:rPr>
          <w:b w:val="1"/>
          <w:bCs w:val="1"/>
          <w:sz w:val="34"/>
          <w:szCs w:val="34"/>
          <w:rtl w:val="0"/>
        </w:rPr>
        <w:t xml:space="preserve">03_1.13. Entorno de riesgos externos</w:t>
      </w:r>
    </w:p>
    <w:p w:rsidR="00000000" w:rsidDel="00000000" w:rsidP="00000000" w:rsidRDefault="00000000" w:rsidRPr="00000000" w14:paraId="000000E9">
      <w:pPr>
        <w:spacing w:after="240" w:before="240" w:lineRule="auto"/>
        <w:rPr/>
      </w:pPr>
      <w:r w:rsidDel="00000000" w:rsidR="00000000" w:rsidRPr="00000000">
        <w:rPr>
          <w:rtl w:val="0"/>
        </w:rPr>
        <w:t xml:space="preserve">El análisis externo también muestra amenazas que deben gestionarse desde el inicio.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1.906717401952"/>
        <w:gridCol w:w="2639.0385412349774"/>
        <w:gridCol w:w="3934.5665523866933"/>
        <w:tblGridChange w:id="0">
          <w:tblGrid>
            <w:gridCol w:w="2451.906717401952"/>
            <w:gridCol w:w="2639.0385412349774"/>
            <w:gridCol w:w="3934.56655238669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Riesgo externo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Impacto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Mitigación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Local incompatible con 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Retrasos, sobrecostes o imposibilidad de apertura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Filtrar locales con técnico antes de firmar.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Ruido, polvo o vibraciones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Conflictos vecinales, sanciones o cierre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Priorizar nave/local compatible, extracción e insonorización.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Licencia o tramitación lenta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Retraso en calendario y aumento de costes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Planificar plazos y asesoría técnica desde el inicio.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Coste de adecuación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Eleva inversión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Presupuestos previos y fase inicial prudente.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Baja disposición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Riesgo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Validar con preventa y cursos piloto.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Dependencia de ayudas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Fragilidad financiera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No basar viabilidad en subvenciones no concedidas.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Cambios en precios de alquiler o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Afecta inversión y punto de equilibrio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Trabajar escenarios prudente/base/optimista.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Competencia parcial 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Captación más difícil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Diferenciar por continuidad práctica, taller abierto y almacenamiento.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Riesgos de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Daño reputacional y 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Inducción, seguros, normas y control de acceso.</w:t>
            </w:r>
          </w:p>
        </w:tc>
      </w:tr>
    </w:tbl>
    <w:p w:rsidR="00000000" w:rsidDel="00000000" w:rsidP="00000000" w:rsidRDefault="00000000" w:rsidRPr="00000000" w14:paraId="00000108">
      <w:pPr>
        <w:spacing w:after="240" w:before="240" w:lineRule="auto"/>
        <w:rPr/>
      </w:pPr>
      <w:r w:rsidDel="00000000" w:rsidR="00000000" w:rsidRPr="00000000">
        <w:rPr>
          <w:rtl w:val="0"/>
        </w:rPr>
        <w:t xml:space="preserve">La documentación legal advierte que el riesgo crítico puede no ser la falta de clientes, sino el incumplimiento normativo inicial, especialmente en extracción, insonorización o instalaciones técnicas.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hgojj9byw47l" w:id="17"/>
      <w:bookmarkEnd w:id="17"/>
      <w:r w:rsidDel="00000000" w:rsidR="00000000" w:rsidRPr="00000000">
        <w:rPr>
          <w:b w:val="1"/>
          <w:bCs w:val="1"/>
          <w:sz w:val="34"/>
          <w:szCs w:val="34"/>
          <w:rtl w:val="0"/>
        </w:rPr>
        <w:t xml:space="preserve">03_1.14. Oportunidades externas principales</w:t>
      </w:r>
    </w:p>
    <w:p w:rsidR="00000000" w:rsidDel="00000000" w:rsidP="00000000" w:rsidRDefault="00000000" w:rsidRPr="00000000" w14:paraId="0000010B">
      <w:pPr>
        <w:spacing w:after="240" w:before="240" w:lineRule="auto"/>
        <w:rPr/>
      </w:pPr>
      <w:r w:rsidDel="00000000" w:rsidR="00000000" w:rsidRPr="00000000">
        <w:rPr>
          <w:rtl w:val="0"/>
        </w:rPr>
        <w:t xml:space="preserve">Del análisis externo se derivan las siguientes oportunidades: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5.0573178894065"/>
        <w:gridCol w:w="5150.454493134217"/>
        <w:tblGridChange w:id="0">
          <w:tblGrid>
            <w:gridCol w:w="3875.0573178894065"/>
            <w:gridCol w:w="5150.4544931342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Oportunidad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Implicación para el proyecto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Zaragoza tiene escala urbana suficiente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Permite validar cursos, talleres y usuarios recurrentes.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Existencia de red artesanal y creativa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Facilita alianzas, visibilidad y legitimidad.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Presencia de formación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Genera usuarios potenciales post-formación.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Interés por trabajo manual y desconexión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Favorece talleres prácticos y experiencias presenciales.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Economía circular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Permite posicionar restauración y reutilización como valor diferencial.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Falta de taller abierto post-formación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Abre un hueco claro para acceso compartido y continuidad práctica.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Programas de apoyo a emprendimiento y artesanía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Pueden apoyar financiación, visibilidad o acompañamiento.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Cultura maker y espacios colaborativos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Validan la aceptación de modelos compartidos.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Necesidad de espacios seguros e inclusivos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Permite diferenciarse con enfoque de acompañamiento y comunidad.</w:t>
            </w:r>
          </w:p>
        </w:tc>
      </w:tr>
    </w:tbl>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c6bjep68kgo7" w:id="18"/>
      <w:bookmarkEnd w:id="18"/>
      <w:r w:rsidDel="00000000" w:rsidR="00000000" w:rsidRPr="00000000">
        <w:rPr>
          <w:b w:val="1"/>
          <w:bCs w:val="1"/>
          <w:sz w:val="34"/>
          <w:szCs w:val="34"/>
          <w:rtl w:val="0"/>
        </w:rPr>
        <w:t xml:space="preserve">03_1.15. Amenazas externas principales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8.958956052403"/>
        <w:gridCol w:w="4336.55285497122"/>
        <w:tblGridChange w:id="0">
          <w:tblGrid>
            <w:gridCol w:w="4688.958956052403"/>
            <w:gridCol w:w="4336.552854971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Amenaza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Riesgo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Normativa técnica exigente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Puede encarecer o retrasar la apertura.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Locales urbanos con restricciones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Pueden ser inviables por ruido, polvo o potencia.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Costes fijos altos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Aumentan el punto de equilibrio.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Demanda aún no validada con 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Puede haber interés sin conversión suficiente.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Competencia parcial de cursos existentes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Puede captar parte de la demanda formativa inicial.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Estacionalidad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Puede afectar cursos, bonos y uso del taller.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Percepción de riesgo por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Puede frenar a principiantes.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Sobredimensionamiento inspirado en modelos grandes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Puede generar una estructura inviable para Zaragoza.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Cambios en ayudas o requisitos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No se deben asumir subvenciones como seguras.</w:t>
            </w:r>
          </w:p>
        </w:tc>
      </w:tr>
    </w:tbl>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dn2epkvp0bgg" w:id="19"/>
      <w:bookmarkEnd w:id="19"/>
      <w:r w:rsidDel="00000000" w:rsidR="00000000" w:rsidRPr="00000000">
        <w:rPr>
          <w:b w:val="1"/>
          <w:bCs w:val="1"/>
          <w:sz w:val="34"/>
          <w:szCs w:val="34"/>
          <w:rtl w:val="0"/>
        </w:rPr>
        <w:t xml:space="preserve">03_1.16. Implicaciones estratégicas</w:t>
      </w:r>
    </w:p>
    <w:p w:rsidR="00000000" w:rsidDel="00000000" w:rsidP="00000000" w:rsidRDefault="00000000" w:rsidRPr="00000000" w14:paraId="00000138">
      <w:pPr>
        <w:spacing w:after="240" w:before="240" w:lineRule="auto"/>
        <w:rPr/>
      </w:pPr>
      <w:r w:rsidDel="00000000" w:rsidR="00000000" w:rsidRPr="00000000">
        <w:rPr>
          <w:rtl w:val="0"/>
        </w:rPr>
        <w:t xml:space="preserve">El entorno externo sugiere varias decisiones estratégicas:</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v7tux3cgd36c" w:id="20"/>
      <w:bookmarkEnd w:id="20"/>
      <w:r w:rsidDel="00000000" w:rsidR="00000000" w:rsidRPr="00000000">
        <w:rPr>
          <w:b w:val="1"/>
          <w:bCs w:val="1"/>
          <w:color w:val="000000"/>
          <w:sz w:val="26"/>
          <w:szCs w:val="26"/>
          <w:rtl w:val="0"/>
        </w:rPr>
        <w:t xml:space="preserve">1. Elegir local por viabilidad técnica, no solo por atractivo comercial</w:t>
      </w:r>
    </w:p>
    <w:p w:rsidR="00000000" w:rsidDel="00000000" w:rsidP="00000000" w:rsidRDefault="00000000" w:rsidRPr="00000000" w14:paraId="0000013A">
      <w:pPr>
        <w:spacing w:after="240" w:before="240" w:lineRule="auto"/>
        <w:rPr/>
      </w:pPr>
      <w:r w:rsidDel="00000000" w:rsidR="00000000" w:rsidRPr="00000000">
        <w:rPr>
          <w:rtl w:val="0"/>
        </w:rPr>
        <w:t xml:space="preserve">La ubicación deberá evaluarse con criterios de ruido, polvo, potencia, ventilación, carga/descarga, licencia y coste de adecuación.</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v3ni05urq20p" w:id="21"/>
      <w:bookmarkEnd w:id="21"/>
      <w:r w:rsidDel="00000000" w:rsidR="00000000" w:rsidRPr="00000000">
        <w:rPr>
          <w:b w:val="1"/>
          <w:bCs w:val="1"/>
          <w:color w:val="000000"/>
          <w:sz w:val="26"/>
          <w:szCs w:val="26"/>
          <w:rtl w:val="0"/>
        </w:rPr>
        <w:t xml:space="preserve">2. Empezar con un modelo gradual</w:t>
      </w:r>
    </w:p>
    <w:p w:rsidR="00000000" w:rsidDel="00000000" w:rsidP="00000000" w:rsidRDefault="00000000" w:rsidRPr="00000000" w14:paraId="0000013C">
      <w:pPr>
        <w:spacing w:after="240" w:before="240" w:lineRule="auto"/>
        <w:rPr/>
      </w:pPr>
      <w:r w:rsidDel="00000000" w:rsidR="00000000" w:rsidRPr="00000000">
        <w:rPr>
          <w:rtl w:val="0"/>
        </w:rPr>
        <w:t xml:space="preserve">El entorno favorece validar cursos y talleres-proyecto antes de abrir con membresías complejas o acceso libre amplio.</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a0auq2d8ul1t" w:id="22"/>
      <w:bookmarkEnd w:id="22"/>
      <w:r w:rsidDel="00000000" w:rsidR="00000000" w:rsidRPr="00000000">
        <w:rPr>
          <w:b w:val="1"/>
          <w:bCs w:val="1"/>
          <w:color w:val="000000"/>
          <w:sz w:val="26"/>
          <w:szCs w:val="26"/>
          <w:rtl w:val="0"/>
        </w:rPr>
        <w:t xml:space="preserve">3. Usar la formación como puerta de entrada</w:t>
      </w:r>
    </w:p>
    <w:p w:rsidR="00000000" w:rsidDel="00000000" w:rsidP="00000000" w:rsidRDefault="00000000" w:rsidRPr="00000000" w14:paraId="0000013E">
      <w:pPr>
        <w:spacing w:after="240" w:before="240" w:lineRule="auto"/>
        <w:rPr/>
      </w:pPr>
      <w:r w:rsidDel="00000000" w:rsidR="00000000" w:rsidRPr="00000000">
        <w:rPr>
          <w:rtl w:val="0"/>
        </w:rPr>
        <w:t xml:space="preserve">La presencia de centros formativos y personas interesadas en aprender permite que los cursos prácticos sean un canal inicial de captación, seguridad y monetización.</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z3ppmcr3h5gv" w:id="23"/>
      <w:bookmarkEnd w:id="23"/>
      <w:r w:rsidDel="00000000" w:rsidR="00000000" w:rsidRPr="00000000">
        <w:rPr>
          <w:b w:val="1"/>
          <w:bCs w:val="1"/>
          <w:color w:val="000000"/>
          <w:sz w:val="26"/>
          <w:szCs w:val="26"/>
          <w:rtl w:val="0"/>
        </w:rPr>
        <w:t xml:space="preserve">4. Diferenciarse por continuidad práctica</w:t>
      </w:r>
    </w:p>
    <w:p w:rsidR="00000000" w:rsidDel="00000000" w:rsidP="00000000" w:rsidRDefault="00000000" w:rsidRPr="00000000" w14:paraId="00000140">
      <w:pPr>
        <w:spacing w:after="240" w:before="240" w:lineRule="auto"/>
        <w:rPr/>
      </w:pPr>
      <w:r w:rsidDel="00000000" w:rsidR="00000000" w:rsidRPr="00000000">
        <w:rPr>
          <w:rtl w:val="0"/>
        </w:rPr>
        <w:t xml:space="preserve">El hueco no está solo en enseñar, sino en permitir que la persona continúe: practicar, guardar proyectos, usar herramientas, avanzar y formar comunidad.</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p1i200bukmf1" w:id="24"/>
      <w:bookmarkEnd w:id="24"/>
      <w:r w:rsidDel="00000000" w:rsidR="00000000" w:rsidRPr="00000000">
        <w:rPr>
          <w:b w:val="1"/>
          <w:bCs w:val="1"/>
          <w:color w:val="000000"/>
          <w:sz w:val="26"/>
          <w:szCs w:val="26"/>
          <w:rtl w:val="0"/>
        </w:rPr>
        <w:t xml:space="preserve">5. Construir alianzas</w:t>
      </w:r>
    </w:p>
    <w:p w:rsidR="00000000" w:rsidDel="00000000" w:rsidP="00000000" w:rsidRDefault="00000000" w:rsidRPr="00000000" w14:paraId="00000142">
      <w:pPr>
        <w:spacing w:after="240" w:before="240" w:lineRule="auto"/>
        <w:rPr/>
      </w:pPr>
      <w:r w:rsidDel="00000000" w:rsidR="00000000" w:rsidRPr="00000000">
        <w:rPr>
          <w:rtl w:val="0"/>
        </w:rPr>
        <w:t xml:space="preserve">El proyecto debe relacionarse con FP, escuelas, Zaragoza Dinámica, artesanos, makerspaces, proveedores y programas de emprendimiento.</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dqf9rwob2cf5" w:id="25"/>
      <w:bookmarkEnd w:id="25"/>
      <w:r w:rsidDel="00000000" w:rsidR="00000000" w:rsidRPr="00000000">
        <w:rPr>
          <w:b w:val="1"/>
          <w:bCs w:val="1"/>
          <w:color w:val="000000"/>
          <w:sz w:val="26"/>
          <w:szCs w:val="26"/>
          <w:rtl w:val="0"/>
        </w:rPr>
        <w:t xml:space="preserve">6. No depender de subvenciones</w:t>
      </w:r>
    </w:p>
    <w:p w:rsidR="00000000" w:rsidDel="00000000" w:rsidP="00000000" w:rsidRDefault="00000000" w:rsidRPr="00000000" w14:paraId="00000144">
      <w:pPr>
        <w:spacing w:after="240" w:before="240" w:lineRule="auto"/>
        <w:rPr/>
      </w:pPr>
      <w:r w:rsidDel="00000000" w:rsidR="00000000" w:rsidRPr="00000000">
        <w:rPr>
          <w:rtl w:val="0"/>
        </w:rPr>
        <w:t xml:space="preserve">Las ayudas pueden mejorar la viabilidad, pero no deben justificar una estructura que no funcione por sí misma.</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ymd3be1g1ns1" w:id="26"/>
      <w:bookmarkEnd w:id="26"/>
      <w:r w:rsidDel="00000000" w:rsidR="00000000" w:rsidRPr="00000000">
        <w:rPr>
          <w:b w:val="1"/>
          <w:bCs w:val="1"/>
          <w:color w:val="000000"/>
          <w:sz w:val="26"/>
          <w:szCs w:val="26"/>
          <w:rtl w:val="0"/>
        </w:rPr>
        <w:t xml:space="preserve">7. Integrar sostenibilidad de forma real</w:t>
      </w:r>
    </w:p>
    <w:p w:rsidR="00000000" w:rsidDel="00000000" w:rsidP="00000000" w:rsidRDefault="00000000" w:rsidRPr="00000000" w14:paraId="00000146">
      <w:pPr>
        <w:spacing w:after="240" w:before="240" w:lineRule="auto"/>
        <w:rPr/>
      </w:pPr>
      <w:r w:rsidDel="00000000" w:rsidR="00000000" w:rsidRPr="00000000">
        <w:rPr>
          <w:rtl w:val="0"/>
        </w:rPr>
        <w:t xml:space="preserve">La economía circular debe verse en servicios, materiales, cursos, gestión de residuos y restauración, no solo en el discurso.</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2qpxmv3koq2y" w:id="27"/>
      <w:bookmarkEnd w:id="27"/>
      <w:r w:rsidDel="00000000" w:rsidR="00000000" w:rsidRPr="00000000">
        <w:rPr>
          <w:b w:val="1"/>
          <w:bCs w:val="1"/>
          <w:sz w:val="34"/>
          <w:szCs w:val="34"/>
          <w:rtl w:val="0"/>
        </w:rPr>
        <w:t xml:space="preserve">03_1.17. Conclusión del análisis externo</w:t>
      </w:r>
    </w:p>
    <w:p w:rsidR="00000000" w:rsidDel="00000000" w:rsidP="00000000" w:rsidRDefault="00000000" w:rsidRPr="00000000" w14:paraId="00000149">
      <w:pPr>
        <w:spacing w:after="240" w:before="240" w:lineRule="auto"/>
        <w:rPr/>
      </w:pPr>
      <w:r w:rsidDel="00000000" w:rsidR="00000000" w:rsidRPr="00000000">
        <w:rPr>
          <w:rtl w:val="0"/>
        </w:rPr>
        <w:t xml:space="preserve">El entorno externo de Zaragoza ofrece condiciones favorables para validar un espacio colaborativo de oficios artesanales, especialmente si se plantea de forma prudente, gradual y diferenciada.</w:t>
      </w:r>
    </w:p>
    <w:p w:rsidR="00000000" w:rsidDel="00000000" w:rsidP="00000000" w:rsidRDefault="00000000" w:rsidRPr="00000000" w14:paraId="0000014A">
      <w:pPr>
        <w:spacing w:after="240" w:before="240" w:lineRule="auto"/>
        <w:rPr/>
      </w:pPr>
      <w:r w:rsidDel="00000000" w:rsidR="00000000" w:rsidRPr="00000000">
        <w:rPr>
          <w:rtl w:val="0"/>
        </w:rPr>
        <w:t xml:space="preserve">La ciudad cuenta con escala suficiente, movilidad metropolitana, red artesanal, ecosistema creativo, formación técnica, programas de emprendimiento y tendencias sociales favorables al trabajo manual, la economía circular y la desconexión digital.</w:t>
      </w:r>
    </w:p>
    <w:p w:rsidR="00000000" w:rsidDel="00000000" w:rsidP="00000000" w:rsidRDefault="00000000" w:rsidRPr="00000000" w14:paraId="0000014B">
      <w:pPr>
        <w:spacing w:after="240" w:before="240" w:lineRule="auto"/>
        <w:rPr/>
      </w:pPr>
      <w:r w:rsidDel="00000000" w:rsidR="00000000" w:rsidRPr="00000000">
        <w:rPr>
          <w:rtl w:val="0"/>
        </w:rPr>
        <w:t xml:space="preserve">La oportunidad principal se encuentra en el espacio intermedio entre formación, práctica autónoma y taller propio. Existen cursos, centros formativos, talleres y profesionales, pero falta una infraestructura compartida que permita aprender, practicar, crear, restaurar, guardar proyectos y acceder a herramientas o maquinaria con acompañamiento y seguridad.</w:t>
      </w:r>
    </w:p>
    <w:p w:rsidR="00000000" w:rsidDel="00000000" w:rsidP="00000000" w:rsidRDefault="00000000" w:rsidRPr="00000000" w14:paraId="0000014C">
      <w:pPr>
        <w:spacing w:after="240" w:before="240" w:lineRule="auto"/>
        <w:rPr/>
      </w:pPr>
      <w:r w:rsidDel="00000000" w:rsidR="00000000" w:rsidRPr="00000000">
        <w:rPr>
          <w:rtl w:val="0"/>
        </w:rPr>
        <w:t xml:space="preserve">No obstante, el entorno también presenta amenazas relevantes. Las principales no son solo comerciales, sino técnicas y legales: local adecuado, licencia, ruido, polvo, extracción, incendios, seguros y responsabilidad por usuarios externos.</w:t>
      </w:r>
    </w:p>
    <w:p w:rsidR="00000000" w:rsidDel="00000000" w:rsidP="00000000" w:rsidRDefault="00000000" w:rsidRPr="00000000" w14:paraId="0000014D">
      <w:pPr>
        <w:spacing w:after="240" w:before="240" w:lineRule="auto"/>
        <w:rPr/>
      </w:pPr>
      <w:r w:rsidDel="00000000" w:rsidR="00000000" w:rsidRPr="00000000">
        <w:rPr>
          <w:rtl w:val="0"/>
        </w:rPr>
        <w:t xml:space="preserve">Por tanto, la conclusión del análisis externo es:</w:t>
      </w:r>
    </w:p>
    <w:p w:rsidR="00000000" w:rsidDel="00000000" w:rsidP="00000000" w:rsidRDefault="00000000" w:rsidRPr="00000000" w14:paraId="0000014E">
      <w:pPr>
        <w:spacing w:after="240" w:before="240" w:lineRule="auto"/>
        <w:ind w:left="600" w:right="600" w:firstLine="0"/>
        <w:rPr>
          <w:b w:val="1"/>
          <w:bCs w:val="1"/>
        </w:rPr>
      </w:pPr>
      <w:r w:rsidDel="00000000" w:rsidR="00000000" w:rsidRPr="00000000">
        <w:rPr>
          <w:b w:val="1"/>
          <w:bCs w:val="1"/>
          <w:rtl w:val="0"/>
        </w:rPr>
        <w:t xml:space="preserve">El entorno permite avanzar, pero exige una estrategia de implantación prudente: validar demanda antes de invertir fuerte, seleccionar el local con asesoría técnica, empezar con cursos y uso controlado, construir alianzas y crecer por fases.</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5m1x2cgg7xpg" w:id="28"/>
      <w:bookmarkEnd w:id="28"/>
      <w:r w:rsidDel="00000000" w:rsidR="00000000" w:rsidRPr="00000000">
        <w:rPr>
          <w:b w:val="1"/>
          <w:bCs w:val="1"/>
          <w:sz w:val="34"/>
          <w:szCs w:val="34"/>
          <w:rtl w:val="0"/>
        </w:rPr>
        <w:t xml:space="preserve">03_1.18. Pendientes para cerrar este apartado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4.792534392866"/>
        <w:gridCol w:w="6000.719276630758"/>
        <w:tblGridChange w:id="0">
          <w:tblGrid>
            <w:gridCol w:w="3024.792534392866"/>
            <w:gridCol w:w="6000.7192766307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Validar datos territoriales actualizados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Revisar fuentes oficiales de Zaragoza, población, movilidad y actividad económica.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Confirmar zonas de ubicación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Comparar barrios urbanos, áreas creativas, polígonos y cinturón metropolitano.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Validar compatibilidad legal del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Consultar técnico antes de firmar alquiler.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Verificar licencia aplicable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Confirmar declaración responsable vs actividad clasificada según local y maquinaria.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Presupuestar adecuación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Extracción, electricidad, insonorización, PCI, ventilación y residuos.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Verificar ayudas vigentes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Gobierno de Aragón, Zaragoza Activa, INAEM, SODIAR, artesanía y economía social.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Contactar alianzas potenciales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FP, Zaragoza Dinámica, asociaciones artesanales, makerspaces y proveedores.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Validar demanda externa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Lista de espera, entrevistas, encuesta y preventa.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Evaluar impacto ambiental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Gestión de residuos, serrín, barnices, materiales recuperados y limpieza.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Cruzar con DAFO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Convertir oportunidades y amenazas en matriz estratégica.</w:t>
            </w:r>
          </w:p>
        </w:tc>
      </w:tr>
    </w:tbl>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