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2xk3p2ti9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 DAFO / CAME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40nie4co7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04.1. Objetivo del DAFO / CAME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apartado es sintetizar, de forma estratégica, las principales </w:t>
      </w: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debilidades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oportunidades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amenazas</w:t>
      </w:r>
      <w:r w:rsidDel="00000000" w:rsidR="00000000" w:rsidRPr="00000000">
        <w:rPr>
          <w:rtl w:val="0"/>
        </w:rPr>
        <w:t xml:space="preserve"> del futuro espacio colaborativo de oficios artesanales en Zaragoza.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DAFO permite ordenar la información interna y externa ya trabajada en los capítulos anteriores: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03_1_analisis_externo.md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03_2_competencia_y_alternativas.md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03_3_estudio_mercado.md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03_4_benchmarking_inspiradores.md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03_5_analisis_interno.md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no introduce una investigación nueva. Su función es convertir los hallazgos previos en una lectura estratégica útil para tomar decisiones.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matriz CAME complementa el DAFO al transformar el diagnóstico en acciones: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Corregir</w:t>
      </w:r>
      <w:r w:rsidDel="00000000" w:rsidR="00000000" w:rsidRPr="00000000">
        <w:rPr>
          <w:rtl w:val="0"/>
        </w:rPr>
        <w:t xml:space="preserve"> debilidades.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Afrontar</w:t>
      </w:r>
      <w:r w:rsidDel="00000000" w:rsidR="00000000" w:rsidRPr="00000000">
        <w:rPr>
          <w:rtl w:val="0"/>
        </w:rPr>
        <w:t xml:space="preserve"> amenazas.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Mantener</w:t>
      </w:r>
      <w:r w:rsidDel="00000000" w:rsidR="00000000" w:rsidRPr="00000000">
        <w:rPr>
          <w:rtl w:val="0"/>
        </w:rPr>
        <w:t xml:space="preserve"> fortalezas.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Explotar</w:t>
      </w:r>
      <w:r w:rsidDel="00000000" w:rsidR="00000000" w:rsidRPr="00000000">
        <w:rPr>
          <w:rtl w:val="0"/>
        </w:rPr>
        <w:t xml:space="preserve"> oportunidades.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todavía no tiene nombre comercial definitivo. Por tanto, en este apartado se hablará de </w:t>
      </w:r>
      <w:r w:rsidDel="00000000" w:rsidR="00000000" w:rsidRPr="00000000">
        <w:rPr>
          <w:b w:val="1"/>
          <w:bCs w:val="1"/>
          <w:rtl w:val="0"/>
        </w:rPr>
        <w:t xml:space="preserve">el proyecto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el futuro taller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el espacio colaborativo de oficios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el taller colaborativo artesanal</w:t>
      </w:r>
      <w:r w:rsidDel="00000000" w:rsidR="00000000" w:rsidRPr="00000000">
        <w:rPr>
          <w:rtl w:val="0"/>
        </w:rPr>
        <w:t xml:space="preserve"> como descripción funcional, no como marca cerrada.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4nlg9eidv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04.2. Criterios metodológicos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DAFO sea útil y no se convierta en una lista genérica, se aplican estos criterios: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fortalezas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debilidades</w:t>
      </w:r>
      <w:r w:rsidDel="00000000" w:rsidR="00000000" w:rsidRPr="00000000">
        <w:rPr>
          <w:rtl w:val="0"/>
        </w:rPr>
        <w:t xml:space="preserve"> deben referirse a factores internos del proyecto.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oportunidades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amenazas</w:t>
      </w:r>
      <w:r w:rsidDel="00000000" w:rsidR="00000000" w:rsidRPr="00000000">
        <w:rPr>
          <w:rtl w:val="0"/>
        </w:rPr>
        <w:t xml:space="preserve"> deben referirse a factores externos del entorno.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punto debe derivarse de los análisis previos.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deben incluir frases genéricas como “buena calidad”, “mercado con potencial” o “servicio innovador” sin explicación concreta.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CAME debe proponer acciones prácticas, no intenciones vagas.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regla coincide con la guía de trabajo del plan, que indica que el DAFO/CAME debe validar que las fortalezas y debilidades sean internas, que las oportunidades y amenazas sean externas, que cada punto venga de evidencia previa y que el CAME convierta el análisis en acciones.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sg4sw2u3l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04.3. Matriz DAFO sintética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3.753181366677"/>
        <w:gridCol w:w="3801.758629656946"/>
        <w:tblGridChange w:id="0">
          <w:tblGrid>
            <w:gridCol w:w="5223.753181366677"/>
            <w:gridCol w:w="3801.7586296569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Fortalezas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F1. Equipo promotor con combinación de oficio, gestión digital, marketing y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D1. Local todavía no definido.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F2. Comprensión directa del problema del cliente: falta de taller, maquinaria, acompañamiento y continuidad práctica.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D2. Maquinaria mínima, layout y capacidad operativa todavía pendientes de cerrar.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F3. Modelo híbrido con varias líneas potenciales de ingreso: cursos, uso controlado del taller, bonos, almacenamiento y servicios complementarios.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D3. Demanda recurrente todavía no validada con pagos reales.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F4. Investigación documental avanzada sobre mercado, competencia, legalidad, monetización y referentes.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D4. Precios aún no validados frente a costes reales y disposición de pago local.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F5. Capacidad interna para diseñar procesos digitales de reservas, control de usuarios, pagos y seguimiento.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D5. Dependencia operativa alta de Alexander en la fase inicial.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F6. Enfoque alineado con economía circular, restauración, sostenibilidad y recuperación de oficios.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D6. Dedicación comercial parcial de Juan Felipe y necesidad de convertir marketing en sistema medible.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F7. Posibilidad de usar formación práctica como puerta de entrada segura y comercialmente comprensible.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D7. Protocolos de seguridad, seguros, permisos y condiciones de uso todavía pendientes de formalizar.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F8. Inspiradores y benchmarks ya analizados que permiten aprender de modelos existentes sin partir de cero.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D8. Nombre comercial, identidad visual y marca definitiva todavía pendientes.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9.301314325423"/>
        <w:gridCol w:w="4256.210496698201"/>
        <w:tblGridChange w:id="0">
          <w:tblGrid>
            <w:gridCol w:w="4769.301314325423"/>
            <w:gridCol w:w="4256.2104966982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Amenazas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O1. No se ha identificado en Zaragoza un espacio equivalente que combine taller abierto, maquinaria, formación, almacenamiento y comunidad.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A1. Normativa técnica exigente: ruido, polvo, ventilación, incendios, residuos y licencias.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O2. Existencia de centros formativos cuyos alumnos no tienen continuidad práctica ni acceso libre posterior a taller.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A2. Coste elevado de local, adecuación, maquinaria, seguros y mantenimiento.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O3. Tendencia social hacia actividades manuales, desconexión digital, aprendizaje práctico y resultados tangibles.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A3. Riesgo de interés sin conversión suficiente en pagos reales.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O4. Crecimiento de la sensibilidad hacia economía circular, restauración, reparación y reutilización de materiales.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A4. Competencia parcial de talleres privados, cursos, formación pública, makerspaces y restauradores.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O5. Posibilidad de alianzas con FP, escuelas de arte, Zaragoza Dinámica, asociaciones artesanales, makerspaces y proveedores.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A5. Comparación del cliente solo por precio si la propuesta no se comunica bien.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O6. Segmentos desatendidos: egresados de FP, aficionados, mujeres interesadas en oficios, emprendedores artesanales y personas con proyectos puntuales.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A6. Sobredimensionamiento por copiar modelos de Madrid, Barcelona o grandes coworkings industriales.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O7. Referentes nacionales demuestran que puede funcionar un modelo mixto de formación, bonos, almacenamiento y acceso controlado.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A7. Riesgo reputacional y legal ante accidentes si no se controla el uso de maquinaria.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O8. Posibles programas de apoyo al emprendimiento, economía social, artesanía, formación y sostenibilidad.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A8. Dependencia excesiva de subvenciones o ayudas no garantizadas.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tp58lqio7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04.4. Desarrollo de fortalezas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e6wf13duv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F1. Equipo promotor complementario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cuenta con un equipo inicial que combina oficio, gestión digital, marketing y ventas. Alexander aporta la base técnica, operativa y de procesos; Juan Felipe aporta marketing, publicidad, ventas y conexión con públicos formativos.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combinación es relevante porque el proyecto necesita dos capacidades críticas desde el inicio: operar un taller seguro y captar usuarios.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xp639sqw1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F2. Comprensión directa del problema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origen del proyecto nace de una necesidad vivida: querer continuar practicando un oficio manual sin disponer de taller propio, maquinaria ni espacio adecuado. Esta experiencia permite entender mejor al cliente que se encuentra en una situación similar: estudiantes, egresados, aficionados, personas en reconversión o emprendedores iniciales.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hmiic1tsb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F3. Modelo híbrido de ingresos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no depende de una única línea de negocio. Puede combinar cursos, talleres-proyecto, uso controlado del taller, bonos, almacenamiento, materiales y servicios técnicos complementarios.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la dependencia de una sola fuente de ingresos y permite construir un modelo progresivo.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7odwzgcng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F4. Investigación documental avanzada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ya cuenta con investigación sobre competencia local, referentes nacionales, inspiradores internacionales, precios, legalidad, fiscalidad, monetización, branding, mercado y modelo operativo.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elimina la necesidad de validación, pero reduce la improvisación y permite avanzar con mayor criterio.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2v55m8flp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F5. Capacidad digital y de procesos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formación y experiencia de Alexander en aplicaciones web y automatización puede ser una ventaja para gestionar reservas, usuarios, autorizaciones, pagos, facturación, seguimiento y trazabilidad del uso del taller.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taller compartido, la gestión ordenada será tan importante como la maquinaria.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82hhsvm2k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F6. Economía circular y recuperación de oficios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puede vincularse de forma natural con restauración, madera recuperada, reparación, reutilización, aprendizaje práctico y reducción de residuos.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conecta con tendencias sociales y ambientales, siempre que se traduzca en prácticas reales y no solo en discurso.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dg9g5r83w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F7. Formación como puerta de entrada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formación práctica permite captar clientes, generar ingresos iniciales y preparar a los usuarios para el uso seguro del taller.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referentes analizados muestran que la formación puede funcionar como filtro, canal de captación y puente hacia bonos o uso recurrente.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5tppj7ixw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F8. Benchmarking ya trabajado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no parte de cero. Se han analizado modelos como La Corporación Taller, A Tu Madera y Cara y Canto, además de otros referentes nacionales e internacionales.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aprender de patrones ya existentes: cursos, bonos, almacenamiento, acceso controlado, comunidad y comunicación visual del oficio.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y24fnjd2k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04.5. Desarrollo de debilidades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so9v21uq2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D1. Local no definido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local impide cerrar decisiones críticas: aforo, inversión, layout, permisos, ruido, extracción, potencia eléctrica, accesibilidad y coste fijo mensual.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debilidad central porque el modelo depende de una infraestructura física adecuada.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rohgt19aj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D2. Maquinaria, layout y capacidad pendientes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todavía debe definir qué maquinaria será imprescindible en fase inicial, cuántos bancos de trabajo se instalarán, cuántos usuarios simultáneos serán seguros y cómo se separarán zonas de corte, lijado, restauración, tapicería, almacenamiento y descanso.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esta definición no se puede cerrar inversión ni capacidad de ventas.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xw09tdt8k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D3. Demanda recurrente no validada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interés potencial y señales de mercado, pero todavía falta demostrar con pagos reales que los usuarios comprarán cursos, repetirán, usarán bonos o pagarán almacenamiento.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validación es necesaria antes de comprometer una inversión elevada.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dbpkn9vrn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D4. Precios no validados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precios observados en competidores y referentes sirven como referencia, pero no son precios definitivos. El proyecto debe cruzar costes propios, disposición de pago, capacidad operativa, valor percibido y margen mínimo.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ijshytgvv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D5. Dependencia de Alexander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fase inicial, Alexander puede concentrar demasiadas funciones: operación, formación, seguridad, mantenimiento, administración, atención al cliente y gestión del taller.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generar saturación y limitar el crecimiento.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8azq8bg50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D6. Dedicación comercial parcial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 Felipe aporta capacidades comerciales y de marketing, pero su dedicación parcial obliga a definir con realismo qué tareas podrá asumir, qué objetivos tendrá y qué sistema de captación se usará.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captación no puede depender únicamente de publicaciones ocasionales.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ek0p4bh8e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D7. Seguridad y legalidad pendientes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compartido de maquinaria exige protocolos, seguros, autorizaciones, EPIs, inducción, control de usuarios y normas de responsabilidad.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esto no esté formalizado, el proyecto no puede abrir acceso autónomo al taller.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02g1wnu1w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D8. Naming y marca pendientes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todavía no tiene nombre comercial definitivo. Esto afecta dominio, redes sociales, registro de marca, identidad visual y comunicación.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ahora debe usarse una denominación descriptiva, evitando tratar “taller colaborativo artesanal” como marca cerrada.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1qummjiw2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04.6. Desarrollo de oportunidades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31drqqgl8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O1. Hueco de mercado en Zaragoza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investigación competitiva indica que existen formación, talleres, restauradores y makerspaces, pero no un espacio integrado de taller abierto con maquinaria, formación, almacenamiento, acompañamiento y comunidad.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hueco permite posicionar el proyecto como una solución intermedia entre curso, taller profesional y taller propio.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gurklzxdn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O2. Continuidad post-formación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centros formativos preparan alumnos, pero no suelen ofrecer acceso posterior flexible a maquinaria, espacio o almacenamiento. Esto abre una oportunidad para captar egresados, estudiantes de diseño, personas formadas y perfiles en transición hacia autoempleo.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nt7kplyre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O3. Actividades manuales y desconexión digital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fatiga digital y el interés por actividades manuales favorecen cursos, talleres-proyecto, restauración y experiencias donde el usuario crea algo tangible.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c23h7tju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O4. Economía circular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restauración, reutilización de madera, reparación de muebles y reducción de residuos pueden diferenciar el proyecto y conectarlo con valores sociales y ambientales actuales.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pkvmlm32a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O5. Alianzas locales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puede apoyarse en alianzas con centros de FP, escuelas de arte, Zaragoza Dinámica, asociaciones artesanales, makerspaces, comercios de madera, ferreterías, proveedores y programas de emprendimiento.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3u01vbysy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O6. Segmentos desatendidos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investigación identifica perfiles con necesidades no cubiertas: egresados sin taller, aficionados, mujeres interesadas en oficios, emprendedores artesanales, personas con proyectos puntuales y usuarios que buscan ocio manual con sentido.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52goqtqf3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O7. Modelos validados en otras ciudades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referentes nacionales muestran que hay modelos basados en formación, bonos, almacenamiento, acceso controlado y comunidad. No deben copiarse literalmente, pero sí sirven como evidencia de patrones de mercado.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fqxik9ojm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O8. Apoyo institucional y programas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puede encajar en líneas de emprendimiento, artesanía, economía circular, formación, empleo, inclusión y economía social. Estas ayudas deben verificarse, pero representan una oportunidad complementaria.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r2telneyn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04.7. Desarrollo de amenazas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7d6ia29hl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 Normativa técnica exigente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actividad puede verse afectada por normativa de ruido, polvo, ventilación, extracción, incendios, residuos, accesibilidad, seguros y licencia. Un local mal elegido puede hacer inviable o muy costosa la apertura.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sjxthwoo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A2. Costes fijos elevados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alquiler, la adecuación, la maquinaria, los seguros, los suministros, la gestoría y el mantenimiento pueden elevar el punto de equilibrio antes de que exista comunidad suficiente.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9y6cmofa3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 Interés sin pago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mercado puede mostrar curiosidad por la idea, pero no convertir en ventas suficientes. Por eso deben validarse pagos reales, no solo encuestas o comentarios positivos.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s8do2o9y8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A4. Competencia parcial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no haya un modelo idéntico, sí existen talleres privados, formación pública, restauradores, makerspaces, cursos online, bricolaje en casa y profesionales que resuelven partes de la misma necesidad.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ylw3pzlfk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A5. Comparación por precio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proyecto se comunica como simple alquiler de espacio o máquinas, el cliente puede compararlo solo por precio. Esto reduciría margen y debilitaría la propuesta.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32v1c2wym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A6. Copiar modelos demasiado grandes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Referentes como grandes coworkings industriales pueden inspirar, pero copiarlos en fase inicial generaría costes, complejidad y riesgo financiero excesivo para Zaragoza.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2kzk8l2qb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A7. Accidentes o mal uso de maquinaria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accidente puede tener consecuencias humanas, legales, económicas y reputacionales. La seguridad debe ser un eje del modelo, no un trámite posterior.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4rled58z3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A8. Subvenciones no garantizadas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ayudas pueden apoyar el proyecto, pero no deben ser la base de la viabilidad. Si una ayuda se retrasa, cambia o no se concede, el negocio debe tener una lógica económica propia.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0pgvq27kx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04.8. Matriz CAME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969kkppks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04.8.1. Corregir debilidades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1.597781463024"/>
        <w:gridCol w:w="6293.914029560599"/>
        <w:tblGridChange w:id="0">
          <w:tblGrid>
            <w:gridCol w:w="2731.597781463024"/>
            <w:gridCol w:w="6293.9140295605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D1. Local no definido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mínimos de local antes de buscar: m², ruido, potencia, ventilación, carga/descarga, licencia, coste máximo y accesibilidad.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D2. Maquinaria, layout y capacidad 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Crear una lista de maquinaria Fase 1: imprescindible, deseable y futura. Diseñar un layout mínimo por zonas.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D3. Demanda recurrente no validada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Lanzar lista de espera, entrevistas, encuesta y preventa de cursos antes de firmar una estructura fija elevada.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D4. Precios no validados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Construir precios piloto cruzando costes, referentes y disposición de pago. Probarlos con curso o taller de preventa.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D5. Dependencia de Alexander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Limitar aforo inicial, documentar procesos, crear checklists y prever apoyos externos puntuales.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D6. Dedicación comercial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Definir tareas comerciales semanales, responsable, métricas y calendario mínimo de captación.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D7. Seguridad y legalidad 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Diseñar inducción obligatoria, normas de uso, fichas de autorización por máquina, seguros y asesoría técnica/legal.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D8. Naming y marca 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Ejecutar proceso de naming antes de dominio, redes definitivas, registro y diseño visual completo.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h8dll1d3n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04.8.2. Afrontar amenazas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4.4238155937064"/>
        <w:gridCol w:w="6631.087995429917"/>
        <w:tblGridChange w:id="0">
          <w:tblGrid>
            <w:gridCol w:w="2394.4238155937064"/>
            <w:gridCol w:w="6631.0879954299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A1. Normativa técnica exigente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 firmar local sin revisión técnica previa. Consultar actividad, licencia, ruido, extracción, incendios y residuos.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A2. Costes fijos elevados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Empezar con MVP físico controlado, inversión por fases y estructura de gastos prudente.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A3. Interés sin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Medir pagos reales mediante preventa, señal de reserva o curso piloto.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A4. Competencia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Diferenciarse por continuidad práctica, almacenamiento, acceso controlado y comunidad, no solo por cursos.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A5. Comparación por 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Comunicar valor completo: seguridad, acompañamiento, maquinaria, materiales, espacio, almacenamiento y aprendizaje.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A6. Copiar modelos grandes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Tomar referentes como inspiración, pero adaptar escala, precios y operaciones a Zaragoza.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A7. Accidentes o mal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Convertir la seguridad en requisito comercial: inducción, niveles de usuario, reserva y supervisión.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A8. Subvenciones no garantizadas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Diseñar el plan financiero sin depender de ayudas concedidas. Las ayudas deben ser complemento, no condición de supervivencia.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bbt68k6yy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04.8.3. Mantener fortalezas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7.618568523548"/>
        <w:gridCol w:w="6337.893242500076"/>
        <w:tblGridChange w:id="0">
          <w:tblGrid>
            <w:gridCol w:w="2687.618568523548"/>
            <w:gridCol w:w="6337.8932425000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F1. Equipo promotor complementario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Definir roles claros entre operación técnica, gestión, marketing y ventas.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F2. Comprensión directa del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Mantener la narrativa del proyecto conectada con la necesidad real del cliente, sin convertirla en relato excesivamente personal.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F3. Modelo híbrido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Preservar la combinación de cursos, bonos, uso controlado, almacenamiento y servicios complementarios.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F4. Investigación documental avanzada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Convertir la investigación en decisiones operativas, no acumular documentación sin síntesis.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F5. Capacidad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Usar herramientas simples para reservas, usuarios, cobros y trazabilidad desde la fase piloto.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F6. Economía circular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Integrar restauración, madera recuperada y reparación en cursos, comunicación y servicios.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F7. Formación como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Diseñar cursos iniciales como canal de captación, seguridad y conversión.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F8. Benchmarking trabajado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Usar referentes para evitar errores de escala, pricing, seguridad y comunicación.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l2061u4fm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04.8.4. Explotar oportunidades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2.070435564802"/>
        <w:gridCol w:w="5883.44137545882"/>
        <w:tblGridChange w:id="0">
          <w:tblGrid>
            <w:gridCol w:w="3142.070435564802"/>
            <w:gridCol w:w="5883.441375458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CAME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O1. Hueco de mercado en Zaragoza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Posicionarse como espacio puente entre formación, práctica autónoma y taller propio.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O2. Continuidad post-formación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Crear alianzas con FP, escuelas de arte y Zaragoza Dinámica para captar egresados.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O3. Actividades manuales y desconexión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Diseñar talleres-proyecto de fin de semana con resultado tangible.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O4. Economía circular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Crear cursos y servicios de restauración, reparación y uso de madera recuperada.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O5. Alianzas locales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Preparar una propuesta de colaboración para centros formativos, makerspaces, artesanos y proveedores.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O6. Segmentos desatendidos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Diseñar ofertas específicas para egresados, mujeres, aficionados y emprendedores iniciales.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O7. Modelos validados en otras ciudades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Adaptar buenas prácticas: inducción, bonos, almacenamiento, reserva previa y comunidad.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O8. Programas de apoyo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Revisar convocatorias y requisitos, pero sin condicionar el negocio a su concesión.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9gyk47j1q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04.9. Priorización estratégica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puntos del DAFO tienen el mismo peso. Para la fase inicial, se priorizan los factores que más afectan a la viabilidad.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tt23fhtme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 alta</w:t>
      </w:r>
    </w:p>
    <w:tbl>
      <w:tblPr>
        <w:tblStyle w:val="Table7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4355"/>
        <w:tblGridChange w:id="0">
          <w:tblGrid>
            <w:gridCol w:w="3470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Local 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Sin local viable no hay proyecto operativo.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Seguridad y legalidad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Condiciona apertura, seguros y reputación.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demanda pagada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Evita invertir sobre interés no probado.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Costes fijos y punto de equilibrio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Determina supervivencia inicial.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maquinaria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Afecta inversión, layout y capacidad.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Capacidad operativa del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Limita aforo, horarios y calidad.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y9chgg9gq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 media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2.6940473805153"/>
        <w:gridCol w:w="7202.817763643108"/>
        <w:tblGridChange w:id="0">
          <w:tblGrid>
            <w:gridCol w:w="1822.6940473805153"/>
            <w:gridCol w:w="7202.8177636431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Naming y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Importante para lanzamiento, pero no debe bloquear validaciones internas.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Alianzas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Pueden acelerar captación, pero requieren propuesta clara.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Relevante para recurrencia, pero debe dimensionarse con prudencia.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Membresías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Útiles a futuro, pero conviene validarlas después de cursos y bonos.</w:t>
            </w:r>
          </w:p>
        </w:tc>
      </w:tr>
    </w:tbl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uwuqe69qx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 baja o futura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8.95553999351"/>
        <w:gridCol w:w="5496.556271030113"/>
        <w:tblGridChange w:id="0">
          <w:tblGrid>
            <w:gridCol w:w="3528.95553999351"/>
            <w:gridCol w:w="5496.5562710301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CNC / láser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 debe ser eje del MVP inicial.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Acceso 24/7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Requiere comunidad, confianza, seguro y control avanzado.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Producción propia de mobiliario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Puede desviar el foco inicial.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Escalado a gran coworking industrial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Visión futura, no fase de arranque.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qr48s6cl8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04.10. Líneas estratégicas derivadas del DAFO/CAME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 DAFO y del CAME se derivan cinco líneas estratégicas iniciales: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drgx3xmrm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Línea 1. Validación comercial antes de inversión fuerte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validar demanda con lista de espera, entrevistas, preventa, cursos piloto y medición de repetición antes de asumir costes fijos altos.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y9te885t8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Línea 2. Arranque operativo prudente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inicial debe limitar maquinaria, aforo, horarios, líneas de servicio y complejidad. El objetivo no es parecerse a un gran coworking industrial desde el primer día, sino operar bien, seguro y con margen de aprendizaje.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lw5hwdjj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Línea 3. Formación como puerta de entrada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cursos prácticos y talleres-proyecto deben ser el primer canal de captación, ingresos y seguridad. Desde ahí se podrá convertir a usuarios hacia bonos, almacenamiento o uso guiado.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19n0jwz8r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Línea 4. Seguridad y legalidad como parte de la propuesta de valor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comunicar la seguridad no como obstáculo, sino como garantía: inducción, reserva previa, niveles de usuario, normas claras, seguros y acompañamiento.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wd56w1nvc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Línea 5. Diferenciación por continuidad, comunidad y acceso compartido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debe diferenciarse de cursos sueltos, talleres por encargo y makerspaces digitales. El valor está en permitir que una persona pueda aprender, practicar, guardar, continuar y formar parte de una comunidad.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g4u0hsly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04.11. Riesgos críticos derivados del DAFO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9.810923316114"/>
        <w:gridCol w:w="1743.7825367370483"/>
        <w:gridCol w:w="4531.91835097046"/>
        <w:tblGridChange w:id="0">
          <w:tblGrid>
            <w:gridCol w:w="2749.810923316114"/>
            <w:gridCol w:w="1743.7825367370483"/>
            <w:gridCol w:w="4531.918350970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preventiva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Firmar un local no 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Legal /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Revisión técnica previa antes de compromiso.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Sobredimensionar inversión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Financiero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MVP físico, inversión por fases y escenarios prudentes.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 conseguir ventas reales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Preventa, piloto pagado y medición de conversión.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Saturación de Alexander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Límites de aforo, tareas documentadas y apoyos externos.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Accidente o mal uso de maquinaria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Legal / reputacional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Inducción, EPIs, seguros, niveles y supervisión.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confusa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Mensaje simple: aprender, practicar y crear sin taller propio.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Competir solo por 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Estratégico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Diferenciar por acompañamiento, seguridad, comunidad y continuidad.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Depender de ayudas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Financiero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Tratar subvenciones como complemento, no como base.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ci3vmdfo8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04.12. Conclusión del DAFO/CAME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DAFO muestra que el proyecto cuenta con fortalezas internas relevantes: comprensión real del problema, equipo promotor complementario, capacidad técnica, capacidad digital, perfil comercial, investigación previa y un modelo híbrido con varias líneas de ingreso posibles.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muestra debilidades importantes que no deben ocultarse: falta de local, maquinaria y precios definitivos, ausencia de demanda recurrente validada, dependencia operativa del promotor principal, protocolos de seguridad pendientes y marca todavía sin nombre comercial definitivo.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entorno ofrece oportunidades claras: hueco de mercado en Zaragoza, falta de continuidad post-formación, interés por actividades manuales, economía circular, segmentos desatendidos y posibilidad de alianzas. Pero también presenta amenazas relevantes: normativa técnica, costes fijos, riesgo de interés sin pago, competencia parcial, accidentes y dependencia de ayudas no garantizadas.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conclusión estratégica es prudente: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proyecto tiene base suficiente para avanzar, pero debe hacerlo por validación progresiva, no por apertura sobredimensionada.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recomendada es iniciar con cursos prácticos y talleres-proyecto, validar pagos reales, diseñar acceso controlado, definir maquinaria mínima, seleccionar local con asesoría técnica, construir alianzas y crecer hacia bonos, almacenamiento y membresías solo cuando exista demanda demostrada.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vzogb8dct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04.13. Pendientes para cerrar este apartado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.917256756008"/>
        <w:gridCol w:w="6264.594554267615"/>
        <w:tblGridChange w:id="0">
          <w:tblGrid>
            <w:gridCol w:w="2760.917256756008"/>
            <w:gridCol w:w="6264.594554267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Confirmar local 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Necesario para validar amenazas técnicas y costes fijos.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Definir maquinaria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Necesario para calcular inversión, aforo y seguridad.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Validar demanda pagada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Preventa, curso piloto o reservas con señal.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Validar 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Cruzar costes reales, referencias y disposición de pago.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Confirmar apoyos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Gestoría, legal, seguros, técnico y prevención.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protocolo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Inducción, niveles, EPIs, autorización y normas de uso.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Confirmar dedicación real del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Especialmente operación técnica y captación comercial.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Resolver naming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Antes de dominio, redes definitivas, marca y registro.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Revisar ayudas vigentes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Solo como complemento financiero.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Pasar a objetivos estratégicos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Usar este DAFO/CAME como base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05_objetivos_lineas_estrategicas.md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