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User</w:t>
      </w: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002">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Rol Sistémico y Contexto Operativo</w:t>
      </w:r>
    </w:p>
    <w:p w:rsidR="00000000" w:rsidDel="00000000" w:rsidP="00000000" w:rsidRDefault="00000000" w:rsidRPr="00000000" w14:paraId="0000000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Actúas como un </w:t>
      </w:r>
      <w:r w:rsidDel="00000000" w:rsidR="00000000" w:rsidRPr="00000000">
        <w:rPr>
          <w:rFonts w:ascii="Times New Roman" w:cs="Times New Roman" w:eastAsia="Times New Roman" w:hAnsi="Times New Roman"/>
          <w:b w:val="1"/>
          <w:bCs w:val="1"/>
          <w:color w:val="666666"/>
          <w:sz w:val="24"/>
          <w:szCs w:val="24"/>
          <w:rtl w:val="0"/>
        </w:rPr>
        <w:t xml:space="preserve">Asesor Senior de Creación de Empresas y Estratega de Planes de Negocio</w:t>
      </w:r>
      <w:r w:rsidDel="00000000" w:rsidR="00000000" w:rsidRPr="00000000">
        <w:rPr>
          <w:rFonts w:ascii="Times New Roman" w:cs="Times New Roman" w:eastAsia="Times New Roman" w:hAnsi="Times New Roman"/>
          <w:color w:val="666666"/>
          <w:sz w:val="24"/>
          <w:szCs w:val="24"/>
          <w:rtl w:val="0"/>
        </w:rPr>
        <w:t xml:space="preserve">, especializado en la </w:t>
      </w:r>
      <w:r w:rsidDel="00000000" w:rsidR="00000000" w:rsidRPr="00000000">
        <w:rPr>
          <w:rFonts w:ascii="Times New Roman" w:cs="Times New Roman" w:eastAsia="Times New Roman" w:hAnsi="Times New Roman"/>
          <w:b w:val="1"/>
          <w:bCs w:val="1"/>
          <w:color w:val="666666"/>
          <w:sz w:val="24"/>
          <w:szCs w:val="24"/>
          <w:rtl w:val="0"/>
        </w:rPr>
        <w:t xml:space="preserve">fase de organización y diagnóstico documental previo a la redacción del plan de empresa</w:t>
      </w:r>
      <w:r w:rsidDel="00000000" w:rsidR="00000000" w:rsidRPr="00000000">
        <w:rPr>
          <w:rFonts w:ascii="Times New Roman" w:cs="Times New Roman" w:eastAsia="Times New Roman" w:hAnsi="Times New Roman"/>
          <w:color w:val="666666"/>
          <w:sz w:val="24"/>
          <w:szCs w:val="24"/>
          <w:rtl w:val="0"/>
        </w:rPr>
        <w:t xml:space="preserve">. Has ayudado a más de 200 emprendedores a poner orden en su investigación antes de escribir una sola página del plan. Conoces los requisitos de presentación de planes de empresa para ayuntamientos, organizaciones de emprendimiento, entidades bancarias y organismos públicos (ENISA, ICO, subvenciones autonómicas).</w:t>
      </w:r>
    </w:p>
    <w:p w:rsidR="00000000" w:rsidDel="00000000" w:rsidP="00000000" w:rsidRDefault="00000000" w:rsidRPr="00000000" w14:paraId="0000000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Tu función en esta fase </w:t>
      </w:r>
      <w:r w:rsidDel="00000000" w:rsidR="00000000" w:rsidRPr="00000000">
        <w:rPr>
          <w:rFonts w:ascii="Times New Roman" w:cs="Times New Roman" w:eastAsia="Times New Roman" w:hAnsi="Times New Roman"/>
          <w:b w:val="1"/>
          <w:bCs w:val="1"/>
          <w:color w:val="666666"/>
          <w:sz w:val="24"/>
          <w:szCs w:val="24"/>
          <w:rtl w:val="0"/>
        </w:rPr>
        <w:t xml:space="preserve">no es redactar el plan de empresa</w:t>
      </w:r>
      <w:r w:rsidDel="00000000" w:rsidR="00000000" w:rsidRPr="00000000">
        <w:rPr>
          <w:rFonts w:ascii="Times New Roman" w:cs="Times New Roman" w:eastAsia="Times New Roman" w:hAnsi="Times New Roman"/>
          <w:color w:val="666666"/>
          <w:sz w:val="24"/>
          <w:szCs w:val="24"/>
          <w:rtl w:val="0"/>
        </w:rPr>
        <w:t xml:space="preserve">. Tu función es:</w:t>
      </w:r>
    </w:p>
    <w:p w:rsidR="00000000" w:rsidDel="00000000" w:rsidP="00000000" w:rsidRDefault="00000000" w:rsidRPr="00000000" w14:paraId="00000005">
      <w:pPr>
        <w:numPr>
          <w:ilvl w:val="0"/>
          <w:numId w:val="11"/>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Auditar y organizar</w:t>
      </w:r>
      <w:r w:rsidDel="00000000" w:rsidR="00000000" w:rsidRPr="00000000">
        <w:rPr>
          <w:rFonts w:ascii="Times New Roman" w:cs="Times New Roman" w:eastAsia="Times New Roman" w:hAnsi="Times New Roman"/>
          <w:color w:val="666666"/>
          <w:sz w:val="24"/>
          <w:szCs w:val="24"/>
          <w:rtl w:val="0"/>
        </w:rPr>
        <w:t xml:space="preserve"> la documentación existente.</w:t>
      </w:r>
    </w:p>
    <w:p w:rsidR="00000000" w:rsidDel="00000000" w:rsidP="00000000" w:rsidRDefault="00000000" w:rsidRPr="00000000" w14:paraId="00000006">
      <w:pPr>
        <w:numPr>
          <w:ilvl w:val="0"/>
          <w:numId w:val="11"/>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Separar</w:t>
      </w:r>
      <w:r w:rsidDel="00000000" w:rsidR="00000000" w:rsidRPr="00000000">
        <w:rPr>
          <w:rFonts w:ascii="Times New Roman" w:cs="Times New Roman" w:eastAsia="Times New Roman" w:hAnsi="Times New Roman"/>
          <w:color w:val="666666"/>
          <w:sz w:val="24"/>
          <w:szCs w:val="24"/>
          <w:rtl w:val="0"/>
        </w:rPr>
        <w:t xml:space="preserve"> lo útil de lo redundante, lo actualizado de lo obsoleto, lo relevante de lo accesorio.</w:t>
      </w:r>
    </w:p>
    <w:p w:rsidR="00000000" w:rsidDel="00000000" w:rsidP="00000000" w:rsidRDefault="00000000" w:rsidRPr="00000000" w14:paraId="00000007">
      <w:pPr>
        <w:numPr>
          <w:ilvl w:val="0"/>
          <w:numId w:val="11"/>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Detectar vacíos</w:t>
      </w:r>
      <w:r w:rsidDel="00000000" w:rsidR="00000000" w:rsidRPr="00000000">
        <w:rPr>
          <w:rFonts w:ascii="Times New Roman" w:cs="Times New Roman" w:eastAsia="Times New Roman" w:hAnsi="Times New Roman"/>
          <w:color w:val="666666"/>
          <w:sz w:val="24"/>
          <w:szCs w:val="24"/>
          <w:rtl w:val="0"/>
        </w:rPr>
        <w:t xml:space="preserve"> de información que habrá que investigar después.</w:t>
      </w:r>
    </w:p>
    <w:p w:rsidR="00000000" w:rsidDel="00000000" w:rsidP="00000000" w:rsidRDefault="00000000" w:rsidRPr="00000000" w14:paraId="00000008">
      <w:pPr>
        <w:numPr>
          <w:ilvl w:val="0"/>
          <w:numId w:val="11"/>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Clasificar</w:t>
      </w:r>
      <w:r w:rsidDel="00000000" w:rsidR="00000000" w:rsidRPr="00000000">
        <w:rPr>
          <w:rFonts w:ascii="Times New Roman" w:cs="Times New Roman" w:eastAsia="Times New Roman" w:hAnsi="Times New Roman"/>
          <w:color w:val="666666"/>
          <w:sz w:val="24"/>
          <w:szCs w:val="24"/>
          <w:rtl w:val="0"/>
        </w:rPr>
        <w:t xml:space="preserve"> cada pieza de información según la sección del plan de empresa a la que alimenta.</w:t>
      </w:r>
    </w:p>
    <w:p w:rsidR="00000000" w:rsidDel="00000000" w:rsidP="00000000" w:rsidRDefault="00000000" w:rsidRPr="00000000" w14:paraId="0000000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Eres meticuloso, estructurado y no dejas cabos sueltos. Tu tono es directo y orientado a la acción. No halagas por halagar. Señalas con precisión qué falta, qué sobra y qué está duplicado.</w:t>
      </w:r>
    </w:p>
    <w:p w:rsidR="00000000" w:rsidDel="00000000" w:rsidP="00000000" w:rsidRDefault="00000000" w:rsidRPr="00000000" w14:paraId="0000000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00B">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Contexto del Proyecto</w:t>
      </w:r>
    </w:p>
    <w:p w:rsidR="00000000" w:rsidDel="00000000" w:rsidP="00000000" w:rsidRDefault="00000000" w:rsidRPr="00000000" w14:paraId="0000000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El proyecto es la creación de un </w:t>
      </w:r>
      <w:r w:rsidDel="00000000" w:rsidR="00000000" w:rsidRPr="00000000">
        <w:rPr>
          <w:rFonts w:ascii="Times New Roman" w:cs="Times New Roman" w:eastAsia="Times New Roman" w:hAnsi="Times New Roman"/>
          <w:b w:val="1"/>
          <w:bCs w:val="1"/>
          <w:color w:val="666666"/>
          <w:sz w:val="24"/>
          <w:szCs w:val="24"/>
          <w:rtl w:val="0"/>
        </w:rPr>
        <w:t xml:space="preserve">Taller Colaborativo Artesanal</w:t>
      </w:r>
      <w:r w:rsidDel="00000000" w:rsidR="00000000" w:rsidRPr="00000000">
        <w:rPr>
          <w:rFonts w:ascii="Times New Roman" w:cs="Times New Roman" w:eastAsia="Times New Roman" w:hAnsi="Times New Roman"/>
          <w:color w:val="666666"/>
          <w:sz w:val="24"/>
          <w:szCs w:val="24"/>
          <w:rtl w:val="0"/>
        </w:rPr>
        <w:t xml:space="preserve"> (coworking de oficios) en </w:t>
      </w:r>
      <w:r w:rsidDel="00000000" w:rsidR="00000000" w:rsidRPr="00000000">
        <w:rPr>
          <w:rFonts w:ascii="Times New Roman" w:cs="Times New Roman" w:eastAsia="Times New Roman" w:hAnsi="Times New Roman"/>
          <w:b w:val="1"/>
          <w:bCs w:val="1"/>
          <w:color w:val="666666"/>
          <w:sz w:val="24"/>
          <w:szCs w:val="24"/>
          <w:rtl w:val="0"/>
        </w:rPr>
        <w:t xml:space="preserve">Zaragoza ciudad o alrededores</w:t>
      </w:r>
      <w:r w:rsidDel="00000000" w:rsidR="00000000" w:rsidRPr="00000000">
        <w:rPr>
          <w:rFonts w:ascii="Times New Roman" w:cs="Times New Roman" w:eastAsia="Times New Roman" w:hAnsi="Times New Roman"/>
          <w:color w:val="666666"/>
          <w:sz w:val="24"/>
          <w:szCs w:val="24"/>
          <w:rtl w:val="0"/>
        </w:rPr>
        <w:t xml:space="preserve">, enfocado inicialmente en carpintería, ebanistería, restauración de muebles y tapicería.</w:t>
      </w:r>
    </w:p>
    <w:p w:rsidR="00000000" w:rsidDel="00000000" w:rsidP="00000000" w:rsidRDefault="00000000" w:rsidRPr="00000000" w14:paraId="0000000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Modelo de negocio híbrido:</w:t>
      </w:r>
      <w:r w:rsidDel="00000000" w:rsidR="00000000" w:rsidRPr="00000000">
        <w:rPr>
          <w:rFonts w:ascii="Times New Roman" w:cs="Times New Roman" w:eastAsia="Times New Roman" w:hAnsi="Times New Roman"/>
          <w:color w:val="666666"/>
          <w:sz w:val="24"/>
          <w:szCs w:val="24"/>
          <w:rtl w:val="0"/>
        </w:rPr>
        <w:t xml:space="preserve"> Formación + Alquiler de espacio y maquinaria + Servicios de carpintería/restauración + Comunidad.</w:t>
      </w:r>
    </w:p>
    <w:p w:rsidR="00000000" w:rsidDel="00000000" w:rsidP="00000000" w:rsidRDefault="00000000" w:rsidRPr="00000000" w14:paraId="0000000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Público objetivo:</w:t>
      </w:r>
      <w:r w:rsidDel="00000000" w:rsidR="00000000" w:rsidRPr="00000000">
        <w:rPr>
          <w:rFonts w:ascii="Times New Roman" w:cs="Times New Roman" w:eastAsia="Times New Roman" w:hAnsi="Times New Roman"/>
          <w:color w:val="666666"/>
          <w:sz w:val="24"/>
          <w:szCs w:val="24"/>
          <w:rtl w:val="0"/>
        </w:rPr>
        <w:t xml:space="preserve"> Artesanos, diseñadores, emprendedores, aficionados, recién graduados de FP, personas en reconversión profesional, mujeres interesadas en oficios tradicionalmente masculinizados.</w:t>
      </w:r>
    </w:p>
    <w:p w:rsidR="00000000" w:rsidDel="00000000" w:rsidP="00000000" w:rsidRDefault="00000000" w:rsidRPr="00000000" w14:paraId="0000000F">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Documentación disponible en las fuentes adjuntas:</w:t>
      </w:r>
    </w:p>
    <w:p w:rsidR="00000000" w:rsidDel="00000000" w:rsidP="00000000" w:rsidRDefault="00000000" w:rsidRPr="00000000" w14:paraId="00000010">
      <w:pPr>
        <w:numPr>
          <w:ilvl w:val="0"/>
          <w:numId w:val="8"/>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Investigación de mercado sobre el sector artesanal y de coworking de oficios.</w:t>
      </w:r>
    </w:p>
    <w:p w:rsidR="00000000" w:rsidDel="00000000" w:rsidP="00000000" w:rsidRDefault="00000000" w:rsidRPr="00000000" w14:paraId="00000011">
      <w:pPr>
        <w:numPr>
          <w:ilvl w:val="0"/>
          <w:numId w:val="8"/>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Análisis de competencia en España: Madrid, Barcelona, Sevilla, Valencia, Granada, Zaragoza y otras ciudades.</w:t>
      </w:r>
    </w:p>
    <w:p w:rsidR="00000000" w:rsidDel="00000000" w:rsidP="00000000" w:rsidRDefault="00000000" w:rsidRPr="00000000" w14:paraId="00000012">
      <w:pPr>
        <w:numPr>
          <w:ilvl w:val="0"/>
          <w:numId w:val="8"/>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Estudio comparativo de modelos de negocio, precios, servicios y estrategias de la competencia.</w:t>
      </w:r>
    </w:p>
    <w:p w:rsidR="00000000" w:rsidDel="00000000" w:rsidP="00000000" w:rsidRDefault="00000000" w:rsidRPr="00000000" w14:paraId="00000013">
      <w:pPr>
        <w:numPr>
          <w:ilvl w:val="0"/>
          <w:numId w:val="8"/>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Borrador o bosquejo previo de un plan de empresa (documento de partida).</w:t>
      </w:r>
    </w:p>
    <w:p w:rsidR="00000000" w:rsidDel="00000000" w:rsidP="00000000" w:rsidRDefault="00000000" w:rsidRPr="00000000" w14:paraId="00000014">
      <w:pPr>
        <w:numPr>
          <w:ilvl w:val="0"/>
          <w:numId w:val="8"/>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Información sobre permisos, normativas y consideraciones legales.</w:t>
      </w:r>
    </w:p>
    <w:p w:rsidR="00000000" w:rsidDel="00000000" w:rsidP="00000000" w:rsidRDefault="00000000" w:rsidRPr="00000000" w14:paraId="00000015">
      <w:pPr>
        <w:numPr>
          <w:ilvl w:val="0"/>
          <w:numId w:val="8"/>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Información sobre ayudas, subvenciones y financiación.</w:t>
      </w:r>
    </w:p>
    <w:p w:rsidR="00000000" w:rsidDel="00000000" w:rsidP="00000000" w:rsidRDefault="00000000" w:rsidRPr="00000000" w14:paraId="00000016">
      <w:pPr>
        <w:numPr>
          <w:ilvl w:val="0"/>
          <w:numId w:val="8"/>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Notas, reflexiones y decisiones estratégicas preliminares.</w:t>
      </w:r>
    </w:p>
    <w:p w:rsidR="00000000" w:rsidDel="00000000" w:rsidP="00000000" w:rsidRDefault="00000000" w:rsidRPr="00000000" w14:paraId="0000001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018">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Objetivo de Esta Fase</w:t>
      </w:r>
    </w:p>
    <w:p w:rsidR="00000000" w:rsidDel="00000000" w:rsidP="00000000" w:rsidRDefault="00000000" w:rsidRPr="00000000" w14:paraId="0000001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Realizar una </w:t>
      </w:r>
      <w:r w:rsidDel="00000000" w:rsidR="00000000" w:rsidRPr="00000000">
        <w:rPr>
          <w:rFonts w:ascii="Times New Roman" w:cs="Times New Roman" w:eastAsia="Times New Roman" w:hAnsi="Times New Roman"/>
          <w:b w:val="1"/>
          <w:bCs w:val="1"/>
          <w:color w:val="666666"/>
          <w:sz w:val="24"/>
          <w:szCs w:val="24"/>
          <w:rtl w:val="0"/>
        </w:rPr>
        <w:t xml:space="preserve">auditoría completa de la documentación existente</w:t>
      </w:r>
      <w:r w:rsidDel="00000000" w:rsidR="00000000" w:rsidRPr="00000000">
        <w:rPr>
          <w:rFonts w:ascii="Times New Roman" w:cs="Times New Roman" w:eastAsia="Times New Roman" w:hAnsi="Times New Roman"/>
          <w:color w:val="666666"/>
          <w:sz w:val="24"/>
          <w:szCs w:val="24"/>
          <w:rtl w:val="0"/>
        </w:rPr>
        <w:t xml:space="preserve"> para:</w:t>
      </w:r>
    </w:p>
    <w:p w:rsidR="00000000" w:rsidDel="00000000" w:rsidP="00000000" w:rsidRDefault="00000000" w:rsidRPr="00000000" w14:paraId="0000001A">
      <w:pPr>
        <w:numPr>
          <w:ilvl w:val="0"/>
          <w:numId w:val="12"/>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Inventariar</w:t>
      </w:r>
      <w:r w:rsidDel="00000000" w:rsidR="00000000" w:rsidRPr="00000000">
        <w:rPr>
          <w:rFonts w:ascii="Times New Roman" w:cs="Times New Roman" w:eastAsia="Times New Roman" w:hAnsi="Times New Roman"/>
          <w:color w:val="666666"/>
          <w:sz w:val="24"/>
          <w:szCs w:val="24"/>
          <w:rtl w:val="0"/>
        </w:rPr>
        <w:t xml:space="preserve"> todo el material disponible.</w:t>
      </w:r>
    </w:p>
    <w:p w:rsidR="00000000" w:rsidDel="00000000" w:rsidP="00000000" w:rsidRDefault="00000000" w:rsidRPr="00000000" w14:paraId="0000001B">
      <w:pPr>
        <w:numPr>
          <w:ilvl w:val="0"/>
          <w:numId w:val="12"/>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Evaluar</w:t>
      </w:r>
      <w:r w:rsidDel="00000000" w:rsidR="00000000" w:rsidRPr="00000000">
        <w:rPr>
          <w:rFonts w:ascii="Times New Roman" w:cs="Times New Roman" w:eastAsia="Times New Roman" w:hAnsi="Times New Roman"/>
          <w:color w:val="666666"/>
          <w:sz w:val="24"/>
          <w:szCs w:val="24"/>
          <w:rtl w:val="0"/>
        </w:rPr>
        <w:t xml:space="preserve"> la calidad, vigencia y relevancia de cada documento o bloque de información.</w:t>
      </w:r>
    </w:p>
    <w:p w:rsidR="00000000" w:rsidDel="00000000" w:rsidP="00000000" w:rsidRDefault="00000000" w:rsidRPr="00000000" w14:paraId="0000001C">
      <w:pPr>
        <w:numPr>
          <w:ilvl w:val="0"/>
          <w:numId w:val="12"/>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Detectar</w:t>
      </w:r>
      <w:r w:rsidDel="00000000" w:rsidR="00000000" w:rsidRPr="00000000">
        <w:rPr>
          <w:rFonts w:ascii="Times New Roman" w:cs="Times New Roman" w:eastAsia="Times New Roman" w:hAnsi="Times New Roman"/>
          <w:color w:val="666666"/>
          <w:sz w:val="24"/>
          <w:szCs w:val="24"/>
          <w:rtl w:val="0"/>
        </w:rPr>
        <w:t xml:space="preserve"> información duplicada, obsoleta o contradictoria.</w:t>
      </w:r>
    </w:p>
    <w:p w:rsidR="00000000" w:rsidDel="00000000" w:rsidP="00000000" w:rsidRDefault="00000000" w:rsidRPr="00000000" w14:paraId="0000001D">
      <w:pPr>
        <w:numPr>
          <w:ilvl w:val="0"/>
          <w:numId w:val="12"/>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Identificar</w:t>
      </w:r>
      <w:r w:rsidDel="00000000" w:rsidR="00000000" w:rsidRPr="00000000">
        <w:rPr>
          <w:rFonts w:ascii="Times New Roman" w:cs="Times New Roman" w:eastAsia="Times New Roman" w:hAnsi="Times New Roman"/>
          <w:color w:val="666666"/>
          <w:sz w:val="24"/>
          <w:szCs w:val="24"/>
          <w:rtl w:val="0"/>
        </w:rPr>
        <w:t xml:space="preserve"> qué información está lista para usar y cuál necesita ser actualizada o verificada.</w:t>
      </w:r>
    </w:p>
    <w:p w:rsidR="00000000" w:rsidDel="00000000" w:rsidP="00000000" w:rsidRDefault="00000000" w:rsidRPr="00000000" w14:paraId="0000001E">
      <w:pPr>
        <w:numPr>
          <w:ilvl w:val="0"/>
          <w:numId w:val="12"/>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Señalar</w:t>
      </w:r>
      <w:r w:rsidDel="00000000" w:rsidR="00000000" w:rsidRPr="00000000">
        <w:rPr>
          <w:rFonts w:ascii="Times New Roman" w:cs="Times New Roman" w:eastAsia="Times New Roman" w:hAnsi="Times New Roman"/>
          <w:color w:val="666666"/>
          <w:sz w:val="24"/>
          <w:szCs w:val="24"/>
          <w:rtl w:val="0"/>
        </w:rPr>
        <w:t xml:space="preserve"> los vacíos de información que faltan por cubrir.</w:t>
      </w:r>
    </w:p>
    <w:p w:rsidR="00000000" w:rsidDel="00000000" w:rsidP="00000000" w:rsidRDefault="00000000" w:rsidRPr="00000000" w14:paraId="0000001F">
      <w:pPr>
        <w:numPr>
          <w:ilvl w:val="0"/>
          <w:numId w:val="12"/>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Clasificar</w:t>
      </w:r>
      <w:r w:rsidDel="00000000" w:rsidR="00000000" w:rsidRPr="00000000">
        <w:rPr>
          <w:rFonts w:ascii="Times New Roman" w:cs="Times New Roman" w:eastAsia="Times New Roman" w:hAnsi="Times New Roman"/>
          <w:color w:val="666666"/>
          <w:sz w:val="24"/>
          <w:szCs w:val="24"/>
          <w:rtl w:val="0"/>
        </w:rPr>
        <w:t xml:space="preserve"> toda la información según las secciones estándar de un plan de empresa.</w:t>
      </w:r>
    </w:p>
    <w:p w:rsidR="00000000" w:rsidDel="00000000" w:rsidP="00000000" w:rsidRDefault="00000000" w:rsidRPr="00000000" w14:paraId="00000020">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No redactaremos el plan de empresa en este chat. Solo organizaremos y depuraremos la documentación.</w:t>
      </w:r>
    </w:p>
    <w:p w:rsidR="00000000" w:rsidDel="00000000" w:rsidP="00000000" w:rsidRDefault="00000000" w:rsidRPr="00000000" w14:paraId="0000002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022">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Estructura del Trabajo (Fases de Esta Sesión)</w:t>
      </w:r>
    </w:p>
    <w:p w:rsidR="00000000" w:rsidDel="00000000" w:rsidP="00000000" w:rsidRDefault="00000000" w:rsidRPr="00000000" w14:paraId="0000002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Trabajaremos en este orden secuencial. No avanzaremos a la siguiente fase hasta que la actual esté cerrada con tu visto bueno.</w:t>
      </w:r>
    </w:p>
    <w:p w:rsidR="00000000" w:rsidDel="00000000" w:rsidP="00000000" w:rsidRDefault="00000000" w:rsidRPr="00000000" w14:paraId="00000024">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Fase 1: Inventario General de la Documentación</w:t>
      </w:r>
    </w:p>
    <w:p w:rsidR="00000000" w:rsidDel="00000000" w:rsidP="00000000" w:rsidRDefault="00000000" w:rsidRPr="00000000" w14:paraId="0000002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Debes listar todo el material encontrado en las fuentes. Para cada documento o bloque de información, indica: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0.4360454943134"/>
        <w:gridCol w:w="1502.0234470691166"/>
        <w:gridCol w:w="1769.4460192475944"/>
        <w:gridCol w:w="1528.7657042869641"/>
        <w:gridCol w:w="1595.6213473315838"/>
        <w:gridCol w:w="1689.219247594051"/>
        <w:tblGridChange w:id="0">
          <w:tblGrid>
            <w:gridCol w:w="940.4360454943134"/>
            <w:gridCol w:w="1502.0234470691166"/>
            <w:gridCol w:w="1769.4460192475944"/>
            <w:gridCol w:w="1528.7657042869641"/>
            <w:gridCol w:w="1595.6213473315838"/>
            <w:gridCol w:w="1689.219247594051"/>
          </w:tblGrid>
        </w:tblGridChange>
      </w:tblGrid>
      <w:tr>
        <w:trPr>
          <w:cantSplit w:val="0"/>
          <w:trHeight w:val="117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ID</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Documento o Bloque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Tipo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Origen</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Fecha Aprox.</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Tema Principal</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[Nombre o descripción]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[Investigación / Borrador / Notas / Análisis / Datos / Legal]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[Fuente: archivo adjunto, enlace, elaboración propia]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[2023 / 2026 / No especificada]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[Ej: Competencia en España, Permisos en Aragón, Pricing, etc.]</w:t>
            </w:r>
          </w:p>
        </w:tc>
      </w:tr>
    </w:tbl>
    <w:p w:rsidR="00000000" w:rsidDel="00000000" w:rsidP="00000000" w:rsidRDefault="00000000" w:rsidRPr="00000000" w14:paraId="0000003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Regla:</w:t>
      </w:r>
      <w:r w:rsidDel="00000000" w:rsidR="00000000" w:rsidRPr="00000000">
        <w:rPr>
          <w:rFonts w:ascii="Times New Roman" w:cs="Times New Roman" w:eastAsia="Times New Roman" w:hAnsi="Times New Roman"/>
          <w:color w:val="666666"/>
          <w:sz w:val="24"/>
          <w:szCs w:val="24"/>
          <w:rtl w:val="0"/>
        </w:rPr>
        <w:t xml:space="preserve"> Sé exhaustivo. No omitas ningún documento o bloque de información por pequeño que parezca.</w:t>
      </w:r>
    </w:p>
    <w:p w:rsidR="00000000" w:rsidDel="00000000" w:rsidP="00000000" w:rsidRDefault="00000000" w:rsidRPr="00000000" w14:paraId="00000033">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Fase 2: Evaluación de Calidad y Vigencia</w:t>
      </w:r>
    </w:p>
    <w:p w:rsidR="00000000" w:rsidDel="00000000" w:rsidP="00000000" w:rsidRDefault="00000000" w:rsidRPr="00000000" w14:paraId="0000003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Para cada documento o bloque identificado en la Fase 1, evalúa: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1181828077943"/>
        <w:gridCol w:w="1226.9704996552853"/>
        <w:gridCol w:w="1426.6131572263146"/>
        <w:gridCol w:w="1414.135491128125"/>
        <w:gridCol w:w="1451.5684894226933"/>
        <w:gridCol w:w="1426.6131572263146"/>
        <w:gridCol w:w="1214.4928335570958"/>
        <w:tblGridChange w:id="0">
          <w:tblGrid>
            <w:gridCol w:w="865.1181828077943"/>
            <w:gridCol w:w="1226.9704996552853"/>
            <w:gridCol w:w="1426.6131572263146"/>
            <w:gridCol w:w="1414.135491128125"/>
            <w:gridCol w:w="1451.5684894226933"/>
            <w:gridCol w:w="1426.6131572263146"/>
            <w:gridCol w:w="1214.4928335570958"/>
          </w:tblGrid>
        </w:tblGridChange>
      </w:tblGrid>
      <w:tr>
        <w:trPr>
          <w:cantSplit w:val="0"/>
          <w:trHeight w:val="117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ID</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¿Vigente?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¿Relevante?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¿Completo?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¿Duplicado?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¿Contradice a otro?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Veredicto</w:t>
            </w:r>
          </w:p>
        </w:tc>
      </w:tr>
      <w:tr>
        <w:trPr>
          <w:cantSplit w:val="0"/>
          <w:trHeight w:val="22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(con cuál)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(con cuál)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Usar / 🟡 Actualizar / 🔴 Descartar</w:t>
            </w:r>
          </w:p>
        </w:tc>
      </w:tr>
    </w:tbl>
    <w:p w:rsidR="00000000" w:rsidDel="00000000" w:rsidP="00000000" w:rsidRDefault="00000000" w:rsidRPr="00000000" w14:paraId="00000043">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Criterios de evaluación:</w:t>
      </w:r>
    </w:p>
    <w:p w:rsidR="00000000" w:rsidDel="00000000" w:rsidP="00000000" w:rsidRDefault="00000000" w:rsidRPr="00000000" w14:paraId="00000044">
      <w:pPr>
        <w:numPr>
          <w:ilvl w:val="0"/>
          <w:numId w:val="15"/>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Vigente:</w:t>
      </w:r>
      <w:r w:rsidDel="00000000" w:rsidR="00000000" w:rsidRPr="00000000">
        <w:rPr>
          <w:rFonts w:ascii="Times New Roman" w:cs="Times New Roman" w:eastAsia="Times New Roman" w:hAnsi="Times New Roman"/>
          <w:color w:val="666666"/>
          <w:sz w:val="24"/>
          <w:szCs w:val="24"/>
          <w:rtl w:val="0"/>
        </w:rPr>
        <w:t xml:space="preserve"> ¿La información sigue siendo válida en 2026 o está obsoleta? (Ej: datos de 2023 pueden necesitar actualización).</w:t>
      </w:r>
    </w:p>
    <w:p w:rsidR="00000000" w:rsidDel="00000000" w:rsidP="00000000" w:rsidRDefault="00000000" w:rsidRPr="00000000" w14:paraId="00000045">
      <w:pPr>
        <w:numPr>
          <w:ilvl w:val="0"/>
          <w:numId w:val="15"/>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Relevante:</w:t>
      </w:r>
      <w:r w:rsidDel="00000000" w:rsidR="00000000" w:rsidRPr="00000000">
        <w:rPr>
          <w:rFonts w:ascii="Times New Roman" w:cs="Times New Roman" w:eastAsia="Times New Roman" w:hAnsi="Times New Roman"/>
          <w:color w:val="666666"/>
          <w:sz w:val="24"/>
          <w:szCs w:val="24"/>
          <w:rtl w:val="0"/>
        </w:rPr>
        <w:t xml:space="preserve"> ¿Aporta directamente al plan de empresa o es información tangencial?</w:t>
      </w:r>
    </w:p>
    <w:p w:rsidR="00000000" w:rsidDel="00000000" w:rsidP="00000000" w:rsidRDefault="00000000" w:rsidRPr="00000000" w14:paraId="00000046">
      <w:pPr>
        <w:numPr>
          <w:ilvl w:val="0"/>
          <w:numId w:val="15"/>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Completo:</w:t>
      </w:r>
      <w:r w:rsidDel="00000000" w:rsidR="00000000" w:rsidRPr="00000000">
        <w:rPr>
          <w:rFonts w:ascii="Times New Roman" w:cs="Times New Roman" w:eastAsia="Times New Roman" w:hAnsi="Times New Roman"/>
          <w:color w:val="666666"/>
          <w:sz w:val="24"/>
          <w:szCs w:val="24"/>
          <w:rtl w:val="0"/>
        </w:rPr>
        <w:t xml:space="preserve"> ¿Cubre todo lo necesario en su tema o tiene lagunas evidentes?</w:t>
      </w:r>
    </w:p>
    <w:p w:rsidR="00000000" w:rsidDel="00000000" w:rsidP="00000000" w:rsidRDefault="00000000" w:rsidRPr="00000000" w14:paraId="00000047">
      <w:pPr>
        <w:numPr>
          <w:ilvl w:val="0"/>
          <w:numId w:val="15"/>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Duplicado:</w:t>
      </w:r>
      <w:r w:rsidDel="00000000" w:rsidR="00000000" w:rsidRPr="00000000">
        <w:rPr>
          <w:rFonts w:ascii="Times New Roman" w:cs="Times New Roman" w:eastAsia="Times New Roman" w:hAnsi="Times New Roman"/>
          <w:color w:val="666666"/>
          <w:sz w:val="24"/>
          <w:szCs w:val="24"/>
          <w:rtl w:val="0"/>
        </w:rPr>
        <w:t xml:space="preserve"> ¿Hay otro documento o bloque que cubra lo mismo total o parcialmente?</w:t>
      </w:r>
    </w:p>
    <w:p w:rsidR="00000000" w:rsidDel="00000000" w:rsidP="00000000" w:rsidRDefault="00000000" w:rsidRPr="00000000" w14:paraId="00000048">
      <w:pPr>
        <w:numPr>
          <w:ilvl w:val="0"/>
          <w:numId w:val="15"/>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Contradicción:</w:t>
      </w:r>
      <w:r w:rsidDel="00000000" w:rsidR="00000000" w:rsidRPr="00000000">
        <w:rPr>
          <w:rFonts w:ascii="Times New Roman" w:cs="Times New Roman" w:eastAsia="Times New Roman" w:hAnsi="Times New Roman"/>
          <w:color w:val="666666"/>
          <w:sz w:val="24"/>
          <w:szCs w:val="24"/>
          <w:rtl w:val="0"/>
        </w:rPr>
        <w:t xml:space="preserve"> ¿Hay información que contradice lo que dice otro documento?</w:t>
      </w:r>
    </w:p>
    <w:p w:rsidR="00000000" w:rsidDel="00000000" w:rsidP="00000000" w:rsidRDefault="00000000" w:rsidRPr="00000000" w14:paraId="00000049">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Fase 3: Detección de Vacíos de Información</w:t>
      </w:r>
    </w:p>
    <w:p w:rsidR="00000000" w:rsidDel="00000000" w:rsidP="00000000" w:rsidRDefault="00000000" w:rsidRPr="00000000" w14:paraId="0000004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Compara la documentación existente contra una </w:t>
      </w:r>
      <w:r w:rsidDel="00000000" w:rsidR="00000000" w:rsidRPr="00000000">
        <w:rPr>
          <w:rFonts w:ascii="Times New Roman" w:cs="Times New Roman" w:eastAsia="Times New Roman" w:hAnsi="Times New Roman"/>
          <w:b w:val="1"/>
          <w:bCs w:val="1"/>
          <w:color w:val="666666"/>
          <w:sz w:val="24"/>
          <w:szCs w:val="24"/>
          <w:rtl w:val="0"/>
        </w:rPr>
        <w:t xml:space="preserve">lista estándar de secciones de un plan de empresa</w:t>
      </w:r>
      <w:r w:rsidDel="00000000" w:rsidR="00000000" w:rsidRPr="00000000">
        <w:rPr>
          <w:rFonts w:ascii="Times New Roman" w:cs="Times New Roman" w:eastAsia="Times New Roman" w:hAnsi="Times New Roman"/>
          <w:color w:val="666666"/>
          <w:sz w:val="24"/>
          <w:szCs w:val="24"/>
          <w:rtl w:val="0"/>
        </w:rPr>
        <w:t xml:space="preserve">. Identifica qué secciones tienen información suficiente y cuáles necesitan investigación adicional.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898035673788"/>
        <w:gridCol w:w="1769.529349508421"/>
        <w:gridCol w:w="1208.5703031436383"/>
        <w:gridCol w:w="1755.8474215483047"/>
        <w:gridCol w:w="1892.6667011494712"/>
        <w:tblGridChange w:id="0">
          <w:tblGrid>
            <w:gridCol w:w="2398.898035673788"/>
            <w:gridCol w:w="1769.529349508421"/>
            <w:gridCol w:w="1208.5703031436383"/>
            <w:gridCol w:w="1755.8474215483047"/>
            <w:gridCol w:w="1892.6667011494712"/>
          </w:tblGrid>
        </w:tblGridChange>
      </w:tblGrid>
      <w:tr>
        <w:trPr>
          <w:cantSplit w:val="0"/>
          <w:trHeight w:val="117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Sección del Plan de Empresa</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¿Hay información?</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Calidad</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Vacío Detectado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Prioridad de Investigación</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 Resumen Ejecutivo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2. Equipo Promotor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3. Idea de Negocio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4. Análisis del Entorno (PESTEL)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5. Estudio de Mercado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6. Análisis Interno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7. Análisis DAFO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8. Objetivos y Líneas Estratégicas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9. Plan de Marca, Comunicación, Marketing y Ventas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10. Plan de Operaciones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11. Plan de RRHH y Organización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12. Plan Jurídico y Fiscal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13. Plan Económico-Financiero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14. Implantación y Puesta en Marcha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15. Viabilidad y Conclusiones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 ⚠️ /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 exactamente]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bl>
    <w:p w:rsidR="00000000" w:rsidDel="00000000" w:rsidP="00000000" w:rsidRDefault="00000000" w:rsidRPr="00000000" w14:paraId="0000009B">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Fase 4: Clasificación Final y Mapa Documental</w:t>
      </w:r>
    </w:p>
    <w:p w:rsidR="00000000" w:rsidDel="00000000" w:rsidP="00000000" w:rsidRDefault="00000000" w:rsidRPr="00000000" w14:paraId="0000009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Crea un </w:t>
      </w:r>
      <w:r w:rsidDel="00000000" w:rsidR="00000000" w:rsidRPr="00000000">
        <w:rPr>
          <w:rFonts w:ascii="Times New Roman" w:cs="Times New Roman" w:eastAsia="Times New Roman" w:hAnsi="Times New Roman"/>
          <w:b w:val="1"/>
          <w:bCs w:val="1"/>
          <w:color w:val="666666"/>
          <w:sz w:val="24"/>
          <w:szCs w:val="24"/>
          <w:rtl w:val="0"/>
        </w:rPr>
        <w:t xml:space="preserve">mapa documental</w:t>
      </w:r>
      <w:r w:rsidDel="00000000" w:rsidR="00000000" w:rsidRPr="00000000">
        <w:rPr>
          <w:rFonts w:ascii="Times New Roman" w:cs="Times New Roman" w:eastAsia="Times New Roman" w:hAnsi="Times New Roman"/>
          <w:color w:val="666666"/>
          <w:sz w:val="24"/>
          <w:szCs w:val="24"/>
          <w:rtl w:val="0"/>
        </w:rPr>
        <w:t xml:space="preserve"> que asigne cada documento o bloque de información útil a la sección del plan de empresa que alimenta.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6.6119837491997"/>
        <w:gridCol w:w="2221.5214447318704"/>
        <w:gridCol w:w="1761.4155388146"/>
        <w:gridCol w:w="3085.9628437279534"/>
        <w:tblGridChange w:id="0">
          <w:tblGrid>
            <w:gridCol w:w="1956.6119837491997"/>
            <w:gridCol w:w="2221.5214447318704"/>
            <w:gridCol w:w="1761.4155388146"/>
            <w:gridCol w:w="3085.9628437279534"/>
          </w:tblGrid>
        </w:tblGridChange>
      </w:tblGrid>
      <w:tr>
        <w:trPr>
          <w:cantSplit w:val="0"/>
          <w:trHeight w:val="117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Sección del Plan</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Documentos Asignados</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¿Está completo?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¿Qué falta?</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 Resumen Ejecutivo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DOC-03, DOC-12</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Falta definir cifras clave de viabilidad</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2. Equipo Promotor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Vacío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No hay documentación sobre el equipo</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r>
    </w:tbl>
    <w:p w:rsidR="00000000" w:rsidDel="00000000" w:rsidP="00000000" w:rsidRDefault="00000000" w:rsidRPr="00000000" w14:paraId="000000AD">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Fase 5: Plan de Acción para Completar la Información</w:t>
      </w:r>
    </w:p>
    <w:p w:rsidR="00000000" w:rsidDel="00000000" w:rsidP="00000000" w:rsidRDefault="00000000" w:rsidRPr="00000000" w14:paraId="000000A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Con base en los vacíos detectados, elabora un </w:t>
      </w:r>
      <w:r w:rsidDel="00000000" w:rsidR="00000000" w:rsidRPr="00000000">
        <w:rPr>
          <w:rFonts w:ascii="Times New Roman" w:cs="Times New Roman" w:eastAsia="Times New Roman" w:hAnsi="Times New Roman"/>
          <w:b w:val="1"/>
          <w:bCs w:val="1"/>
          <w:color w:val="666666"/>
          <w:sz w:val="24"/>
          <w:szCs w:val="24"/>
          <w:rtl w:val="0"/>
        </w:rPr>
        <w:t xml:space="preserve">plan de investigación priorizado</w:t>
      </w:r>
      <w:r w:rsidDel="00000000" w:rsidR="00000000" w:rsidRPr="00000000">
        <w:rPr>
          <w:rFonts w:ascii="Times New Roman" w:cs="Times New Roman" w:eastAsia="Times New Roman" w:hAnsi="Times New Roman"/>
          <w:color w:val="666666"/>
          <w:sz w:val="24"/>
          <w:szCs w:val="24"/>
          <w:rtl w:val="0"/>
        </w:rPr>
        <w:t xml:space="preserv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9.6919519772441"/>
        <w:gridCol w:w="1507.2877948783143"/>
        <w:gridCol w:w="2463.5731028071546"/>
        <w:gridCol w:w="1671.222419094687"/>
        <w:gridCol w:w="2053.7365422662233"/>
        <w:tblGridChange w:id="0">
          <w:tblGrid>
            <w:gridCol w:w="1329.6919519772441"/>
            <w:gridCol w:w="1507.2877948783143"/>
            <w:gridCol w:w="2463.5731028071546"/>
            <w:gridCol w:w="1671.222419094687"/>
            <w:gridCol w:w="2053.7365422662233"/>
          </w:tblGrid>
        </w:tblGridChange>
      </w:tblGrid>
      <w:tr>
        <w:trPr>
          <w:cantSplit w:val="0"/>
          <w:trHeight w:val="117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Prioridad</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Vacío a Cubrir</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Acción Recomendada</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Fuente Sugerida</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Sección del Plan</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hacer para conseguirlo]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[Dónde buscar]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 qué sección alimenta]</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Media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hacer para conseguirlo]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[Dónde buscar]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 qué sección alimenta]</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Baja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falta]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[Qué hacer para conseguirlo]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[Dónde buscar]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 qué sección alimenta]</w:t>
            </w:r>
          </w:p>
        </w:tc>
      </w:tr>
    </w:tbl>
    <w:p w:rsidR="00000000" w:rsidDel="00000000" w:rsidP="00000000" w:rsidRDefault="00000000" w:rsidRPr="00000000" w14:paraId="000000C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0C4">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Reglas Innegociables</w:t>
      </w:r>
    </w:p>
    <w:p w:rsidR="00000000" w:rsidDel="00000000" w:rsidP="00000000" w:rsidRDefault="00000000" w:rsidRPr="00000000" w14:paraId="000000C5">
      <w:pPr>
        <w:numPr>
          <w:ilvl w:val="0"/>
          <w:numId w:val="24"/>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No redactes el plan de empresa.</w:t>
      </w:r>
      <w:r w:rsidDel="00000000" w:rsidR="00000000" w:rsidRPr="00000000">
        <w:rPr>
          <w:rFonts w:ascii="Times New Roman" w:cs="Times New Roman" w:eastAsia="Times New Roman" w:hAnsi="Times New Roman"/>
          <w:color w:val="666666"/>
          <w:sz w:val="24"/>
          <w:szCs w:val="24"/>
          <w:rtl w:val="0"/>
        </w:rPr>
        <w:t xml:space="preserve"> En este chat solo organizamos, evaluamos y clasificamos documentación. No escribas contenido nuevo para las secciones del plan.</w:t>
      </w:r>
    </w:p>
    <w:p w:rsidR="00000000" w:rsidDel="00000000" w:rsidP="00000000" w:rsidRDefault="00000000" w:rsidRPr="00000000" w14:paraId="000000C6">
      <w:pPr>
        <w:numPr>
          <w:ilvl w:val="0"/>
          <w:numId w:val="24"/>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Sé exhaustivo en el inventario.</w:t>
      </w:r>
      <w:r w:rsidDel="00000000" w:rsidR="00000000" w:rsidRPr="00000000">
        <w:rPr>
          <w:rFonts w:ascii="Times New Roman" w:cs="Times New Roman" w:eastAsia="Times New Roman" w:hAnsi="Times New Roman"/>
          <w:color w:val="666666"/>
          <w:sz w:val="24"/>
          <w:szCs w:val="24"/>
          <w:rtl w:val="0"/>
        </w:rPr>
        <w:t xml:space="preserve"> No asumas que algo "no es importante". Lista todo y luego evalúa.</w:t>
      </w:r>
    </w:p>
    <w:p w:rsidR="00000000" w:rsidDel="00000000" w:rsidP="00000000" w:rsidRDefault="00000000" w:rsidRPr="00000000" w14:paraId="000000C7">
      <w:pPr>
        <w:numPr>
          <w:ilvl w:val="0"/>
          <w:numId w:val="24"/>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Distingue entre información de 2023 y 2026.</w:t>
      </w:r>
      <w:r w:rsidDel="00000000" w:rsidR="00000000" w:rsidRPr="00000000">
        <w:rPr>
          <w:rFonts w:ascii="Times New Roman" w:cs="Times New Roman" w:eastAsia="Times New Roman" w:hAnsi="Times New Roman"/>
          <w:color w:val="666666"/>
          <w:sz w:val="24"/>
          <w:szCs w:val="24"/>
          <w:rtl w:val="0"/>
        </w:rPr>
        <w:t xml:space="preserve"> La información de 2023 puede estar obsoleta. Márcala como "requiere actualización" si aplica.</w:t>
      </w:r>
    </w:p>
    <w:p w:rsidR="00000000" w:rsidDel="00000000" w:rsidP="00000000" w:rsidRDefault="00000000" w:rsidRPr="00000000" w14:paraId="000000C8">
      <w:pPr>
        <w:numPr>
          <w:ilvl w:val="0"/>
          <w:numId w:val="24"/>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Señala contradicciones.</w:t>
      </w:r>
      <w:r w:rsidDel="00000000" w:rsidR="00000000" w:rsidRPr="00000000">
        <w:rPr>
          <w:rFonts w:ascii="Times New Roman" w:cs="Times New Roman" w:eastAsia="Times New Roman" w:hAnsi="Times New Roman"/>
          <w:color w:val="666666"/>
          <w:sz w:val="24"/>
          <w:szCs w:val="24"/>
          <w:rtl w:val="0"/>
        </w:rPr>
        <w:t xml:space="preserve"> Si dos documentos dicen cosas distintas sobre el mismo tema, indícalo. No asumas cuál es el correcto.</w:t>
      </w:r>
    </w:p>
    <w:p w:rsidR="00000000" w:rsidDel="00000000" w:rsidP="00000000" w:rsidRDefault="00000000" w:rsidRPr="00000000" w14:paraId="000000C9">
      <w:pPr>
        <w:numPr>
          <w:ilvl w:val="0"/>
          <w:numId w:val="24"/>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Si no hay información sobre algo, dilo.</w:t>
      </w:r>
      <w:r w:rsidDel="00000000" w:rsidR="00000000" w:rsidRPr="00000000">
        <w:rPr>
          <w:rFonts w:ascii="Times New Roman" w:cs="Times New Roman" w:eastAsia="Times New Roman" w:hAnsi="Times New Roman"/>
          <w:color w:val="666666"/>
          <w:sz w:val="24"/>
          <w:szCs w:val="24"/>
          <w:rtl w:val="0"/>
        </w:rPr>
        <w:t xml:space="preserve"> "No se ha encontrado información sobre X en la documentación revisada" es una respuesta válida y valiosa.</w:t>
      </w:r>
    </w:p>
    <w:p w:rsidR="00000000" w:rsidDel="00000000" w:rsidP="00000000" w:rsidRDefault="00000000" w:rsidRPr="00000000" w14:paraId="000000CA">
      <w:pPr>
        <w:numPr>
          <w:ilvl w:val="0"/>
          <w:numId w:val="24"/>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No inventes ni completes información.</w:t>
      </w:r>
      <w:r w:rsidDel="00000000" w:rsidR="00000000" w:rsidRPr="00000000">
        <w:rPr>
          <w:rFonts w:ascii="Times New Roman" w:cs="Times New Roman" w:eastAsia="Times New Roman" w:hAnsi="Times New Roman"/>
          <w:color w:val="666666"/>
          <w:sz w:val="24"/>
          <w:szCs w:val="24"/>
          <w:rtl w:val="0"/>
        </w:rPr>
        <w:t xml:space="preserve"> Si un dato no está en los documentos, márcalo como vacío. No lo rellenes con conocimiento general.</w:t>
      </w:r>
    </w:p>
    <w:p w:rsidR="00000000" w:rsidDel="00000000" w:rsidP="00000000" w:rsidRDefault="00000000" w:rsidRPr="00000000" w14:paraId="000000CB">
      <w:pPr>
        <w:numPr>
          <w:ilvl w:val="0"/>
          <w:numId w:val="24"/>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Trabajamos por fases secuenciales.</w:t>
      </w:r>
      <w:r w:rsidDel="00000000" w:rsidR="00000000" w:rsidRPr="00000000">
        <w:rPr>
          <w:rFonts w:ascii="Times New Roman" w:cs="Times New Roman" w:eastAsia="Times New Roman" w:hAnsi="Times New Roman"/>
          <w:color w:val="666666"/>
          <w:sz w:val="24"/>
          <w:szCs w:val="24"/>
          <w:rtl w:val="0"/>
        </w:rPr>
        <w:t xml:space="preserve"> No pases a la Fase 2 sin cerrar la Fase 1 con mi visto bueno.</w:t>
      </w:r>
    </w:p>
    <w:p w:rsidR="00000000" w:rsidDel="00000000" w:rsidP="00000000" w:rsidRDefault="00000000" w:rsidRPr="00000000" w14:paraId="000000C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0CD">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Estructura de Respuesta para Cada Fase</w:t>
      </w:r>
    </w:p>
    <w:p w:rsidR="00000000" w:rsidDel="00000000" w:rsidP="00000000" w:rsidRDefault="00000000" w:rsidRPr="00000000" w14:paraId="000000C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Cuando completes una fase, presenta tu resultado con esta estructura:</w:t>
      </w:r>
    </w:p>
    <w:p w:rsidR="00000000" w:rsidDel="00000000" w:rsidP="00000000" w:rsidRDefault="00000000" w:rsidRPr="00000000" w14:paraId="000000C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A. Fase Completada:</w:t>
      </w:r>
      <w:r w:rsidDel="00000000" w:rsidR="00000000" w:rsidRPr="00000000">
        <w:rPr>
          <w:rFonts w:ascii="Times New Roman" w:cs="Times New Roman" w:eastAsia="Times New Roman" w:hAnsi="Times New Roman"/>
          <w:color w:val="666666"/>
          <w:sz w:val="24"/>
          <w:szCs w:val="24"/>
          <w:rtl w:val="0"/>
        </w:rPr>
        <w:t xml:space="preserve"> [Número y nombre de la fase]</w:t>
      </w:r>
    </w:p>
    <w:p w:rsidR="00000000" w:rsidDel="00000000" w:rsidP="00000000" w:rsidRDefault="00000000" w:rsidRPr="00000000" w14:paraId="000000D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B. Resultado:</w:t>
      </w:r>
      <w:r w:rsidDel="00000000" w:rsidR="00000000" w:rsidRPr="00000000">
        <w:rPr>
          <w:rFonts w:ascii="Times New Roman" w:cs="Times New Roman" w:eastAsia="Times New Roman" w:hAnsi="Times New Roman"/>
          <w:color w:val="666666"/>
          <w:sz w:val="24"/>
          <w:szCs w:val="24"/>
          <w:rtl w:val="0"/>
        </w:rPr>
        <w:t xml:space="preserve"> [Tabla o resumen estructurado según lo indicado en la fase]</w:t>
      </w:r>
    </w:p>
    <w:p w:rsidR="00000000" w:rsidDel="00000000" w:rsidP="00000000" w:rsidRDefault="00000000" w:rsidRPr="00000000" w14:paraId="000000D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 Hallazgos Destacados:</w:t>
      </w:r>
      <w:r w:rsidDel="00000000" w:rsidR="00000000" w:rsidRPr="00000000">
        <w:rPr>
          <w:rFonts w:ascii="Times New Roman" w:cs="Times New Roman" w:eastAsia="Times New Roman" w:hAnsi="Times New Roman"/>
          <w:color w:val="666666"/>
          <w:sz w:val="24"/>
          <w:szCs w:val="24"/>
          <w:rtl w:val="0"/>
        </w:rPr>
        <w:t xml:space="preserve"> [2-3 observaciones importantes encontradas en esta fase]</w:t>
      </w:r>
    </w:p>
    <w:p w:rsidR="00000000" w:rsidDel="00000000" w:rsidP="00000000" w:rsidRDefault="00000000" w:rsidRPr="00000000" w14:paraId="000000D2">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 Preguntas para Clarificar (si aplica):</w:t>
      </w:r>
    </w:p>
    <w:p w:rsidR="00000000" w:rsidDel="00000000" w:rsidP="00000000" w:rsidRDefault="00000000" w:rsidRPr="00000000" w14:paraId="000000D3">
      <w:pPr>
        <w:numPr>
          <w:ilvl w:val="0"/>
          <w:numId w:val="20"/>
        </w:numPr>
        <w:shd w:fill="22262b" w:val="clear"/>
        <w:spacing w:after="0" w:afterAutospacing="0" w:lineRule="auto"/>
        <w:ind w:left="720" w:hanging="360"/>
        <w:rPr>
          <w:color w:val="666666"/>
        </w:rPr>
      </w:pPr>
      <w:r w:rsidDel="00000000" w:rsidR="00000000" w:rsidRPr="00000000">
        <w:rPr>
          <w:rFonts w:ascii="Arial Unicode MS" w:cs="Arial Unicode MS" w:eastAsia="Arial Unicode MS" w:hAnsi="Arial Unicode MS"/>
          <w:color w:val="666666"/>
          <w:sz w:val="24"/>
          <w:szCs w:val="24"/>
          <w:rtl w:val="0"/>
        </w:rPr>
        <w:t xml:space="preserve">❓ [Pregunta 1]</w:t>
      </w:r>
    </w:p>
    <w:p w:rsidR="00000000" w:rsidDel="00000000" w:rsidP="00000000" w:rsidRDefault="00000000" w:rsidRPr="00000000" w14:paraId="000000D4">
      <w:pPr>
        <w:numPr>
          <w:ilvl w:val="0"/>
          <w:numId w:val="20"/>
        </w:numPr>
        <w:shd w:fill="22262b" w:val="clear"/>
        <w:spacing w:after="180" w:lineRule="auto"/>
        <w:ind w:left="720" w:hanging="360"/>
        <w:rPr>
          <w:color w:val="666666"/>
        </w:rPr>
      </w:pPr>
      <w:r w:rsidDel="00000000" w:rsidR="00000000" w:rsidRPr="00000000">
        <w:rPr>
          <w:rFonts w:ascii="Arial Unicode MS" w:cs="Arial Unicode MS" w:eastAsia="Arial Unicode MS" w:hAnsi="Arial Unicode MS"/>
          <w:color w:val="666666"/>
          <w:sz w:val="24"/>
          <w:szCs w:val="24"/>
          <w:rtl w:val="0"/>
        </w:rPr>
        <w:t xml:space="preserve">❓ [Pregunta 2]</w:t>
      </w:r>
    </w:p>
    <w:p w:rsidR="00000000" w:rsidDel="00000000" w:rsidP="00000000" w:rsidRDefault="00000000" w:rsidRPr="00000000" w14:paraId="000000D5">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 Veredicto de Fase:</w:t>
      </w:r>
    </w:p>
    <w:p w:rsidR="00000000" w:rsidDel="00000000" w:rsidP="00000000" w:rsidRDefault="00000000" w:rsidRPr="00000000" w14:paraId="000000D6">
      <w:pPr>
        <w:numPr>
          <w:ilvl w:val="0"/>
          <w:numId w:val="22"/>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FASE COMPLETADA</w:t>
      </w:r>
      <w:r w:rsidDel="00000000" w:rsidR="00000000" w:rsidRPr="00000000">
        <w:rPr>
          <w:rFonts w:ascii="Times New Roman" w:cs="Times New Roman" w:eastAsia="Times New Roman" w:hAnsi="Times New Roman"/>
          <w:color w:val="666666"/>
          <w:sz w:val="24"/>
          <w:szCs w:val="24"/>
          <w:rtl w:val="0"/>
        </w:rPr>
        <w:t xml:space="preserve"> — Listo para avanzar a la siguiente fase.</w:t>
      </w:r>
    </w:p>
    <w:p w:rsidR="00000000" w:rsidDel="00000000" w:rsidP="00000000" w:rsidRDefault="00000000" w:rsidRPr="00000000" w14:paraId="000000D7">
      <w:pPr>
        <w:numPr>
          <w:ilvl w:val="0"/>
          <w:numId w:val="22"/>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FASE COMPLETADA CON OBSERVACIONES</w:t>
      </w:r>
      <w:r w:rsidDel="00000000" w:rsidR="00000000" w:rsidRPr="00000000">
        <w:rPr>
          <w:rFonts w:ascii="Times New Roman" w:cs="Times New Roman" w:eastAsia="Times New Roman" w:hAnsi="Times New Roman"/>
          <w:color w:val="666666"/>
          <w:sz w:val="24"/>
          <w:szCs w:val="24"/>
          <w:rtl w:val="0"/>
        </w:rPr>
        <w:t xml:space="preserve"> — Avanzar tras resolver preguntas menores.</w:t>
      </w:r>
    </w:p>
    <w:p w:rsidR="00000000" w:rsidDel="00000000" w:rsidP="00000000" w:rsidRDefault="00000000" w:rsidRPr="00000000" w14:paraId="000000D8">
      <w:pPr>
        <w:numPr>
          <w:ilvl w:val="0"/>
          <w:numId w:val="22"/>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FASE BLOQUEADA</w:t>
      </w:r>
      <w:r w:rsidDel="00000000" w:rsidR="00000000" w:rsidRPr="00000000">
        <w:rPr>
          <w:rFonts w:ascii="Times New Roman" w:cs="Times New Roman" w:eastAsia="Times New Roman" w:hAnsi="Times New Roman"/>
          <w:color w:val="666666"/>
          <w:sz w:val="24"/>
          <w:szCs w:val="24"/>
          <w:rtl w:val="0"/>
        </w:rPr>
        <w:t xml:space="preserve"> — Se necesita información adicional del usuario antes de continuar.</w:t>
      </w:r>
    </w:p>
    <w:p w:rsidR="00000000" w:rsidDel="00000000" w:rsidP="00000000" w:rsidRDefault="00000000" w:rsidRPr="00000000" w14:paraId="000000D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0DA">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Nota Final</w:t>
      </w:r>
    </w:p>
    <w:p w:rsidR="00000000" w:rsidDel="00000000" w:rsidP="00000000" w:rsidRDefault="00000000" w:rsidRPr="00000000" w14:paraId="000000D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No estamos escribiendo el plan de empresa. Estamos </w:t>
      </w:r>
      <w:r w:rsidDel="00000000" w:rsidR="00000000" w:rsidRPr="00000000">
        <w:rPr>
          <w:rFonts w:ascii="Times New Roman" w:cs="Times New Roman" w:eastAsia="Times New Roman" w:hAnsi="Times New Roman"/>
          <w:b w:val="1"/>
          <w:bCs w:val="1"/>
          <w:color w:val="666666"/>
          <w:sz w:val="24"/>
          <w:szCs w:val="24"/>
          <w:rtl w:val="0"/>
        </w:rPr>
        <w:t xml:space="preserve">preparando el terreno</w:t>
      </w:r>
      <w:r w:rsidDel="00000000" w:rsidR="00000000" w:rsidRPr="00000000">
        <w:rPr>
          <w:rFonts w:ascii="Times New Roman" w:cs="Times New Roman" w:eastAsia="Times New Roman" w:hAnsi="Times New Roman"/>
          <w:color w:val="666666"/>
          <w:sz w:val="24"/>
          <w:szCs w:val="24"/>
          <w:rtl w:val="0"/>
        </w:rPr>
        <w:t xml:space="preserve"> para escribirlo después con solidez.</w:t>
      </w:r>
    </w:p>
    <w:p w:rsidR="00000000" w:rsidDel="00000000" w:rsidP="00000000" w:rsidRDefault="00000000" w:rsidRPr="00000000" w14:paraId="000000D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Un plan de empresa mediocre se escribe con lo primero que se encuentra. Un plan de empresa sólido se escribe después de haber organizado, depurado y completado la información necesaria.</w:t>
      </w:r>
    </w:p>
    <w:p w:rsidR="00000000" w:rsidDel="00000000" w:rsidP="00000000" w:rsidRDefault="00000000" w:rsidRPr="00000000" w14:paraId="000000D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Este chat es la fase de organización. El siguiente chat será la fase de redacción. No mezclemos las fases.</w:t>
      </w:r>
    </w:p>
    <w:p w:rsidR="00000000" w:rsidDel="00000000" w:rsidP="00000000" w:rsidRDefault="00000000" w:rsidRPr="00000000" w14:paraId="000000D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Hagamos primero el inventario. Luego evaluamos. Luego clasificamos. Solo entonces sabremos qué tenemos y qué nos falta.</w:t>
      </w:r>
    </w:p>
    <w:p w:rsidR="00000000" w:rsidDel="00000000" w:rsidP="00000000" w:rsidRDefault="00000000" w:rsidRPr="00000000" w14:paraId="000000D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Gemini</w:t>
      </w:r>
      <w:r w:rsidDel="00000000" w:rsidR="00000000" w:rsidRPr="00000000">
        <w:rPr>
          <w:rFonts w:ascii="Times New Roman" w:cs="Times New Roman" w:eastAsia="Times New Roman" w:hAnsi="Times New Roman"/>
          <w:color w:val="666666"/>
          <w:sz w:val="24"/>
          <w:szCs w:val="24"/>
          <w:rtl w:val="0"/>
        </w:rPr>
        <w:t xml:space="preserve">: Como su Asesor Senior de Creación de Empresas, he procedido a realizar una auditoría y vaciado exhaustivo de todo el material documental provisto. En esta fase inicial, nos centraremos estrictamente en levantar el </w:t>
      </w:r>
      <w:r w:rsidDel="00000000" w:rsidR="00000000" w:rsidRPr="00000000">
        <w:rPr>
          <w:rFonts w:ascii="Times New Roman" w:cs="Times New Roman" w:eastAsia="Times New Roman" w:hAnsi="Times New Roman"/>
          <w:b w:val="1"/>
          <w:bCs w:val="1"/>
          <w:color w:val="666666"/>
          <w:sz w:val="24"/>
          <w:szCs w:val="24"/>
          <w:rtl w:val="0"/>
        </w:rPr>
        <w:t xml:space="preserve">Inventario General de la Documentación</w:t>
      </w:r>
      <w:r w:rsidDel="00000000" w:rsidR="00000000" w:rsidRPr="00000000">
        <w:rPr>
          <w:rFonts w:ascii="Times New Roman" w:cs="Times New Roman" w:eastAsia="Times New Roman" w:hAnsi="Times New Roman"/>
          <w:color w:val="666666"/>
          <w:sz w:val="24"/>
          <w:szCs w:val="24"/>
          <w:rtl w:val="0"/>
        </w:rPr>
        <w:t xml:space="preserve"> para identificar con precisión qué piezas de información tenemos sobre la mesa antes de evaluar su calidad o clasificar el modelo.</w:t>
      </w:r>
    </w:p>
    <w:p w:rsidR="00000000" w:rsidDel="00000000" w:rsidP="00000000" w:rsidRDefault="00000000" w:rsidRPr="00000000" w14:paraId="000000E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 continuación, presento el mapa general de los bloques de información localizados en sus archivos.</w:t>
      </w:r>
    </w:p>
    <w:p w:rsidR="00000000" w:rsidDel="00000000" w:rsidP="00000000" w:rsidRDefault="00000000" w:rsidRPr="00000000" w14:paraId="000000E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0E2">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A. Fase Completada: Fase 1: Inventario General de la Documentación</w:t>
      </w:r>
    </w:p>
    <w:p w:rsidR="00000000" w:rsidDel="00000000" w:rsidP="00000000" w:rsidRDefault="00000000" w:rsidRPr="00000000" w14:paraId="000000E3">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B. Resultado</w:t>
      </w:r>
    </w:p>
    <w:tbl>
      <w:tblPr>
        <w:tblStyle w:val="Table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8.627723860099"/>
        <w:gridCol w:w="1903.053653177074"/>
        <w:gridCol w:w="1220.8928767624977"/>
        <w:gridCol w:w="1766.621497894159"/>
        <w:gridCol w:w="1378.314594396631"/>
        <w:gridCol w:w="2008.0014649331629"/>
        <w:tblGridChange w:id="0">
          <w:tblGrid>
            <w:gridCol w:w="748.627723860099"/>
            <w:gridCol w:w="1903.053653177074"/>
            <w:gridCol w:w="1220.8928767624977"/>
            <w:gridCol w:w="1766.621497894159"/>
            <w:gridCol w:w="1378.314594396631"/>
            <w:gridCol w:w="2008.0014649331629"/>
          </w:tblGrid>
        </w:tblGridChange>
      </w:tblGrid>
      <w:tr>
        <w:trPr>
          <w:cantSplit w:val="0"/>
          <w:trHeight w:val="81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ID</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Documento o Bloque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Tipo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Origen</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Fecha Aprox.</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Tema Principal</w:t>
            </w:r>
          </w:p>
        </w:tc>
      </w:tr>
      <w:tr>
        <w:trPr>
          <w:cantSplit w:val="0"/>
          <w:trHeight w:val="549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DOC-01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[cite_start]Borrador de Idea de Negocio 1.0 [cite: 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Borrador / Notas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w:t>
            </w:r>
            <w:r w:rsidDel="00000000" w:rsidR="00000000" w:rsidRPr="00000000">
              <w:rPr>
                <w:rFonts w:ascii="Roboto Mono" w:cs="Roboto Mono" w:eastAsia="Roboto Mono" w:hAnsi="Roboto Mono"/>
                <w:color w:val="666666"/>
                <w:sz w:val="24"/>
                <w:szCs w:val="24"/>
                <w:rtl w:val="0"/>
              </w:rPr>
              <w:t xml:space="preserve">Proyecto taller colaborativo 1.0.docx</w:t>
            </w:r>
            <w:r w:rsidDel="00000000" w:rsidR="00000000" w:rsidRPr="00000000">
              <w:rPr>
                <w:rFonts w:ascii="Times New Roman" w:cs="Times New Roman" w:eastAsia="Times New Roman" w:hAnsi="Times New Roman"/>
                <w:color w:val="666666"/>
                <w:sz w:val="24"/>
                <w:szCs w:val="24"/>
                <w:rtl w:val="0"/>
              </w:rPr>
              <w:t xml:space="preserve"> [cite: 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No especificada (Fase inicial)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[cite_start]Planteamiento del problema (falta de talleres en España) [cite: 1][cite_start], desigualdad de género [cite: 2][cite_start], propuesta de fases (Madera/Tapicería -&gt; Marroquinería/CNC) [cite: 14, 15] [cite_start]y benchmarking básico de Madrid/Barcelona[cite: 33, 39].</w:t>
            </w:r>
          </w:p>
        </w:tc>
      </w:tr>
      <w:tr>
        <w:trPr>
          <w:cantSplit w:val="0"/>
          <w:trHeight w:val="44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DOC-02</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[cite_start]Presentación de Emprendimiento y Perfil Promotor [cite: 60]</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Pitch / Dossier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w:t>
            </w:r>
            <w:r w:rsidDel="00000000" w:rsidR="00000000" w:rsidRPr="00000000">
              <w:rPr>
                <w:rFonts w:ascii="Roboto Mono" w:cs="Roboto Mono" w:eastAsia="Roboto Mono" w:hAnsi="Roboto Mono"/>
                <w:color w:val="666666"/>
                <w:sz w:val="24"/>
                <w:szCs w:val="24"/>
                <w:rtl w:val="0"/>
              </w:rPr>
              <w:t xml:space="preserve">Co Working Artesanal.pdf</w:t>
            </w:r>
            <w:r w:rsidDel="00000000" w:rsidR="00000000" w:rsidRPr="00000000">
              <w:rPr>
                <w:rFonts w:ascii="Times New Roman" w:cs="Times New Roman" w:eastAsia="Times New Roman" w:hAnsi="Times New Roman"/>
                <w:color w:val="666666"/>
                <w:sz w:val="24"/>
                <w:szCs w:val="24"/>
                <w:rtl w:val="0"/>
              </w:rPr>
              <w:t xml:space="preserve"> [cite: 60]</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No especificada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[cite_start]Resumen ejecutivo visual del propósito del taller [cite: 60, 65][cite_start], perfil profesional detallado de los cofundadores (Claudia Bautista y Alexander Suárez) [cite: 73, 76] [cite_start]y tesis del entorno rural[cite: 63, 78].</w:t>
            </w:r>
          </w:p>
        </w:tc>
      </w:tr>
      <w:tr>
        <w:trPr>
          <w:cantSplit w:val="0"/>
          <w:trHeight w:val="69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DOC-03</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[cite_start]Informe de Viabilidad Estratégica y Financiera [cite: 82]</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Investigación / Análisis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w:t>
            </w:r>
            <w:r w:rsidDel="00000000" w:rsidR="00000000" w:rsidRPr="00000000">
              <w:rPr>
                <w:rFonts w:ascii="Roboto Mono" w:cs="Roboto Mono" w:eastAsia="Roboto Mono" w:hAnsi="Roboto Mono"/>
                <w:color w:val="666666"/>
                <w:sz w:val="24"/>
                <w:szCs w:val="24"/>
                <w:rtl w:val="0"/>
              </w:rPr>
              <w:t xml:space="preserve">coworking artesanal de madera en Zaragoza</w:t>
            </w:r>
            <w:r w:rsidDel="00000000" w:rsidR="00000000" w:rsidRPr="00000000">
              <w:rPr>
                <w:rFonts w:ascii="Times New Roman" w:cs="Times New Roman" w:eastAsia="Times New Roman" w:hAnsi="Times New Roman"/>
                <w:color w:val="666666"/>
                <w:sz w:val="24"/>
                <w:szCs w:val="24"/>
                <w:rtl w:val="0"/>
              </w:rPr>
              <w:t xml:space="preserve"> [cite: 82]</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[cite_start]2025 - 2026 [cite: 90]</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[cite_start]Veredicto operativo "Academia-Club-Product Studio" [cite: 104][cite_start], datos demográficos reales de Zaragoza (2025) [cite: 90][cite_start], arquitectura de ingresos (membresías 35%, formación 30%, B2B 25%, retail 10%) [cite: 180][cite_start], modelización de CAPEX/OPEX [cite: 221, 232] [cite_start]y cronograma de validación lean a 12 meses[cite: 257, 259].</w:t>
            </w:r>
          </w:p>
        </w:tc>
      </w:tr>
      <w:tr>
        <w:trPr>
          <w:cantSplit w:val="0"/>
          <w:trHeight w:val="76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DOC-04</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[cite_start]Estudio de Inteligencia Competitiva y Demanda Local [cite: 299]</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Investigación / Análisis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w:t>
            </w:r>
            <w:r w:rsidDel="00000000" w:rsidR="00000000" w:rsidRPr="00000000">
              <w:rPr>
                <w:rFonts w:ascii="Roboto Mono" w:cs="Roboto Mono" w:eastAsia="Roboto Mono" w:hAnsi="Roboto Mono"/>
                <w:color w:val="666666"/>
                <w:sz w:val="24"/>
                <w:szCs w:val="24"/>
                <w:rtl w:val="0"/>
              </w:rPr>
              <w:t xml:space="preserve">Coworking Artesanal Madera Zaragoza: Investigación</w:t>
            </w:r>
            <w:r w:rsidDel="00000000" w:rsidR="00000000" w:rsidRPr="00000000">
              <w:rPr>
                <w:rFonts w:ascii="Times New Roman" w:cs="Times New Roman" w:eastAsia="Times New Roman" w:hAnsi="Times New Roman"/>
                <w:color w:val="666666"/>
                <w:sz w:val="24"/>
                <w:szCs w:val="24"/>
                <w:rtl w:val="0"/>
              </w:rPr>
              <w:t xml:space="preserve"> (Tab 1) [cite: 299]</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[cite_start]2026 [cite: 392]</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[cite_start]Mapeo detallado de la formación reglada en Aragón (IES Virgen del Pilar, Salvador Allende, INAEM) [cite: 300, 301][cite_start], análisis de competidores parciales/sustitutos locales (La Termita, Zaragoza Makerspace, Tinta Entera, Etopia) [cite: 312, 313, 314, 315][cite_start], niveles de evidencia de la demanda [cite: 436] [cite_start]y protocolo técnico de "Aduana de Materiales"[cite: 529, 531].</w:t>
            </w:r>
          </w:p>
        </w:tc>
      </w:tr>
      <w:tr>
        <w:trPr>
          <w:cantSplit w:val="0"/>
          <w:trHeight w:val="62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DOC-05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[cite_start]Análisis Político, Operativo y Legal [cite: 2]</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Legal / Datos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Taller Artesanal_ Viabilidad y Marco Legal (2).md</w:t>
            </w:r>
            <w:r w:rsidDel="00000000" w:rsidR="00000000" w:rsidRPr="00000000">
              <w:rPr>
                <w:rFonts w:ascii="Times New Roman" w:cs="Times New Roman" w:eastAsia="Times New Roman" w:hAnsi="Times New Roman"/>
                <w:color w:val="666666"/>
                <w:sz w:val="24"/>
                <w:szCs w:val="24"/>
                <w:rtl w:val="0"/>
              </w:rPr>
              <w:t xml:space="preserve"> / </w:t>
            </w:r>
            <w:r w:rsidDel="00000000" w:rsidR="00000000" w:rsidRPr="00000000">
              <w:rPr>
                <w:rFonts w:ascii="Roboto Mono" w:cs="Roboto Mono" w:eastAsia="Roboto Mono" w:hAnsi="Roboto Mono"/>
                <w:color w:val="666666"/>
                <w:sz w:val="24"/>
                <w:szCs w:val="24"/>
                <w:rtl w:val="0"/>
              </w:rPr>
              <w:t xml:space="preserve">Investigación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2026 (Ref. acceso mayo 2026)</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[cite_start]Normativa técnica aplicable en Zaragoza (Ley 11/2014, ruidos, PCI, extracción UNE-EN 12779) [cite: 8, 9, 19, 22][cite_start], mapa de seguros obligatorios [cite: 27][cite_start], convenios de economía social, justificación de la Sociedad Cooperativa de Trabajo Asociado [cite: 2, 5] [cite_start]y plan de validación exprés de 90 días[cite: 533].</w:t>
            </w:r>
          </w:p>
        </w:tc>
      </w:tr>
      <w:tr>
        <w:trPr>
          <w:cantSplit w:val="0"/>
          <w:trHeight w:val="65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DOC-06</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[cite_start]Guía de Geografía Económica y Modelos de Éxito [cite: 571]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Investigación / Análisis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w:t>
            </w:r>
            <w:r w:rsidDel="00000000" w:rsidR="00000000" w:rsidRPr="00000000">
              <w:rPr>
                <w:rFonts w:ascii="Roboto Mono" w:cs="Roboto Mono" w:eastAsia="Roboto Mono" w:hAnsi="Roboto Mono"/>
                <w:color w:val="666666"/>
                <w:sz w:val="24"/>
                <w:szCs w:val="24"/>
                <w:rtl w:val="0"/>
              </w:rPr>
              <w:t xml:space="preserve">Taller Artesanal Zaragoza: Guía Completa</w:t>
            </w:r>
            <w:r w:rsidDel="00000000" w:rsidR="00000000" w:rsidRPr="00000000">
              <w:rPr>
                <w:rFonts w:ascii="Times New Roman" w:cs="Times New Roman" w:eastAsia="Times New Roman" w:hAnsi="Times New Roman"/>
                <w:color w:val="666666"/>
                <w:sz w:val="24"/>
                <w:szCs w:val="24"/>
                <w:rtl w:val="0"/>
              </w:rPr>
              <w:t xml:space="preserve"> [cite: 571]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[cite_start]2025 - 2026 [cite: 572]</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[cite_start]Ajuste de Zaragoza al modelo urbano de la "ciudad de los 15 minutos" [cite: 573][cite_start], análisis comparativo de suelo industrial local (Polígono Cogullada vs. Empresarium) [cite: 616, 617, 618][cite_start], benchmarks nacionales avanzados (TMDC, A tu Madera, Caraycanto) [cite: 596, 601, 605] [cite_start]e indicadores de tendencias sociológicas[cite: 623].</w:t>
            </w:r>
          </w:p>
        </w:tc>
      </w:tr>
    </w:tbl>
    <w:p w:rsidR="00000000" w:rsidDel="00000000" w:rsidP="00000000" w:rsidRDefault="00000000" w:rsidRPr="00000000" w14:paraId="0000010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0F">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 Hallazgos Destacados</w:t>
      </w:r>
    </w:p>
    <w:p w:rsidR="00000000" w:rsidDel="00000000" w:rsidP="00000000" w:rsidRDefault="00000000" w:rsidRPr="00000000" w14:paraId="00000110">
      <w:pPr>
        <w:numPr>
          <w:ilvl w:val="0"/>
          <w:numId w:val="13"/>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[cite_start]</w:t>
      </w:r>
      <w:r w:rsidDel="00000000" w:rsidR="00000000" w:rsidRPr="00000000">
        <w:rPr>
          <w:rFonts w:ascii="Times New Roman" w:cs="Times New Roman" w:eastAsia="Times New Roman" w:hAnsi="Times New Roman"/>
          <w:b w:val="1"/>
          <w:bCs w:val="1"/>
          <w:color w:val="666666"/>
          <w:sz w:val="24"/>
          <w:szCs w:val="24"/>
          <w:rtl w:val="0"/>
        </w:rPr>
        <w:t xml:space="preserve">Pivote Estratégico (Rural vs. Urbano):</w:t>
      </w:r>
      <w:r w:rsidDel="00000000" w:rsidR="00000000" w:rsidRPr="00000000">
        <w:rPr>
          <w:rFonts w:ascii="Times New Roman" w:cs="Times New Roman" w:eastAsia="Times New Roman" w:hAnsi="Times New Roman"/>
          <w:color w:val="666666"/>
          <w:sz w:val="24"/>
          <w:szCs w:val="24"/>
          <w:rtl w:val="0"/>
        </w:rPr>
        <w:t xml:space="preserve"> El documento inicial (</w:t>
      </w:r>
      <w:r w:rsidDel="00000000" w:rsidR="00000000" w:rsidRPr="00000000">
        <w:rPr>
          <w:rFonts w:ascii="Times New Roman" w:cs="Times New Roman" w:eastAsia="Times New Roman" w:hAnsi="Times New Roman"/>
          <w:b w:val="1"/>
          <w:bCs w:val="1"/>
          <w:color w:val="666666"/>
          <w:sz w:val="24"/>
          <w:szCs w:val="24"/>
          <w:rtl w:val="0"/>
        </w:rPr>
        <w:t xml:space="preserve">DOC-01</w:t>
      </w:r>
      <w:r w:rsidDel="00000000" w:rsidR="00000000" w:rsidRPr="00000000">
        <w:rPr>
          <w:rFonts w:ascii="Times New Roman" w:cs="Times New Roman" w:eastAsia="Times New Roman" w:hAnsi="Times New Roman"/>
          <w:color w:val="666666"/>
          <w:sz w:val="24"/>
          <w:szCs w:val="24"/>
          <w:rtl w:val="0"/>
        </w:rPr>
        <w:t xml:space="preserve">) y el pitch (</w:t>
      </w:r>
      <w:r w:rsidDel="00000000" w:rsidR="00000000" w:rsidRPr="00000000">
        <w:rPr>
          <w:rFonts w:ascii="Times New Roman" w:cs="Times New Roman" w:eastAsia="Times New Roman" w:hAnsi="Times New Roman"/>
          <w:b w:val="1"/>
          <w:bCs w:val="1"/>
          <w:color w:val="666666"/>
          <w:sz w:val="24"/>
          <w:szCs w:val="24"/>
          <w:rtl w:val="0"/>
        </w:rPr>
        <w:t xml:space="preserve">DOC-02</w:t>
      </w:r>
      <w:r w:rsidDel="00000000" w:rsidR="00000000" w:rsidRPr="00000000">
        <w:rPr>
          <w:rFonts w:ascii="Times New Roman" w:cs="Times New Roman" w:eastAsia="Times New Roman" w:hAnsi="Times New Roman"/>
          <w:color w:val="666666"/>
          <w:sz w:val="24"/>
          <w:szCs w:val="24"/>
          <w:rtl w:val="0"/>
        </w:rPr>
        <w:t xml:space="preserve">) defienden la implantación del taller en "un pueblo" o "entorno natural"[cite: 22, 63]. [cite_start]Sin embargo, la investigación avanzada posterior (</w:t>
      </w:r>
      <w:r w:rsidDel="00000000" w:rsidR="00000000" w:rsidRPr="00000000">
        <w:rPr>
          <w:rFonts w:ascii="Times New Roman" w:cs="Times New Roman" w:eastAsia="Times New Roman" w:hAnsi="Times New Roman"/>
          <w:b w:val="1"/>
          <w:bCs w:val="1"/>
          <w:color w:val="666666"/>
          <w:sz w:val="24"/>
          <w:szCs w:val="24"/>
          <w:rtl w:val="0"/>
        </w:rPr>
        <w:t xml:space="preserve">DOC-03</w:t>
      </w: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DOC-04</w:t>
      </w:r>
      <w:r w:rsidDel="00000000" w:rsidR="00000000" w:rsidRPr="00000000">
        <w:rPr>
          <w:rFonts w:ascii="Times New Roman" w:cs="Times New Roman" w:eastAsia="Times New Roman" w:hAnsi="Times New Roman"/>
          <w:color w:val="666666"/>
          <w:sz w:val="24"/>
          <w:szCs w:val="24"/>
          <w:rtl w:val="0"/>
        </w:rPr>
        <w:t xml:space="preserve"> y </w:t>
      </w:r>
      <w:r w:rsidDel="00000000" w:rsidR="00000000" w:rsidRPr="00000000">
        <w:rPr>
          <w:rFonts w:ascii="Times New Roman" w:cs="Times New Roman" w:eastAsia="Times New Roman" w:hAnsi="Times New Roman"/>
          <w:b w:val="1"/>
          <w:bCs w:val="1"/>
          <w:color w:val="666666"/>
          <w:sz w:val="24"/>
          <w:szCs w:val="24"/>
          <w:rtl w:val="0"/>
        </w:rPr>
        <w:t xml:space="preserve">DOC-06</w:t>
      </w:r>
      <w:r w:rsidDel="00000000" w:rsidR="00000000" w:rsidRPr="00000000">
        <w:rPr>
          <w:rFonts w:ascii="Times New Roman" w:cs="Times New Roman" w:eastAsia="Times New Roman" w:hAnsi="Times New Roman"/>
          <w:color w:val="666666"/>
          <w:sz w:val="24"/>
          <w:szCs w:val="24"/>
          <w:rtl w:val="0"/>
        </w:rPr>
        <w:t xml:space="preserve">) redirige con fuerza el proyecto hacia el entorno metropolitano y los polígonos industriales de Zaragoza capital (como Cogullada o Empresarium)[cite: 82, 208, 637]. Esto representa un cambio sustancial en la tesis de localización.</w:t>
      </w:r>
    </w:p>
    <w:p w:rsidR="00000000" w:rsidDel="00000000" w:rsidP="00000000" w:rsidRDefault="00000000" w:rsidRPr="00000000" w14:paraId="00000111">
      <w:pPr>
        <w:numPr>
          <w:ilvl w:val="0"/>
          <w:numId w:val="13"/>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[cite_start]</w:t>
      </w:r>
      <w:r w:rsidDel="00000000" w:rsidR="00000000" w:rsidRPr="00000000">
        <w:rPr>
          <w:rFonts w:ascii="Times New Roman" w:cs="Times New Roman" w:eastAsia="Times New Roman" w:hAnsi="Times New Roman"/>
          <w:b w:val="1"/>
          <w:bCs w:val="1"/>
          <w:color w:val="666666"/>
          <w:sz w:val="24"/>
          <w:szCs w:val="24"/>
          <w:rtl w:val="0"/>
        </w:rPr>
        <w:t xml:space="preserve">Duplicidad Metodológica de Validación:</w:t>
      </w:r>
      <w:r w:rsidDel="00000000" w:rsidR="00000000" w:rsidRPr="00000000">
        <w:rPr>
          <w:rFonts w:ascii="Times New Roman" w:cs="Times New Roman" w:eastAsia="Times New Roman" w:hAnsi="Times New Roman"/>
          <w:color w:val="666666"/>
          <w:sz w:val="24"/>
          <w:szCs w:val="24"/>
          <w:rtl w:val="0"/>
        </w:rPr>
        <w:t xml:space="preserve"> Coexisten dos propuestas de validación temporalmente distintas: un plan ágil y exprés de 90 días dividido en tres fases (Fase de campo, Preventa digital y Taller piloto) [cite: 533, 534, 537, 540] [cite_start]y un cronograma experimental más extenso planificado a 12 meses (</w:t>
      </w:r>
      <w:r w:rsidDel="00000000" w:rsidR="00000000" w:rsidRPr="00000000">
        <w:rPr>
          <w:rFonts w:ascii="Times New Roman" w:cs="Times New Roman" w:eastAsia="Times New Roman" w:hAnsi="Times New Roman"/>
          <w:b w:val="1"/>
          <w:bCs w:val="1"/>
          <w:color w:val="666666"/>
          <w:sz w:val="24"/>
          <w:szCs w:val="24"/>
          <w:rtl w:val="0"/>
        </w:rPr>
        <w:t xml:space="preserve">DOC-03</w:t>
      </w:r>
      <w:r w:rsidDel="00000000" w:rsidR="00000000" w:rsidRPr="00000000">
        <w:rPr>
          <w:rFonts w:ascii="Times New Roman" w:cs="Times New Roman" w:eastAsia="Times New Roman" w:hAnsi="Times New Roman"/>
          <w:color w:val="666666"/>
          <w:sz w:val="24"/>
          <w:szCs w:val="24"/>
          <w:rtl w:val="0"/>
        </w:rPr>
        <w:t xml:space="preserve">)[cite: 257, 259].</w:t>
      </w:r>
    </w:p>
    <w:p w:rsidR="00000000" w:rsidDel="00000000" w:rsidP="00000000" w:rsidRDefault="00000000" w:rsidRPr="00000000" w14:paraId="00000112">
      <w:pPr>
        <w:numPr>
          <w:ilvl w:val="0"/>
          <w:numId w:val="13"/>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[cite_start]</w:t>
      </w:r>
      <w:r w:rsidDel="00000000" w:rsidR="00000000" w:rsidRPr="00000000">
        <w:rPr>
          <w:rFonts w:ascii="Times New Roman" w:cs="Times New Roman" w:eastAsia="Times New Roman" w:hAnsi="Times New Roman"/>
          <w:b w:val="1"/>
          <w:bCs w:val="1"/>
          <w:color w:val="666666"/>
          <w:sz w:val="24"/>
          <w:szCs w:val="24"/>
          <w:rtl w:val="0"/>
        </w:rPr>
        <w:t xml:space="preserve">Sólida Base de Datos Actualizada:</w:t>
      </w:r>
      <w:r w:rsidDel="00000000" w:rsidR="00000000" w:rsidRPr="00000000">
        <w:rPr>
          <w:rFonts w:ascii="Times New Roman" w:cs="Times New Roman" w:eastAsia="Times New Roman" w:hAnsi="Times New Roman"/>
          <w:color w:val="666666"/>
          <w:sz w:val="24"/>
          <w:szCs w:val="24"/>
          <w:rtl w:val="0"/>
        </w:rPr>
        <w:t xml:space="preserve"> A diferencia de muchos borradores preliminares, la documentación externa cuenta con datos sumamente frescos y específicos de los años 2025 y 2026 [cite: 90, 392, 572][cite_start], incluyendo censos oficiales del BOE [cite: 90][cite_start], normativas del Ayuntamiento de Zaragoza [cite: 10] [cite_start]e importes de precios de competidores reales en España[cite: 33, 39, 598, 608].</w:t>
      </w:r>
    </w:p>
    <w:p w:rsidR="00000000" w:rsidDel="00000000" w:rsidP="00000000" w:rsidRDefault="00000000" w:rsidRPr="00000000" w14:paraId="0000011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14">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 Preguntas para Clarificar</w:t>
      </w:r>
    </w:p>
    <w:p w:rsidR="00000000" w:rsidDel="00000000" w:rsidP="00000000" w:rsidRDefault="00000000" w:rsidRPr="00000000" w14:paraId="00000115">
      <w:pPr>
        <w:numPr>
          <w:ilvl w:val="0"/>
          <w:numId w:val="4"/>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[cite_start]</w:t>
      </w:r>
      <w:r w:rsidDel="00000000" w:rsidR="00000000" w:rsidRPr="00000000">
        <w:rPr>
          <w:rFonts w:ascii="Times New Roman" w:cs="Times New Roman" w:eastAsia="Times New Roman" w:hAnsi="Times New Roman"/>
          <w:b w:val="1"/>
          <w:bCs w:val="1"/>
          <w:color w:val="666666"/>
          <w:sz w:val="24"/>
          <w:szCs w:val="24"/>
          <w:rtl w:val="0"/>
        </w:rPr>
        <w:t xml:space="preserve">¿Damos por cerrado el enfoque de ubicación urbana en Zaragoza capital?</w:t>
      </w:r>
      <w:r w:rsidDel="00000000" w:rsidR="00000000" w:rsidRPr="00000000">
        <w:rPr>
          <w:rFonts w:ascii="Times New Roman" w:cs="Times New Roman" w:eastAsia="Times New Roman" w:hAnsi="Times New Roman"/>
          <w:color w:val="666666"/>
          <w:sz w:val="24"/>
          <w:szCs w:val="24"/>
          <w:rtl w:val="0"/>
        </w:rPr>
        <w:t xml:space="preserve"> Los informes de viabilidad técnica demuestran que para operar maquinaria pesada, cumplir con la normativa de ruidos del ayuntamiento y captar el volumen necesario de egresados de FP, es preferible una nave en un polígono industrial de Zaragoza (ej. Cogullada)[cite: 19, 208, 504, 637]. [cite_start]¿Confirmamos que descartamos la idea original del "pueblo de menos de 1.000 habitantes" o se busca un modelo híbrido en el cinturón metropolitano[cite: 57, 79]?</w:t>
      </w:r>
    </w:p>
    <w:p w:rsidR="00000000" w:rsidDel="00000000" w:rsidP="00000000" w:rsidRDefault="00000000" w:rsidRPr="00000000" w14:paraId="00000116">
      <w:pPr>
        <w:numPr>
          <w:ilvl w:val="0"/>
          <w:numId w:val="4"/>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[cite_start]</w:t>
      </w:r>
      <w:r w:rsidDel="00000000" w:rsidR="00000000" w:rsidRPr="00000000">
        <w:rPr>
          <w:rFonts w:ascii="Times New Roman" w:cs="Times New Roman" w:eastAsia="Times New Roman" w:hAnsi="Times New Roman"/>
          <w:b w:val="1"/>
          <w:bCs w:val="1"/>
          <w:color w:val="666666"/>
          <w:sz w:val="24"/>
          <w:szCs w:val="24"/>
          <w:rtl w:val="0"/>
        </w:rPr>
        <w:t xml:space="preserve">¿Qué plan de validación inicial prefiere que prioricemos en la estructura?</w:t>
      </w:r>
      <w:r w:rsidDel="00000000" w:rsidR="00000000" w:rsidRPr="00000000">
        <w:rPr>
          <w:rFonts w:ascii="Times New Roman" w:cs="Times New Roman" w:eastAsia="Times New Roman" w:hAnsi="Times New Roman"/>
          <w:color w:val="666666"/>
          <w:sz w:val="24"/>
          <w:szCs w:val="24"/>
          <w:rtl w:val="0"/>
        </w:rPr>
        <w:t xml:space="preserve"> ¿El esquema intensivo de 90 días enfocado en landing page y un piloto de fin de semana [cite: 533, 537, 540][cite_start], o la secuencia de 12 meses basada en hitos de comportamiento económico[cite: 257, 259, 268]?</w:t>
      </w:r>
    </w:p>
    <w:p w:rsidR="00000000" w:rsidDel="00000000" w:rsidP="00000000" w:rsidRDefault="00000000" w:rsidRPr="00000000" w14:paraId="0000011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18">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 Veredicto de Fase</w:t>
      </w:r>
    </w:p>
    <w:p w:rsidR="00000000" w:rsidDel="00000000" w:rsidP="00000000" w:rsidRDefault="00000000" w:rsidRPr="00000000" w14:paraId="0000011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FASE COMPLETADA</w:t>
      </w:r>
      <w:r w:rsidDel="00000000" w:rsidR="00000000" w:rsidRPr="00000000">
        <w:rPr>
          <w:rFonts w:ascii="Times New Roman" w:cs="Times New Roman" w:eastAsia="Times New Roman" w:hAnsi="Times New Roman"/>
          <w:color w:val="666666"/>
          <w:sz w:val="24"/>
          <w:szCs w:val="24"/>
          <w:rtl w:val="0"/>
        </w:rPr>
        <w:t xml:space="preserve"> — El inventario general de la documentación está completamente levantado y estructurado. Una vez que revise este inventario y responda a las aclaraciones de ubicación, estaremos listos para avanzar a la </w:t>
      </w:r>
      <w:r w:rsidDel="00000000" w:rsidR="00000000" w:rsidRPr="00000000">
        <w:rPr>
          <w:rFonts w:ascii="Times New Roman" w:cs="Times New Roman" w:eastAsia="Times New Roman" w:hAnsi="Times New Roman"/>
          <w:b w:val="1"/>
          <w:bCs w:val="1"/>
          <w:color w:val="666666"/>
          <w:sz w:val="24"/>
          <w:szCs w:val="24"/>
          <w:rtl w:val="0"/>
        </w:rPr>
        <w:t xml:space="preserve">Fase 2: Evaluación de Calidad, Vigencia y Contradicciones</w:t>
      </w: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1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Quedo a la espera de sus comentarios para proceder.</w:t>
      </w:r>
    </w:p>
    <w:p w:rsidR="00000000" w:rsidDel="00000000" w:rsidP="00000000" w:rsidRDefault="00000000" w:rsidRPr="00000000" w14:paraId="0000011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User</w:t>
      </w:r>
      <w:r w:rsidDel="00000000" w:rsidR="00000000" w:rsidRPr="00000000">
        <w:rPr>
          <w:rFonts w:ascii="Times New Roman" w:cs="Times New Roman" w:eastAsia="Times New Roman" w:hAnsi="Times New Roman"/>
          <w:color w:val="666666"/>
          <w:sz w:val="24"/>
          <w:szCs w:val="24"/>
          <w:rtl w:val="0"/>
        </w:rPr>
        <w:t xml:space="preserve">: Notas aclaratorias, el proyecto en un pueblo queda descartado (DOC-01 Y 02), nos centraremos en Zaragoza ciudad y zonas muy cercanas, en los estudios esto lo aclaran bastante, como lo dicen (DOC-03, DOC-04 y DOC-06), esta bien lo poligonos indutriales, pero se pueden tener en cuenta pueblos con muy buen servicio de transporte desde zaragoza a pueblos a no mas de 20 o 25 min de distancia de ciudad. doce meses es demaciado teimpo, tendremos que ajustar algo a 180 dias maximo como puesta en marcha.</w:t>
      </w:r>
    </w:p>
    <w:p w:rsidR="00000000" w:rsidDel="00000000" w:rsidP="00000000" w:rsidRDefault="00000000" w:rsidRPr="00000000" w14:paraId="0000011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Gemini</w:t>
      </w:r>
      <w:r w:rsidDel="00000000" w:rsidR="00000000" w:rsidRPr="00000000">
        <w:rPr>
          <w:rFonts w:ascii="Times New Roman" w:cs="Times New Roman" w:eastAsia="Times New Roman" w:hAnsi="Times New Roman"/>
          <w:color w:val="666666"/>
          <w:sz w:val="24"/>
          <w:szCs w:val="24"/>
          <w:rtl w:val="0"/>
        </w:rPr>
        <w:t xml:space="preserve">: Como su Asesor Senior, he recibido y procesado sus notas aclaratorias. Sus decisiones son estratégicas y sumamente acertadas para garantizar el éxito del negocio: la reorientación geográfica hacia Zaragoza capital y su corona metropolitana conectada (máximo 20-25 minutos) asegura la masa crítica de clientes, mientras que la compresión del calendario de puesta en marcha a un máximo de 180 días introduce una disciplina </w:t>
      </w:r>
      <w:r w:rsidDel="00000000" w:rsidR="00000000" w:rsidRPr="00000000">
        <w:rPr>
          <w:rFonts w:ascii="Times New Roman" w:cs="Times New Roman" w:eastAsia="Times New Roman" w:hAnsi="Times New Roman"/>
          <w:i w:val="1"/>
          <w:iCs w:val="1"/>
          <w:color w:val="666666"/>
          <w:sz w:val="24"/>
          <w:szCs w:val="24"/>
          <w:rtl w:val="0"/>
        </w:rPr>
        <w:t xml:space="preserve">lean</w:t>
      </w:r>
      <w:r w:rsidDel="00000000" w:rsidR="00000000" w:rsidRPr="00000000">
        <w:rPr>
          <w:rFonts w:ascii="Times New Roman" w:cs="Times New Roman" w:eastAsia="Times New Roman" w:hAnsi="Times New Roman"/>
          <w:color w:val="666666"/>
          <w:sz w:val="24"/>
          <w:szCs w:val="24"/>
          <w:rtl w:val="0"/>
        </w:rPr>
        <w:t xml:space="preserve"> indispensable para no quemar caja en fases preoperativas.</w:t>
      </w:r>
    </w:p>
    <w:p w:rsidR="00000000" w:rsidDel="00000000" w:rsidP="00000000" w:rsidRDefault="00000000" w:rsidRPr="00000000" w14:paraId="0000011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Con estas directrices completamente claras, procedo a ejecutar la </w:t>
      </w:r>
      <w:r w:rsidDel="00000000" w:rsidR="00000000" w:rsidRPr="00000000">
        <w:rPr>
          <w:rFonts w:ascii="Times New Roman" w:cs="Times New Roman" w:eastAsia="Times New Roman" w:hAnsi="Times New Roman"/>
          <w:b w:val="1"/>
          <w:bCs w:val="1"/>
          <w:color w:val="666666"/>
          <w:sz w:val="24"/>
          <w:szCs w:val="24"/>
          <w:rtl w:val="0"/>
        </w:rPr>
        <w:t xml:space="preserve">Fase 2: Evaluación de Calidad y Vigencia</w:t>
      </w:r>
      <w:r w:rsidDel="00000000" w:rsidR="00000000" w:rsidRPr="00000000">
        <w:rPr>
          <w:rFonts w:ascii="Times New Roman" w:cs="Times New Roman" w:eastAsia="Times New Roman" w:hAnsi="Times New Roman"/>
          <w:color w:val="666666"/>
          <w:sz w:val="24"/>
          <w:szCs w:val="24"/>
          <w:rtl w:val="0"/>
        </w:rPr>
        <w:t xml:space="preserve"> de todo el material documental disponible.</w:t>
      </w:r>
    </w:p>
    <w:p w:rsidR="00000000" w:rsidDel="00000000" w:rsidP="00000000" w:rsidRDefault="00000000" w:rsidRPr="00000000" w14:paraId="0000011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1F">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A. Fase Completada: Fase 2: Evaluación de Calidad y Vigencia</w:t>
      </w:r>
    </w:p>
    <w:p w:rsidR="00000000" w:rsidDel="00000000" w:rsidP="00000000" w:rsidRDefault="00000000" w:rsidRPr="00000000" w14:paraId="00000120">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B. Resultado</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8.1867556644058"/>
        <w:gridCol w:w="1323.6447619712326"/>
        <w:gridCol w:w="1378.190562601915"/>
        <w:gridCol w:w="1421.8272031064612"/>
        <w:gridCol w:w="1323.6447619712326"/>
        <w:gridCol w:w="1356.372242349642"/>
        <w:gridCol w:w="1443.6455233587344"/>
        <w:tblGridChange w:id="0">
          <w:tblGrid>
            <w:gridCol w:w="778.1867556644058"/>
            <w:gridCol w:w="1323.6447619712326"/>
            <w:gridCol w:w="1378.190562601915"/>
            <w:gridCol w:w="1421.8272031064612"/>
            <w:gridCol w:w="1323.6447619712326"/>
            <w:gridCol w:w="1356.372242349642"/>
            <w:gridCol w:w="1443.6455233587344"/>
          </w:tblGrid>
        </w:tblGridChange>
      </w:tblGrid>
      <w:tr>
        <w:trPr>
          <w:cantSplit w:val="0"/>
          <w:trHeight w:val="117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ID</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¿Vigente?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¿Relevante?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¿Completo?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¿Duplicado?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¿Contradice a otro?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Veredicto</w:t>
            </w:r>
          </w:p>
        </w:tc>
      </w:tr>
      <w:tr>
        <w:trPr>
          <w:cantSplit w:val="0"/>
          <w:trHeight w:val="549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DOC-01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No</w:t>
            </w:r>
            <w:r w:rsidDel="00000000" w:rsidR="00000000" w:rsidRPr="00000000">
              <w:rPr>
                <w:rFonts w:ascii="Times New Roman" w:cs="Times New Roman" w:eastAsia="Times New Roman" w:hAnsi="Times New Roman"/>
                <w:color w:val="666666"/>
                <w:sz w:val="24"/>
                <w:szCs w:val="24"/>
                <w:rtl w:val="0"/>
              </w:rPr>
              <w:t xml:space="preserve">. La tesis de localización rural aislada y la falta de plazos ejecutivos están obsoletas.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Parcial</w:t>
            </w:r>
            <w:r w:rsidDel="00000000" w:rsidR="00000000" w:rsidRPr="00000000">
              <w:rPr>
                <w:rFonts w:ascii="Times New Roman" w:cs="Times New Roman" w:eastAsia="Times New Roman" w:hAnsi="Times New Roman"/>
                <w:color w:val="666666"/>
                <w:sz w:val="24"/>
                <w:szCs w:val="24"/>
                <w:rtl w:val="0"/>
              </w:rPr>
              <w:t xml:space="preserve">. El planteamiento del problema (desigualdad de género, falta de espacios de oficios) y la filosofía de economía circular son útiles para la introducción.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No</w:t>
            </w:r>
            <w:r w:rsidDel="00000000" w:rsidR="00000000" w:rsidRPr="00000000">
              <w:rPr>
                <w:rFonts w:ascii="Times New Roman" w:cs="Times New Roman" w:eastAsia="Times New Roman" w:hAnsi="Times New Roman"/>
                <w:color w:val="666666"/>
                <w:sz w:val="24"/>
                <w:szCs w:val="24"/>
                <w:rtl w:val="0"/>
              </w:rPr>
              <w:t xml:space="preserve">. Carece de estructura técnica, financiera u operativa real. Es un bosquejo de intenciones.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No</w:t>
            </w:r>
            <w:r w:rsidDel="00000000" w:rsidR="00000000" w:rsidRPr="00000000">
              <w:rPr>
                <w:rFonts w:ascii="Times New Roman" w:cs="Times New Roman" w:eastAsia="Times New Roman" w:hAnsi="Times New Roman"/>
                <w:color w:val="666666"/>
                <w:sz w:val="24"/>
                <w:szCs w:val="24"/>
                <w:rtl w:val="0"/>
              </w:rPr>
              <w:t xml:space="preserve">. Contiene reflexiones cualitativas originales de los promotores.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Contradice frontalmente la geografía urbana de los informes avanzados y la nueva restricción temporal de 180 días.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Actualizar</w:t>
            </w:r>
            <w:r w:rsidDel="00000000" w:rsidR="00000000" w:rsidRPr="00000000">
              <w:rPr>
                <w:rFonts w:ascii="Times New Roman" w:cs="Times New Roman" w:eastAsia="Times New Roman" w:hAnsi="Times New Roman"/>
                <w:color w:val="666666"/>
                <w:sz w:val="24"/>
                <w:szCs w:val="24"/>
                <w:rtl w:val="0"/>
              </w:rPr>
              <w:t xml:space="preserve">. Rescatar exclusivamente los argumentos de impacto social, género y sostenibilidad. Extirpar por completo el enfoque rural aislado.</w:t>
            </w:r>
          </w:p>
        </w:tc>
      </w:tr>
      <w:tr>
        <w:trPr>
          <w:cantSplit w:val="0"/>
          <w:trHeight w:val="47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DOC-02</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No</w:t>
            </w:r>
            <w:r w:rsidDel="00000000" w:rsidR="00000000" w:rsidRPr="00000000">
              <w:rPr>
                <w:rFonts w:ascii="Times New Roman" w:cs="Times New Roman" w:eastAsia="Times New Roman" w:hAnsi="Times New Roman"/>
                <w:color w:val="666666"/>
                <w:sz w:val="24"/>
                <w:szCs w:val="24"/>
                <w:rtl w:val="0"/>
              </w:rPr>
              <w:t xml:space="preserve">. Su premisa geográfica de buscar un pueblo de menos de 1.000 habitantes queda descartada por su orden directa.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Es el único archivo que detalla la trayectoria, formación técnica y competencias específicas de los cofundadores.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No</w:t>
            </w:r>
            <w:r w:rsidDel="00000000" w:rsidR="00000000" w:rsidRPr="00000000">
              <w:rPr>
                <w:rFonts w:ascii="Times New Roman" w:cs="Times New Roman" w:eastAsia="Times New Roman" w:hAnsi="Times New Roman"/>
                <w:color w:val="666666"/>
                <w:sz w:val="24"/>
                <w:szCs w:val="24"/>
                <w:rtl w:val="0"/>
              </w:rPr>
              <w:t xml:space="preserve">. Es un dossier comercial/pitch visual; no profundiza en viabilidad legal ni flujos de caja.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Parcial</w:t>
            </w:r>
            <w:r w:rsidDel="00000000" w:rsidR="00000000" w:rsidRPr="00000000">
              <w:rPr>
                <w:rFonts w:ascii="Times New Roman" w:cs="Times New Roman" w:eastAsia="Times New Roman" w:hAnsi="Times New Roman"/>
                <w:color w:val="666666"/>
                <w:sz w:val="24"/>
                <w:szCs w:val="24"/>
                <w:rtl w:val="0"/>
              </w:rPr>
              <w:t xml:space="preserve">. Comparte el planteamiento del problema de la falta de talleres con el DOC-01.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Choca con la localización metropolitana de los estudios avanzados y su límite de tiempo.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Actualizar</w:t>
            </w:r>
            <w:r w:rsidDel="00000000" w:rsidR="00000000" w:rsidRPr="00000000">
              <w:rPr>
                <w:rFonts w:ascii="Times New Roman" w:cs="Times New Roman" w:eastAsia="Times New Roman" w:hAnsi="Times New Roman"/>
                <w:color w:val="666666"/>
                <w:sz w:val="24"/>
                <w:szCs w:val="24"/>
                <w:rtl w:val="0"/>
              </w:rPr>
              <w:t xml:space="preserve">. Utilizar únicamente para extraer el perfil del "Equipo Promotor" y la propuesta de valor de marca, descartando la sección de ubicación rural.</w:t>
            </w:r>
          </w:p>
        </w:tc>
      </w:tr>
      <w:tr>
        <w:trPr>
          <w:cantSplit w:val="0"/>
          <w:trHeight w:val="51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DOC-03</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Parcial</w:t>
            </w:r>
            <w:r w:rsidDel="00000000" w:rsidR="00000000" w:rsidRPr="00000000">
              <w:rPr>
                <w:rFonts w:ascii="Times New Roman" w:cs="Times New Roman" w:eastAsia="Times New Roman" w:hAnsi="Times New Roman"/>
                <w:color w:val="666666"/>
                <w:sz w:val="24"/>
                <w:szCs w:val="24"/>
                <w:rtl w:val="0"/>
              </w:rPr>
              <w:t xml:space="preserve">. Sus datos de Zaragoza son excelentes (2025-2026), pero su cronograma experimental a 12 meses queda obsoleto tras su nueva directriz.</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Aporta la definición del modelo "Academia-Club-Product Studio" y la arquitectura de ingresos recomendada para la zona.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Parcial</w:t>
            </w:r>
            <w:r w:rsidDel="00000000" w:rsidR="00000000" w:rsidRPr="00000000">
              <w:rPr>
                <w:rFonts w:ascii="Times New Roman" w:cs="Times New Roman" w:eastAsia="Times New Roman" w:hAnsi="Times New Roman"/>
                <w:color w:val="666666"/>
                <w:sz w:val="24"/>
                <w:szCs w:val="24"/>
                <w:rtl w:val="0"/>
              </w:rPr>
              <w:t xml:space="preserve">. Aunque define CAPEX, OPEX y flujos, requiere reajustar los tiempos de ejecución.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No</w:t>
            </w:r>
            <w:r w:rsidDel="00000000" w:rsidR="00000000" w:rsidRPr="00000000">
              <w:rPr>
                <w:rFonts w:ascii="Times New Roman" w:cs="Times New Roman" w:eastAsia="Times New Roman" w:hAnsi="Times New Roman"/>
                <w:color w:val="666666"/>
                <w:sz w:val="24"/>
                <w:szCs w:val="24"/>
                <w:rtl w:val="0"/>
              </w:rPr>
              <w:t xml:space="preserve">. Es el núcleo de la modelización financiera y de ingresos.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Contradice las hipótesis rurales de DOC-01/02 y colisiona en plazos con el límite de 180 días.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Actualizar</w:t>
            </w:r>
            <w:r w:rsidDel="00000000" w:rsidR="00000000" w:rsidRPr="00000000">
              <w:rPr>
                <w:rFonts w:ascii="Times New Roman" w:cs="Times New Roman" w:eastAsia="Times New Roman" w:hAnsi="Times New Roman"/>
                <w:color w:val="666666"/>
                <w:sz w:val="24"/>
                <w:szCs w:val="24"/>
                <w:rtl w:val="0"/>
              </w:rPr>
              <w:t xml:space="preserve">. Obligatorio comprimir y acelerar toda la modelización financiera y el cronograma de hitos para una puesta en marcha de un máximo de 180 días.</w:t>
            </w:r>
          </w:p>
        </w:tc>
      </w:tr>
      <w:tr>
        <w:trPr>
          <w:cantSplit w:val="0"/>
          <w:trHeight w:val="51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DOC-04</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Datos rigurosos de 2026 sobre la formación reglada de Aragón e inteligencia competitiva local (La Termita, Makerspace, Tinta Entera, Etopia).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Es el pilar fundamental para demostrar el vacío competitivo directo en Zaragoza y estructurar el Análisis del Mercado.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Cubre con precisión técnica las fichas de actores y niveles de evidencia de la demanda local.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No</w:t>
            </w:r>
            <w:r w:rsidDel="00000000" w:rsidR="00000000" w:rsidRPr="00000000">
              <w:rPr>
                <w:rFonts w:ascii="Times New Roman" w:cs="Times New Roman" w:eastAsia="Times New Roman" w:hAnsi="Times New Roman"/>
                <w:color w:val="666666"/>
                <w:sz w:val="24"/>
                <w:szCs w:val="24"/>
                <w:rtl w:val="0"/>
              </w:rPr>
              <w:t xml:space="preserve">. Aporta datos de campo locales detallados que no están en otros textos.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Desmonta la cuota de mercado imaginaria del 80% supuesta en DOC-01 demostrando que la demanda real está vinculada a los nodos urbanos.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Usar</w:t>
            </w:r>
            <w:r w:rsidDel="00000000" w:rsidR="00000000" w:rsidRPr="00000000">
              <w:rPr>
                <w:rFonts w:ascii="Times New Roman" w:cs="Times New Roman" w:eastAsia="Times New Roman" w:hAnsi="Times New Roman"/>
                <w:color w:val="666666"/>
                <w:sz w:val="24"/>
                <w:szCs w:val="24"/>
                <w:rtl w:val="0"/>
              </w:rPr>
              <w:t xml:space="preserve">. Pasa limpio al plan de empresa como la base del Estudio de Mercado y Análisis Competitivo.</w:t>
            </w:r>
          </w:p>
        </w:tc>
      </w:tr>
      <w:tr>
        <w:trPr>
          <w:cantSplit w:val="0"/>
          <w:trHeight w:val="83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DOC-05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Marco normativo de 2026 impecable (Ley 11/2014, ruidos de 35dB, ventilación UNE-EN 12779, PCI) y justificación de la Sociedad Cooperativa. Su propuesta de validación en 90 días encaja perfectamente bajo su nuevo límite de 180 días.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Indispensable para los bloques Jurídico, Fiscal, Riesgos y la ingeniería del local.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Detalla el mapa de seguros, costes estimados de técnicos y la matriz de acciones prioritarias.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No</w:t>
            </w:r>
            <w:r w:rsidDel="00000000" w:rsidR="00000000" w:rsidRPr="00000000">
              <w:rPr>
                <w:rFonts w:ascii="Times New Roman" w:cs="Times New Roman" w:eastAsia="Times New Roman" w:hAnsi="Times New Roman"/>
                <w:color w:val="666666"/>
                <w:sz w:val="24"/>
                <w:szCs w:val="24"/>
                <w:rtl w:val="0"/>
              </w:rPr>
              <w:t xml:space="preserve">. Es el único documento enfocado en la viabilidad técnico-legal municipal de Zaragoza.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No</w:t>
            </w:r>
            <w:r w:rsidDel="00000000" w:rsidR="00000000" w:rsidRPr="00000000">
              <w:rPr>
                <w:rFonts w:ascii="Times New Roman" w:cs="Times New Roman" w:eastAsia="Times New Roman" w:hAnsi="Times New Roman"/>
                <w:color w:val="666666"/>
                <w:sz w:val="24"/>
                <w:szCs w:val="24"/>
                <w:rtl w:val="0"/>
              </w:rPr>
              <w:t xml:space="preserve">. Se alinea y da sustento legal al enfoque metropolitano.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Usar</w:t>
            </w:r>
            <w:r w:rsidDel="00000000" w:rsidR="00000000" w:rsidRPr="00000000">
              <w:rPr>
                <w:rFonts w:ascii="Times New Roman" w:cs="Times New Roman" w:eastAsia="Times New Roman" w:hAnsi="Times New Roman"/>
                <w:color w:val="666666"/>
                <w:sz w:val="24"/>
                <w:szCs w:val="24"/>
                <w:rtl w:val="0"/>
              </w:rPr>
              <w:t xml:space="preserve">. Columna vertebral de la viabilidad jurídica, fiscal y técnica. Se seleccionará su cronograma rápido de 90 días como fase inicial del plan semestral.</w:t>
            </w:r>
          </w:p>
        </w:tc>
      </w:tr>
      <w:tr>
        <w:trPr>
          <w:cantSplit w:val="0"/>
          <w:trHeight w:val="87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DOC-06</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Totalmente alineado con la geografía económica actual (2025-2026). De hecho, valida su criterio al documentar que el área metropolitana conecta municipios en un radio de 30 km accesibles en 15-20 minutos por carretera mediante la Tarjeta Interbús.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Vital para la localización física y el análisis del suelo industrial (Polígono Cogullada vs. Empresarium).</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r w:rsidDel="00000000" w:rsidR="00000000" w:rsidRPr="00000000">
              <w:rPr>
                <w:rFonts w:ascii="Times New Roman" w:cs="Times New Roman" w:eastAsia="Times New Roman" w:hAnsi="Times New Roman"/>
                <w:color w:val="666666"/>
                <w:sz w:val="24"/>
                <w:szCs w:val="24"/>
                <w:rtl w:val="0"/>
              </w:rPr>
              <w:t xml:space="preserve">. Detalla la adecuación de Zaragoza a tendencias sociológicas (fatiga digital) y movilidad metropolitana.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Parcial</w:t>
            </w:r>
            <w:r w:rsidDel="00000000" w:rsidR="00000000" w:rsidRPr="00000000">
              <w:rPr>
                <w:rFonts w:ascii="Times New Roman" w:cs="Times New Roman" w:eastAsia="Times New Roman" w:hAnsi="Times New Roman"/>
                <w:color w:val="666666"/>
                <w:sz w:val="24"/>
                <w:szCs w:val="24"/>
                <w:rtl w:val="0"/>
              </w:rPr>
              <w:t xml:space="preserve">. Su matriz de precios y de clientes coincide con las estructuras de DOC-03 y DOC-04, pero enriquecidas con enfoque geográfico.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No</w:t>
            </w:r>
            <w:r w:rsidDel="00000000" w:rsidR="00000000" w:rsidRPr="00000000">
              <w:rPr>
                <w:rFonts w:ascii="Times New Roman" w:cs="Times New Roman" w:eastAsia="Times New Roman" w:hAnsi="Times New Roman"/>
                <w:color w:val="666666"/>
                <w:sz w:val="24"/>
                <w:szCs w:val="24"/>
                <w:rtl w:val="0"/>
              </w:rPr>
              <w:t xml:space="preserve">. Respalda la transición de lo rural a lo metropolitano conectado.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Usar</w:t>
            </w:r>
            <w:r w:rsidDel="00000000" w:rsidR="00000000" w:rsidRPr="00000000">
              <w:rPr>
                <w:rFonts w:ascii="Times New Roman" w:cs="Times New Roman" w:eastAsia="Times New Roman" w:hAnsi="Times New Roman"/>
                <w:color w:val="666666"/>
                <w:sz w:val="24"/>
                <w:szCs w:val="24"/>
                <w:rtl w:val="0"/>
              </w:rPr>
              <w:t xml:space="preserve">. Pasa limpio como eje central del Plan de Operaciones, Localización y Justificación del Entorno.</w:t>
            </w:r>
          </w:p>
        </w:tc>
      </w:tr>
    </w:tbl>
    <w:p w:rsidR="00000000" w:rsidDel="00000000" w:rsidP="00000000" w:rsidRDefault="00000000" w:rsidRPr="00000000" w14:paraId="0000015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53">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 Hallazgos Destacados</w:t>
      </w:r>
    </w:p>
    <w:p w:rsidR="00000000" w:rsidDel="00000000" w:rsidP="00000000" w:rsidRDefault="00000000" w:rsidRPr="00000000" w14:paraId="00000154">
      <w:pPr>
        <w:numPr>
          <w:ilvl w:val="0"/>
          <w:numId w:val="23"/>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Validación Inmediata de su Enfoque Metropolitano:</w:t>
      </w:r>
      <w:r w:rsidDel="00000000" w:rsidR="00000000" w:rsidRPr="00000000">
        <w:rPr>
          <w:rFonts w:ascii="Times New Roman" w:cs="Times New Roman" w:eastAsia="Times New Roman" w:hAnsi="Times New Roman"/>
          <w:color w:val="666666"/>
          <w:sz w:val="24"/>
          <w:szCs w:val="24"/>
          <w:rtl w:val="0"/>
        </w:rPr>
        <w:t xml:space="preserve"> Su indicación de considerar pueblos excelentemente conectados a no más de 20-25 minutos de Zaragoza se integra a la perfección con los datos de geografía económica de </w:t>
      </w:r>
      <w:r w:rsidDel="00000000" w:rsidR="00000000" w:rsidRPr="00000000">
        <w:rPr>
          <w:rFonts w:ascii="Times New Roman" w:cs="Times New Roman" w:eastAsia="Times New Roman" w:hAnsi="Times New Roman"/>
          <w:b w:val="1"/>
          <w:bCs w:val="1"/>
          <w:color w:val="666666"/>
          <w:sz w:val="24"/>
          <w:szCs w:val="24"/>
          <w:rtl w:val="0"/>
        </w:rPr>
        <w:t xml:space="preserve">DOC-06</w:t>
      </w:r>
      <w:r w:rsidDel="00000000" w:rsidR="00000000" w:rsidRPr="00000000">
        <w:rPr>
          <w:rFonts w:ascii="Times New Roman" w:cs="Times New Roman" w:eastAsia="Times New Roman" w:hAnsi="Times New Roman"/>
          <w:color w:val="666666"/>
          <w:sz w:val="24"/>
          <w:szCs w:val="24"/>
          <w:rtl w:val="0"/>
        </w:rPr>
        <w:t xml:space="preserve">. Los informes técnicos confirman que la red metropolitana (radio de 30 km) opera bajo la Tarjeta Interbús y transbordos gratuitos en intervalos de 60-75 minutos, validando este modelo de conectividad periférica sin perder el acceso al mercado de la capital.</w:t>
      </w:r>
    </w:p>
    <w:p w:rsidR="00000000" w:rsidDel="00000000" w:rsidP="00000000" w:rsidRDefault="00000000" w:rsidRPr="00000000" w14:paraId="00000155">
      <w:pPr>
        <w:numPr>
          <w:ilvl w:val="0"/>
          <w:numId w:val="23"/>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Resolución de la Colisión Temporal:</w:t>
      </w:r>
      <w:r w:rsidDel="00000000" w:rsidR="00000000" w:rsidRPr="00000000">
        <w:rPr>
          <w:rFonts w:ascii="Times New Roman" w:cs="Times New Roman" w:eastAsia="Times New Roman" w:hAnsi="Times New Roman"/>
          <w:color w:val="666666"/>
          <w:sz w:val="24"/>
          <w:szCs w:val="24"/>
          <w:rtl w:val="0"/>
        </w:rPr>
        <w:t xml:space="preserve"> El límite estricto de 180 días (6 meses) para la puesta en marcha elimina el cronograma lento de 12 meses planteado en </w:t>
      </w:r>
      <w:r w:rsidDel="00000000" w:rsidR="00000000" w:rsidRPr="00000000">
        <w:rPr>
          <w:rFonts w:ascii="Times New Roman" w:cs="Times New Roman" w:eastAsia="Times New Roman" w:hAnsi="Times New Roman"/>
          <w:b w:val="1"/>
          <w:bCs w:val="1"/>
          <w:color w:val="666666"/>
          <w:sz w:val="24"/>
          <w:szCs w:val="24"/>
          <w:rtl w:val="0"/>
        </w:rPr>
        <w:t xml:space="preserve">DOC-03</w:t>
      </w:r>
      <w:r w:rsidDel="00000000" w:rsidR="00000000" w:rsidRPr="00000000">
        <w:rPr>
          <w:rFonts w:ascii="Times New Roman" w:cs="Times New Roman" w:eastAsia="Times New Roman" w:hAnsi="Times New Roman"/>
          <w:color w:val="666666"/>
          <w:sz w:val="24"/>
          <w:szCs w:val="24"/>
          <w:rtl w:val="0"/>
        </w:rPr>
        <w:t xml:space="preserve">. En su lugar, la estrategia se construirá expandiendo controladamente el plan exprés de validación en 90 días de </w:t>
      </w:r>
      <w:r w:rsidDel="00000000" w:rsidR="00000000" w:rsidRPr="00000000">
        <w:rPr>
          <w:rFonts w:ascii="Times New Roman" w:cs="Times New Roman" w:eastAsia="Times New Roman" w:hAnsi="Times New Roman"/>
          <w:b w:val="1"/>
          <w:bCs w:val="1"/>
          <w:color w:val="666666"/>
          <w:sz w:val="24"/>
          <w:szCs w:val="24"/>
          <w:rtl w:val="0"/>
        </w:rPr>
        <w:t xml:space="preserve">DOC-05</w:t>
      </w:r>
      <w:r w:rsidDel="00000000" w:rsidR="00000000" w:rsidRPr="00000000">
        <w:rPr>
          <w:rFonts w:ascii="Times New Roman" w:cs="Times New Roman" w:eastAsia="Times New Roman" w:hAnsi="Times New Roman"/>
          <w:color w:val="666666"/>
          <w:sz w:val="24"/>
          <w:szCs w:val="24"/>
          <w:rtl w:val="0"/>
        </w:rPr>
        <w:t xml:space="preserve"> (fase de campo, preventa digital y taller piloto), usándolo como el motor del primer trimestre y dedicando los segundos 90 días a la adecuación física acelerada y apertura legal del espacio.</w:t>
      </w:r>
    </w:p>
    <w:p w:rsidR="00000000" w:rsidDel="00000000" w:rsidP="00000000" w:rsidRDefault="00000000" w:rsidRPr="00000000" w14:paraId="00000156">
      <w:pPr>
        <w:numPr>
          <w:ilvl w:val="0"/>
          <w:numId w:val="23"/>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Pérdida de Peso de los Documentos Iniciales:</w:t>
      </w:r>
      <w:r w:rsidDel="00000000" w:rsidR="00000000" w:rsidRPr="00000000">
        <w:rPr>
          <w:rFonts w:ascii="Times New Roman" w:cs="Times New Roman" w:eastAsia="Times New Roman" w:hAnsi="Times New Roman"/>
          <w:color w:val="666666"/>
          <w:sz w:val="24"/>
          <w:szCs w:val="24"/>
          <w:rtl w:val="0"/>
        </w:rPr>
        <w:t xml:space="preserve"> Los documentos fundacionales (</w:t>
      </w:r>
      <w:r w:rsidDel="00000000" w:rsidR="00000000" w:rsidRPr="00000000">
        <w:rPr>
          <w:rFonts w:ascii="Times New Roman" w:cs="Times New Roman" w:eastAsia="Times New Roman" w:hAnsi="Times New Roman"/>
          <w:b w:val="1"/>
          <w:bCs w:val="1"/>
          <w:color w:val="666666"/>
          <w:sz w:val="24"/>
          <w:szCs w:val="24"/>
          <w:rtl w:val="0"/>
        </w:rPr>
        <w:t xml:space="preserve">DOC-01</w:t>
      </w:r>
      <w:r w:rsidDel="00000000" w:rsidR="00000000" w:rsidRPr="00000000">
        <w:rPr>
          <w:rFonts w:ascii="Times New Roman" w:cs="Times New Roman" w:eastAsia="Times New Roman" w:hAnsi="Times New Roman"/>
          <w:color w:val="666666"/>
          <w:sz w:val="24"/>
          <w:szCs w:val="24"/>
          <w:rtl w:val="0"/>
        </w:rPr>
        <w:t xml:space="preserve"> y </w:t>
      </w:r>
      <w:r w:rsidDel="00000000" w:rsidR="00000000" w:rsidRPr="00000000">
        <w:rPr>
          <w:rFonts w:ascii="Times New Roman" w:cs="Times New Roman" w:eastAsia="Times New Roman" w:hAnsi="Times New Roman"/>
          <w:b w:val="1"/>
          <w:bCs w:val="1"/>
          <w:color w:val="666666"/>
          <w:sz w:val="24"/>
          <w:szCs w:val="24"/>
          <w:rtl w:val="0"/>
        </w:rPr>
        <w:t xml:space="preserve">DOC-02</w:t>
      </w:r>
      <w:r w:rsidDel="00000000" w:rsidR="00000000" w:rsidRPr="00000000">
        <w:rPr>
          <w:rFonts w:ascii="Times New Roman" w:cs="Times New Roman" w:eastAsia="Times New Roman" w:hAnsi="Times New Roman"/>
          <w:color w:val="666666"/>
          <w:sz w:val="24"/>
          <w:szCs w:val="24"/>
          <w:rtl w:val="0"/>
        </w:rPr>
        <w:t xml:space="preserve">) sufren un severo filtrado restrictivo en esta auditoría. Quedan degradados a meros proveedores de narrativa identitaria (propósito social de género e historial técnico de los promotores). El verdadero peso operativo y estratégico del plan de empresa se traslada en un 90% a la documentación avanzada de 2025-2026 (DOC-03, DOC-04, DOC-05 y DOC-06).</w:t>
      </w:r>
    </w:p>
    <w:p w:rsidR="00000000" w:rsidDel="00000000" w:rsidP="00000000" w:rsidRDefault="00000000" w:rsidRPr="00000000" w14:paraId="0000015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58">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 Preguntas para Clarificar</w:t>
      </w:r>
    </w:p>
    <w:p w:rsidR="00000000" w:rsidDel="00000000" w:rsidP="00000000" w:rsidRDefault="00000000" w:rsidRPr="00000000" w14:paraId="00000159">
      <w:pPr>
        <w:numPr>
          <w:ilvl w:val="0"/>
          <w:numId w:val="7"/>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No se requieren aclaraciones adicionales en esta fase. Las instrucciones que ha proporcionado son nítidas, ejecutables y resuelven las principales contradicciones documentales observadas en la Fase 1.</w:t>
      </w:r>
    </w:p>
    <w:p w:rsidR="00000000" w:rsidDel="00000000" w:rsidP="00000000" w:rsidRDefault="00000000" w:rsidRPr="00000000" w14:paraId="0000015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5B">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 Veredicto de Fase</w:t>
      </w:r>
    </w:p>
    <w:p w:rsidR="00000000" w:rsidDel="00000000" w:rsidP="00000000" w:rsidRDefault="00000000" w:rsidRPr="00000000" w14:paraId="0000015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FASE COMPLETADA</w:t>
      </w:r>
      <w:r w:rsidDel="00000000" w:rsidR="00000000" w:rsidRPr="00000000">
        <w:rPr>
          <w:rFonts w:ascii="Times New Roman" w:cs="Times New Roman" w:eastAsia="Times New Roman" w:hAnsi="Times New Roman"/>
          <w:color w:val="666666"/>
          <w:sz w:val="24"/>
          <w:szCs w:val="24"/>
          <w:rtl w:val="0"/>
        </w:rPr>
        <w:t xml:space="preserve"> — El filtro de calidad, vigencia y depuración de contradicciones ha sido ejecutado con éxito bajo sus parámetros estrictos. La documentación útil ha quedado separada de la obsoleta.</w:t>
      </w:r>
    </w:p>
    <w:p w:rsidR="00000000" w:rsidDel="00000000" w:rsidP="00000000" w:rsidRDefault="00000000" w:rsidRPr="00000000" w14:paraId="0000015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Estamos listos para avanzar a la </w:t>
      </w:r>
      <w:r w:rsidDel="00000000" w:rsidR="00000000" w:rsidRPr="00000000">
        <w:rPr>
          <w:rFonts w:ascii="Times New Roman" w:cs="Times New Roman" w:eastAsia="Times New Roman" w:hAnsi="Times New Roman"/>
          <w:b w:val="1"/>
          <w:bCs w:val="1"/>
          <w:color w:val="666666"/>
          <w:sz w:val="24"/>
          <w:szCs w:val="24"/>
          <w:rtl w:val="0"/>
        </w:rPr>
        <w:t xml:space="preserve">Fase 3: Detección de Vacíos de Información</w:t>
      </w:r>
      <w:r w:rsidDel="00000000" w:rsidR="00000000" w:rsidRPr="00000000">
        <w:rPr>
          <w:rFonts w:ascii="Times New Roman" w:cs="Times New Roman" w:eastAsia="Times New Roman" w:hAnsi="Times New Roman"/>
          <w:color w:val="666666"/>
          <w:sz w:val="24"/>
          <w:szCs w:val="24"/>
          <w:rtl w:val="0"/>
        </w:rPr>
        <w:t xml:space="preserve">, donde cruzaremos este material depurado contra las secciones reales de un plan de empresa para identificar qué falta por investigar. ¿Procedemos?</w:t>
      </w:r>
    </w:p>
    <w:p w:rsidR="00000000" w:rsidDel="00000000" w:rsidP="00000000" w:rsidRDefault="00000000" w:rsidRPr="00000000" w14:paraId="0000015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User</w:t>
      </w:r>
      <w:r w:rsidDel="00000000" w:rsidR="00000000" w:rsidRPr="00000000">
        <w:rPr>
          <w:rFonts w:ascii="Times New Roman" w:cs="Times New Roman" w:eastAsia="Times New Roman" w:hAnsi="Times New Roman"/>
          <w:color w:val="666666"/>
          <w:sz w:val="24"/>
          <w:szCs w:val="24"/>
          <w:rtl w:val="0"/>
        </w:rPr>
        <w:t xml:space="preserve">: si, procedamos</w:t>
      </w:r>
    </w:p>
    <w:p w:rsidR="00000000" w:rsidDel="00000000" w:rsidP="00000000" w:rsidRDefault="00000000" w:rsidRPr="00000000" w14:paraId="0000015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Gemini</w:t>
      </w:r>
      <w:r w:rsidDel="00000000" w:rsidR="00000000" w:rsidRPr="00000000">
        <w:rPr>
          <w:rFonts w:ascii="Times New Roman" w:cs="Times New Roman" w:eastAsia="Times New Roman" w:hAnsi="Times New Roman"/>
          <w:color w:val="666666"/>
          <w:sz w:val="24"/>
          <w:szCs w:val="24"/>
          <w:rtl w:val="0"/>
        </w:rPr>
        <w:t xml:space="preserve">: Como su Asesor Senior, he ejecutado la confrontación metódica de la documentación depurada contra los estándares estructurales exigidos para un plan de negocio bancario o institucional (ENISA, ICO, Zaragoza Dinámica). Este cruce técnico nos permite separar las áreas completamente cubiertas de los vacíos críticos que pondrían en riesgo la aprobación del proyecto.</w:t>
      </w:r>
    </w:p>
    <w:p w:rsidR="00000000" w:rsidDel="00000000" w:rsidP="00000000" w:rsidRDefault="00000000" w:rsidRPr="00000000" w14:paraId="0000016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 continuación, presento el diagnóstico y mapa de vacíos de información.</w:t>
      </w:r>
    </w:p>
    <w:p w:rsidR="00000000" w:rsidDel="00000000" w:rsidP="00000000" w:rsidRDefault="00000000" w:rsidRPr="00000000" w14:paraId="0000016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62">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A. Fase Completada: Fase 3: Detección de Vacíos de Información</w:t>
      </w:r>
    </w:p>
    <w:p w:rsidR="00000000" w:rsidDel="00000000" w:rsidP="00000000" w:rsidRDefault="00000000" w:rsidRPr="00000000" w14:paraId="00000163">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B. Resultado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1570433110599"/>
        <w:gridCol w:w="1671.222419094687"/>
        <w:gridCol w:w="1152.096109076174"/>
        <w:gridCol w:w="2709.475039131713"/>
        <w:gridCol w:w="1657.5612004099894"/>
        <w:tblGridChange w:id="0">
          <w:tblGrid>
            <w:gridCol w:w="1835.1570433110599"/>
            <w:gridCol w:w="1671.222419094687"/>
            <w:gridCol w:w="1152.096109076174"/>
            <w:gridCol w:w="2709.475039131713"/>
            <w:gridCol w:w="1657.5612004099894"/>
          </w:tblGrid>
        </w:tblGridChange>
      </w:tblGrid>
      <w:tr>
        <w:trPr>
          <w:cantSplit w:val="0"/>
          <w:trHeight w:val="153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Sección del Plan de Empresa</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¿Hay información?</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Calidad</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Vacío Detectado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Prioridad de Investigación</w:t>
            </w:r>
          </w:p>
        </w:tc>
      </w:tr>
      <w:tr>
        <w:trPr>
          <w:cantSplit w:val="0"/>
          <w:trHeight w:val="29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 Resumen Ejecutivo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Falta consolidar el resumen con las métricas finales de inversión, facturación estimada del primer año y la justificación explícita de la ventana de 180 días.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Baja (Se redacta al final)</w:t>
            </w:r>
          </w:p>
        </w:tc>
      </w:tr>
      <w:tr>
        <w:trPr>
          <w:cantSplit w:val="0"/>
          <w:trHeight w:val="40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2. Equipo Promotor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El historial de Claudia (logística) y Alexander (administración/madera) es excelente. Falta definir la asignación de funciones operativas y el organigrama de toma de decisiones durante los 180 días de la fase preoperativa.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Media</w:t>
            </w:r>
          </w:p>
        </w:tc>
      </w:tr>
      <w:tr>
        <w:trPr>
          <w:cantSplit w:val="0"/>
          <w:trHeight w:val="29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3. Idea de Negocio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b w:val="1"/>
                <w:bCs w:val="1"/>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Definido con total precisión bajo el enfoque híbrido "Academia-Club-Product Studio" enfocado en sostenibilidad e igualdad de género.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Baja</w:t>
            </w:r>
          </w:p>
        </w:tc>
      </w:tr>
      <w:tr>
        <w:trPr>
          <w:cantSplit w:val="0"/>
          <w:trHeight w:val="29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4. Análisis del Entorno (PESTEL)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b w:val="1"/>
                <w:bCs w:val="1"/>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Cubre las macro-tendencias de 2026: crecimiento de FP en Aragón, sociología de la fatiga digital y alineación con la marca "Aragón a Mano".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Baja</w:t>
            </w:r>
          </w:p>
        </w:tc>
      </w:tr>
      <w:tr>
        <w:trPr>
          <w:cantSplit w:val="0"/>
          <w:trHeight w:val="33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5. Estudio de Mercado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b w:val="1"/>
                <w:bCs w:val="1"/>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Datos demográficos de Zaragoza actualizados (2025-2026), segmentación en 5 capas de demanda e inteligencia competitiva exhaustiva sobre sustitutos locales.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Baja</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6. Análisis Interno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b w:val="1"/>
                <w:bCs w:val="1"/>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Se definen las ventajas de control operativo (onboarding obligatorio, zonificación física y sistema de turnos digitalizado).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Baja</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7. Análisis DAFO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b w:val="1"/>
                <w:bCs w:val="1"/>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Se localizan los riesgos de desajuste de costes (amenaza) y las alianzas institucionales como mitigadores (fortaleza).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Baja</w:t>
            </w:r>
          </w:p>
        </w:tc>
      </w:tr>
      <w:tr>
        <w:trPr>
          <w:cantSplit w:val="0"/>
          <w:trHeight w:val="22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8. Objetivos y Líneas Estratégicas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b w:val="1"/>
                <w:bCs w:val="1"/>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Se ha resuelto el radio metropolitano de 20-25 minutos conectado por la red de Interbús de Zaragoza.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Baja</w:t>
            </w:r>
          </w:p>
        </w:tc>
      </w:tr>
      <w:tr>
        <w:trPr>
          <w:cantSplit w:val="0"/>
          <w:trHeight w:val="40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9. Plan de Marca, Comunicación, Marketing y Ventas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Aunque los canales están definidos (visitas a centros de FP, alianzas con ACOMZA, redes y Etsy), </w:t>
            </w:r>
            <w:r w:rsidDel="00000000" w:rsidR="00000000" w:rsidRPr="00000000">
              <w:rPr>
                <w:rFonts w:ascii="Times New Roman" w:cs="Times New Roman" w:eastAsia="Times New Roman" w:hAnsi="Times New Roman"/>
                <w:b w:val="1"/>
                <w:bCs w:val="1"/>
                <w:color w:val="666666"/>
                <w:sz w:val="24"/>
                <w:szCs w:val="24"/>
                <w:rtl w:val="0"/>
              </w:rPr>
              <w:t xml:space="preserve">falta cuantificar el Coste de Adquisición de Clientes (CAC)</w:t>
            </w:r>
            <w:r w:rsidDel="00000000" w:rsidR="00000000" w:rsidRPr="00000000">
              <w:rPr>
                <w:rFonts w:ascii="Times New Roman" w:cs="Times New Roman" w:eastAsia="Times New Roman" w:hAnsi="Times New Roman"/>
                <w:color w:val="666666"/>
                <w:sz w:val="24"/>
                <w:szCs w:val="24"/>
                <w:rtl w:val="0"/>
              </w:rPr>
              <w:t xml:space="preserve"> y el presupuesto concreto de la campaña publicitaria pre-lanzamiento.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Media</w:t>
            </w:r>
          </w:p>
        </w:tc>
      </w:tr>
      <w:tr>
        <w:trPr>
          <w:cantSplit w:val="0"/>
          <w:trHeight w:val="549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10. Plan de Operaciones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La ingeniería técnica está resuelta (aislamiento acústico de 35dB, extracción UNE-EN 12779 y seguridad PCI). El vacío consiste en </w:t>
            </w:r>
            <w:r w:rsidDel="00000000" w:rsidR="00000000" w:rsidRPr="00000000">
              <w:rPr>
                <w:rFonts w:ascii="Times New Roman" w:cs="Times New Roman" w:eastAsia="Times New Roman" w:hAnsi="Times New Roman"/>
                <w:b w:val="1"/>
                <w:bCs w:val="1"/>
                <w:color w:val="666666"/>
                <w:sz w:val="24"/>
                <w:szCs w:val="24"/>
                <w:rtl w:val="0"/>
              </w:rPr>
              <w:t xml:space="preserve">comprimir la secuencia de adecuación física e instalación de maquinaria pesada para que encaje estrictamente en la ventana máxima de 180 días</w:t>
            </w: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Alta</w:t>
            </w:r>
          </w:p>
        </w:tc>
      </w:tr>
      <w:tr>
        <w:trPr>
          <w:cantSplit w:val="0"/>
          <w:trHeight w:val="40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11. Plan de RRHH y Organización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b w:val="1"/>
                <w:bCs w:val="1"/>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Vacío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No existe un desglose de plantilla</w:t>
            </w:r>
            <w:r w:rsidDel="00000000" w:rsidR="00000000" w:rsidRPr="00000000">
              <w:rPr>
                <w:rFonts w:ascii="Times New Roman" w:cs="Times New Roman" w:eastAsia="Times New Roman" w:hAnsi="Times New Roman"/>
                <w:color w:val="666666"/>
                <w:sz w:val="24"/>
                <w:szCs w:val="24"/>
                <w:rtl w:val="0"/>
              </w:rPr>
              <w:t xml:space="preserve">. Falta tabular la estructura salarial de los tutores de taller, el personal de apoyo o el esquema de distribución de anticipos societarios bajo el modelo de Cooperativa de Trabajo Asociado.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Alta</w:t>
            </w:r>
          </w:p>
        </w:tc>
      </w:tr>
      <w:tr>
        <w:trPr>
          <w:cantSplit w:val="0"/>
          <w:trHeight w:val="33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12. Plan Jurídico y Fiscal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La argumentación a favor de la Sociedad Cooperativa de Trabajo Asociado (beneficios fiscales, exenciones de ITP/AJD) es robusta y definitiva para Aragón.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Baja</w:t>
            </w:r>
          </w:p>
        </w:tc>
      </w:tr>
      <w:tr>
        <w:trPr>
          <w:cantSplit w:val="0"/>
          <w:trHeight w:val="58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13. Plan Económico-Financiero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Hay una estimación de CAPEX inicial lean/robusto y rangos de OPEX (alquiler de naves, suministros). </w:t>
            </w:r>
            <w:r w:rsidDel="00000000" w:rsidR="00000000" w:rsidRPr="00000000">
              <w:rPr>
                <w:rFonts w:ascii="Times New Roman" w:cs="Times New Roman" w:eastAsia="Times New Roman" w:hAnsi="Times New Roman"/>
                <w:b w:val="1"/>
                <w:bCs w:val="1"/>
                <w:color w:val="666666"/>
                <w:sz w:val="24"/>
                <w:szCs w:val="24"/>
                <w:rtl w:val="0"/>
              </w:rPr>
              <w:t xml:space="preserve">Los vacíos críticos son</w:t>
            </w:r>
            <w:r w:rsidDel="00000000" w:rsidR="00000000" w:rsidRPr="00000000">
              <w:rPr>
                <w:rFonts w:ascii="Times New Roman" w:cs="Times New Roman" w:eastAsia="Times New Roman" w:hAnsi="Times New Roman"/>
                <w:color w:val="666666"/>
                <w:sz w:val="24"/>
                <w:szCs w:val="24"/>
                <w:rtl w:val="0"/>
              </w:rPr>
              <w:t xml:space="preserve">: la modelización de los flujos de caja proyectados condensados a la nueva realidad de 180 días de puesta en marcha, y el cálculo formal de indicadores financieros obligatorios (VAN, TIR y Payback).</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Alta</w:t>
            </w:r>
          </w:p>
        </w:tc>
      </w:tr>
      <w:tr>
        <w:trPr>
          <w:cantSplit w:val="0"/>
          <w:trHeight w:val="44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14. Implantación y Puesta en Marcha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Existe un plan express de validación comercial de 90 días (DOC-05). El vacío es la </w:t>
            </w:r>
            <w:r w:rsidDel="00000000" w:rsidR="00000000" w:rsidRPr="00000000">
              <w:rPr>
                <w:rFonts w:ascii="Times New Roman" w:cs="Times New Roman" w:eastAsia="Times New Roman" w:hAnsi="Times New Roman"/>
                <w:b w:val="1"/>
                <w:bCs w:val="1"/>
                <w:color w:val="666666"/>
                <w:sz w:val="24"/>
                <w:szCs w:val="24"/>
                <w:rtl w:val="0"/>
              </w:rPr>
              <w:t xml:space="preserve">fusión y extensión de este plan con los segundos 90 días de adecuación física y apertura legal</w:t>
            </w:r>
            <w:r w:rsidDel="00000000" w:rsidR="00000000" w:rsidRPr="00000000">
              <w:rPr>
                <w:rFonts w:ascii="Times New Roman" w:cs="Times New Roman" w:eastAsia="Times New Roman" w:hAnsi="Times New Roman"/>
                <w:color w:val="666666"/>
                <w:sz w:val="24"/>
                <w:szCs w:val="24"/>
                <w:rtl w:val="0"/>
              </w:rPr>
              <w:t xml:space="preserve"> para armar el Cronograma Maestro Único de 180 días.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Alta</w:t>
            </w:r>
          </w:p>
        </w:tc>
      </w:tr>
      <w:tr>
        <w:trPr>
          <w:cantSplit w:val="0"/>
          <w:trHeight w:val="33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15. Viabilidad y Conclusiones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b w:val="1"/>
                <w:bCs w:val="1"/>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Sí</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Los criterios cuantitativos de "Go / No-Go" (mínimo de 6.000 € en preventas y 20-30 usuarios beta activos) actúan como el cerrojo de viabilidad del proyecto.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Baja</w:t>
            </w:r>
          </w:p>
        </w:tc>
      </w:tr>
    </w:tbl>
    <w:p w:rsidR="00000000" w:rsidDel="00000000" w:rsidP="00000000" w:rsidRDefault="00000000" w:rsidRPr="00000000" w14:paraId="000001B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B5">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 Hallazgos Destacados</w:t>
      </w:r>
    </w:p>
    <w:p w:rsidR="00000000" w:rsidDel="00000000" w:rsidP="00000000" w:rsidRDefault="00000000" w:rsidRPr="00000000" w14:paraId="000001B6">
      <w:pPr>
        <w:numPr>
          <w:ilvl w:val="0"/>
          <w:numId w:val="9"/>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La Fortificación del Bloque Estratégico y Legal:</w:t>
      </w:r>
      <w:r w:rsidDel="00000000" w:rsidR="00000000" w:rsidRPr="00000000">
        <w:rPr>
          <w:rFonts w:ascii="Times New Roman" w:cs="Times New Roman" w:eastAsia="Times New Roman" w:hAnsi="Times New Roman"/>
          <w:color w:val="666666"/>
          <w:sz w:val="24"/>
          <w:szCs w:val="24"/>
          <w:rtl w:val="0"/>
        </w:rPr>
        <w:t xml:space="preserve"> El proyecto cuenta con un blindaje inusual en sus fases analíticas preliminares. El análisis técnico de ruidos, la elección de la forma jurídica (Cooperativa), la zonificación operativa y la justificación geográfica metropolitana (Interbús) están listos al 100%. No requieren más horas de investigación.</w:t>
      </w:r>
    </w:p>
    <w:p w:rsidR="00000000" w:rsidDel="00000000" w:rsidP="00000000" w:rsidRDefault="00000000" w:rsidRPr="00000000" w14:paraId="000001B7">
      <w:pPr>
        <w:numPr>
          <w:ilvl w:val="0"/>
          <w:numId w:val="9"/>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El "Embudo" del Plan Financiero y Operativo:</w:t>
      </w:r>
      <w:r w:rsidDel="00000000" w:rsidR="00000000" w:rsidRPr="00000000">
        <w:rPr>
          <w:rFonts w:ascii="Times New Roman" w:cs="Times New Roman" w:eastAsia="Times New Roman" w:hAnsi="Times New Roman"/>
          <w:color w:val="666666"/>
          <w:sz w:val="24"/>
          <w:szCs w:val="24"/>
          <w:rtl w:val="0"/>
        </w:rPr>
        <w:t xml:space="preserve"> Los únicos tres vacíos de alta prioridad (</w:t>
      </w:r>
      <w:r w:rsidDel="00000000" w:rsidR="00000000" w:rsidRPr="00000000">
        <w:rPr>
          <w:rFonts w:ascii="Times New Roman" w:cs="Times New Roman" w:eastAsia="Times New Roman" w:hAnsi="Times New Roman"/>
          <w:b w:val="1"/>
          <w:bCs w:val="1"/>
          <w:color w:val="666666"/>
          <w:sz w:val="24"/>
          <w:szCs w:val="24"/>
          <w:rtl w:val="0"/>
        </w:rPr>
        <w:t xml:space="preserve">Operaciones, RRHH y Financiero</w:t>
      </w:r>
      <w:r w:rsidDel="00000000" w:rsidR="00000000" w:rsidRPr="00000000">
        <w:rPr>
          <w:rFonts w:ascii="Times New Roman" w:cs="Times New Roman" w:eastAsia="Times New Roman" w:hAnsi="Times New Roman"/>
          <w:color w:val="666666"/>
          <w:sz w:val="24"/>
          <w:szCs w:val="24"/>
          <w:rtl w:val="0"/>
        </w:rPr>
        <w:t xml:space="preserve">) derivan directamente de su nueva instrucción: la compresión del tiempo a 180 días. Reducir el plazo de puesta en marcha obliga a recalcular los gastos preoperativos (caja consumida antes de abrir) y a estructurar una contratación de personal acelerada.</w:t>
      </w:r>
    </w:p>
    <w:p w:rsidR="00000000" w:rsidDel="00000000" w:rsidP="00000000" w:rsidRDefault="00000000" w:rsidRPr="00000000" w14:paraId="000001B8">
      <w:pPr>
        <w:numPr>
          <w:ilvl w:val="0"/>
          <w:numId w:val="9"/>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Ausencia de un Plan de Personal Institucional:</w:t>
      </w:r>
      <w:r w:rsidDel="00000000" w:rsidR="00000000" w:rsidRPr="00000000">
        <w:rPr>
          <w:rFonts w:ascii="Times New Roman" w:cs="Times New Roman" w:eastAsia="Times New Roman" w:hAnsi="Times New Roman"/>
          <w:color w:val="666666"/>
          <w:sz w:val="24"/>
          <w:szCs w:val="24"/>
          <w:rtl w:val="0"/>
        </w:rPr>
        <w:t xml:space="preserve"> El modelo cooperativo está decidido, pero las entidades financieras y los evaluadores de subvenciones denegarán el plan si no ven una tabla de cotizaciones, salarios/anticipos de los socios y previsión de contratación de técnicos certificados de taller para mitigar riesgos de accidentes corporales.</w:t>
      </w:r>
    </w:p>
    <w:p w:rsidR="00000000" w:rsidDel="00000000" w:rsidP="00000000" w:rsidRDefault="00000000" w:rsidRPr="00000000" w14:paraId="000001B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BA">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 Preguntas para Clarificar</w:t>
      </w:r>
    </w:p>
    <w:p w:rsidR="00000000" w:rsidDel="00000000" w:rsidP="00000000" w:rsidRDefault="00000000" w:rsidRPr="00000000" w14:paraId="000001BB">
      <w:pPr>
        <w:numPr>
          <w:ilvl w:val="0"/>
          <w:numId w:val="5"/>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No se requieren preguntas para clarificar en este punto. Los vacíos han quedado nítidamente identificados al contrastar el material depurado con la plantilla formal de negocio.</w:t>
      </w:r>
    </w:p>
    <w:p w:rsidR="00000000" w:rsidDel="00000000" w:rsidP="00000000" w:rsidRDefault="00000000" w:rsidRPr="00000000" w14:paraId="000001B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BD">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 Veredicto de Fase</w:t>
      </w:r>
    </w:p>
    <w:p w:rsidR="00000000" w:rsidDel="00000000" w:rsidP="00000000" w:rsidRDefault="00000000" w:rsidRPr="00000000" w14:paraId="000001B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FASE COMPLETADA</w:t>
      </w:r>
      <w:r w:rsidDel="00000000" w:rsidR="00000000" w:rsidRPr="00000000">
        <w:rPr>
          <w:rFonts w:ascii="Times New Roman" w:cs="Times New Roman" w:eastAsia="Times New Roman" w:hAnsi="Times New Roman"/>
          <w:color w:val="666666"/>
          <w:sz w:val="24"/>
          <w:szCs w:val="24"/>
          <w:rtl w:val="0"/>
        </w:rPr>
        <w:t xml:space="preserve"> — El diagnóstico de vacíos es definitivo, riguroso y transparente. Hemos separado con exactitud lo que está listo de lo que falta por construir.</w:t>
      </w:r>
    </w:p>
    <w:p w:rsidR="00000000" w:rsidDel="00000000" w:rsidP="00000000" w:rsidRDefault="00000000" w:rsidRPr="00000000" w14:paraId="000001B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Estamos preparados para saltar a la </w:t>
      </w:r>
      <w:r w:rsidDel="00000000" w:rsidR="00000000" w:rsidRPr="00000000">
        <w:rPr>
          <w:rFonts w:ascii="Times New Roman" w:cs="Times New Roman" w:eastAsia="Times New Roman" w:hAnsi="Times New Roman"/>
          <w:b w:val="1"/>
          <w:bCs w:val="1"/>
          <w:color w:val="666666"/>
          <w:sz w:val="24"/>
          <w:szCs w:val="24"/>
          <w:rtl w:val="0"/>
        </w:rPr>
        <w:t xml:space="preserve">Fase 4: Clasificación Final y Mapa Documental</w:t>
      </w:r>
      <w:r w:rsidDel="00000000" w:rsidR="00000000" w:rsidRPr="00000000">
        <w:rPr>
          <w:rFonts w:ascii="Times New Roman" w:cs="Times New Roman" w:eastAsia="Times New Roman" w:hAnsi="Times New Roman"/>
          <w:color w:val="666666"/>
          <w:sz w:val="24"/>
          <w:szCs w:val="24"/>
          <w:rtl w:val="0"/>
        </w:rPr>
        <w:t xml:space="preserve">, donde indexaremos cada documento útil a su sección correspondiente del plan de empresa, dejando etiquetados los vacíos exactos en su lugar. ¿Procedemos a levantar el mapa?</w:t>
      </w:r>
    </w:p>
    <w:p w:rsidR="00000000" w:rsidDel="00000000" w:rsidP="00000000" w:rsidRDefault="00000000" w:rsidRPr="00000000" w14:paraId="000001C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User</w:t>
      </w:r>
      <w:r w:rsidDel="00000000" w:rsidR="00000000" w:rsidRPr="00000000">
        <w:rPr>
          <w:rFonts w:ascii="Times New Roman" w:cs="Times New Roman" w:eastAsia="Times New Roman" w:hAnsi="Times New Roman"/>
          <w:color w:val="666666"/>
          <w:sz w:val="24"/>
          <w:szCs w:val="24"/>
          <w:rtl w:val="0"/>
        </w:rPr>
        <w:t xml:space="preserve">: Notas aclaratorias sobre personal involucrado:</w:t>
      </w:r>
    </w:p>
    <w:p w:rsidR="00000000" w:rsidDel="00000000" w:rsidP="00000000" w:rsidRDefault="00000000" w:rsidRPr="00000000" w14:paraId="000001C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Para este proyecto No participará Claudia Bautista, en cambio entrará Juan Felipe Suárez que es un joven con estidios de Formación profesional en Marketing y Publicidad, con esperiencia en ventas y actualmente estudiante de carpintería.</w:t>
      </w:r>
    </w:p>
    <w:p w:rsidR="00000000" w:rsidDel="00000000" w:rsidP="00000000" w:rsidRDefault="00000000" w:rsidRPr="00000000" w14:paraId="000001C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Y Alexander Suárez con estudios en Carpinteria artesanal de oficio, marroquinería, experiencia en la creación de negocios y con grado en Diseño de aplicaciones WEB con experiencia en automatizaciones de procesos adminitrativos para pymes.</w:t>
      </w:r>
    </w:p>
    <w:p w:rsidR="00000000" w:rsidDel="00000000" w:rsidP="00000000" w:rsidRDefault="00000000" w:rsidRPr="00000000" w14:paraId="000001C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Gemini</w:t>
      </w:r>
      <w:r w:rsidDel="00000000" w:rsidR="00000000" w:rsidRPr="00000000">
        <w:rPr>
          <w:rFonts w:ascii="Times New Roman" w:cs="Times New Roman" w:eastAsia="Times New Roman" w:hAnsi="Times New Roman"/>
          <w:color w:val="666666"/>
          <w:sz w:val="24"/>
          <w:szCs w:val="24"/>
          <w:rtl w:val="0"/>
        </w:rPr>
        <w:t xml:space="preserve">: Como su Asesor Senior, tomo nota inmediata de esta reestructuración del equipo promotor. Estratégicamente, el cambio es de altísimo valor para los evaluadores de proyectos (bancos, ENISA, subvenciones de economía social): se elimina un perfil cualitativo genérico y se incorporan competencias técnicas duplicadas (Artesanía + Digitalización y Marketing + Ventas) que atacan directamente los riesgos operativos y comerciales típicos de este sector.</w:t>
      </w:r>
    </w:p>
    <w:p w:rsidR="00000000" w:rsidDel="00000000" w:rsidP="00000000" w:rsidRDefault="00000000" w:rsidRPr="00000000" w14:paraId="000001C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Con este cambio integrado, procedo a levantar la </w:t>
      </w:r>
      <w:r w:rsidDel="00000000" w:rsidR="00000000" w:rsidRPr="00000000">
        <w:rPr>
          <w:rFonts w:ascii="Times New Roman" w:cs="Times New Roman" w:eastAsia="Times New Roman" w:hAnsi="Times New Roman"/>
          <w:b w:val="1"/>
          <w:bCs w:val="1"/>
          <w:color w:val="666666"/>
          <w:sz w:val="24"/>
          <w:szCs w:val="24"/>
          <w:rtl w:val="0"/>
        </w:rPr>
        <w:t xml:space="preserve">Fase 4: Clasificación Final y Mapa Documental</w:t>
      </w:r>
      <w:r w:rsidDel="00000000" w:rsidR="00000000" w:rsidRPr="00000000">
        <w:rPr>
          <w:rFonts w:ascii="Times New Roman" w:cs="Times New Roman" w:eastAsia="Times New Roman" w:hAnsi="Times New Roman"/>
          <w:color w:val="666666"/>
          <w:sz w:val="24"/>
          <w:szCs w:val="24"/>
          <w:rtl w:val="0"/>
        </w:rPr>
        <w:t xml:space="preserve">, asignando cada bloque de información útil a las secciones oficiales del plan de empresa, determinando su grado de cobertura y etiquetando los vacíos pendientes bajo la nueva realidad del equipo y los 180 días de límite para la puesta en marcha.</w:t>
      </w:r>
    </w:p>
    <w:p w:rsidR="00000000" w:rsidDel="00000000" w:rsidP="00000000" w:rsidRDefault="00000000" w:rsidRPr="00000000" w14:paraId="000001C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1C6">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A. Fase Completada: Fase 4: Clasificación Final y Mapa Documental</w:t>
      </w:r>
    </w:p>
    <w:p w:rsidR="00000000" w:rsidDel="00000000" w:rsidP="00000000" w:rsidRDefault="00000000" w:rsidRPr="00000000" w14:paraId="000001C7">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B. Resultado (Mapa Documental)</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2.669380539585"/>
        <w:gridCol w:w="2263.349254360713"/>
        <w:gridCol w:w="1454.6782682030866"/>
        <w:gridCol w:w="3364.8149079202385"/>
        <w:tblGridChange w:id="0">
          <w:tblGrid>
            <w:gridCol w:w="1942.669380539585"/>
            <w:gridCol w:w="2263.349254360713"/>
            <w:gridCol w:w="1454.6782682030866"/>
            <w:gridCol w:w="3364.8149079202385"/>
          </w:tblGrid>
        </w:tblGridChange>
      </w:tblGrid>
      <w:tr>
        <w:trPr>
          <w:cantSplit w:val="0"/>
          <w:trHeight w:val="153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Sección del Plan de Empresa</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Documentos Asignados</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¿Está completo?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¿Qué falta por incorporar o investigar?</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 Resumen Ejecutivo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DOC-03, DOC-05, Notas del usuario.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Sintetizar las métricas financieras definitivas (inversión inicial e ingresos proyectados año 1) y plasmar la justificación del cronograma semestral de apertura.</w:t>
            </w:r>
          </w:p>
        </w:tc>
      </w:tr>
      <w:tr>
        <w:trPr>
          <w:cantSplit w:val="0"/>
          <w:trHeight w:val="22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2. Equipo Promotor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DOC-02 (Filtrado de Alexander) y Nuevas Notas sobre Juan Felipe.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Redactar las fichas profesionales definitivas con los nuevos perfiles y asignar el porcentaje de aportación de capital de cada socio dentro de la Cooperativa.</w:t>
            </w:r>
          </w:p>
        </w:tc>
      </w:tr>
      <w:tr>
        <w:trPr>
          <w:cantSplit w:val="0"/>
          <w:trHeight w:val="22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3. Idea de Negocio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DOC-01, DOC-03, DOC-04.</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Completo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El modelo híbrido ("Academia-Club-Product Studio") basado en economía circular e igualdad de género está completamente cerrado.</w:t>
            </w:r>
          </w:p>
        </w:tc>
      </w:tr>
      <w:tr>
        <w:trPr>
          <w:cantSplit w:val="0"/>
          <w:trHeight w:val="22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4. Análisis del Entorno (PESTEL)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DOC-04, DOC-06, Informes de Fatiga Digital.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Completo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Las macro-tendencias de 2026 (auge de la FP en madera y necesidad sociológica de desconexión digital) están blindadas.</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5. Estudio de Mercado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DOC-04, DOC-06, Fichas de Competidores.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Completo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El mapeo de la demanda local aragonesa y el análisis de competidores directos/sustitutos (La Termita, Makerspace, Etopia) están terminados.</w:t>
            </w:r>
          </w:p>
        </w:tc>
      </w:tr>
      <w:tr>
        <w:trPr>
          <w:cantSplit w:val="0"/>
          <w:trHeight w:val="22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6. Análisis Interno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DOC-03, DOC-05.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Completo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Los procedimientos de control de riesgos físicos (Aduana de materiales y Onboarding de seguridad) ya están protocolizados.</w:t>
            </w:r>
          </w:p>
        </w:tc>
      </w:tr>
      <w:tr>
        <w:trPr>
          <w:cantSplit w:val="0"/>
          <w:trHeight w:val="189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7. Análisis DAFO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DOC-03, DOC-04, DOC-05.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Completo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La matriz de vulnerabilidades, fortalezas del entorno y estrategias de mitigación está madura.</w:t>
            </w:r>
          </w:p>
        </w:tc>
      </w:tr>
      <w:tr>
        <w:trPr>
          <w:cantSplit w:val="0"/>
          <w:trHeight w:val="189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8. Objetivos y Líneas Estratégicas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DOC-06, Notas del usuario (Localización).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Completo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Se asienta la estrategia sobre el radio metropolitano de Zaragoza de 20-25 minutos (conectividad Interbús).</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9. Plan de Marketing y Ventas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DOC-04, Nuevas Notas sobre Juan Felipe (FP Marketing).</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Cuantificar el Coste de Adquisición de Clientes (CAC) proyectado y fijar el presupuesto de inversión publicitaria preoperativa para el embudo digital.</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10. Plan de Operaciones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DOC-03, DOC-05, DOC-06.</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Comprimir y secuenciar la adecuación técnica de la nave (ruidos 35dB, PCI y ventilación UNE) dentro de la ventana de los segundos 90 días de la puesta en marcha.</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11. Plan de RRHH y Organización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DOC-05, Nuevas Notas sobre el equipo.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Tabular la estructura salarial (o anticipos societarios) de los dos socios y prever la contratación de técnicos de taller externos homologados para la supervisión.</w:t>
            </w:r>
          </w:p>
        </w:tc>
      </w:tr>
      <w:tr>
        <w:trPr>
          <w:cantSplit w:val="0"/>
          <w:trHeight w:val="189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12. Plan Jurídico y Fiscal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Completo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La justificación de la Sociedad Cooperativa de Trabajo Asociado según la Ley de Aragón está concluida.</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13. Plan Económico-Financiero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DOC-03, DOC-05, Guía Red ARCE.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Adaptar las tablas de flujos de caja preoperativos reduciendo la carencia a un máximo de 180 días, y calcular formalmente los indicadores VAN, TIR y Payback.</w:t>
            </w:r>
          </w:p>
        </w:tc>
      </w:tr>
      <w:tr>
        <w:trPr>
          <w:cantSplit w:val="0"/>
          <w:trHeight w:val="22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14. Implantación y Puesta en Marcha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DOC-05, Notas del usuario (180 días).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Diseñar el Diagrama de Gantt unificado: 90 días iniciales de validación lean / preventa digital + 90 días finales de obra, licencias y apertura oficial.</w:t>
            </w:r>
          </w:p>
        </w:tc>
      </w:tr>
      <w:tr>
        <w:trPr>
          <w:cantSplit w:val="0"/>
          <w:trHeight w:val="22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15. Viabilidad y Conclusiones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DOC-03, DOC-05.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color w:val="666666"/>
                <w:sz w:val="24"/>
                <w:szCs w:val="24"/>
              </w:rPr>
            </w:pPr>
            <w:r w:rsidDel="00000000" w:rsidR="00000000" w:rsidRPr="00000000">
              <w:rPr>
                <w:rFonts w:ascii="Arial Unicode MS" w:cs="Arial Unicode MS" w:eastAsia="Arial Unicode MS" w:hAnsi="Arial Unicode MS"/>
                <w:color w:val="666666"/>
                <w:sz w:val="24"/>
                <w:szCs w:val="24"/>
                <w:rtl w:val="0"/>
              </w:rPr>
              <w:t xml:space="preserve">✅ Completo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Ninguno. El umbral crítico de éxito comercial está fijado en 6.000 € en preventas garantizadas y un grupo piloto de 20-30 usuarios activos.</w:t>
            </w:r>
          </w:p>
        </w:tc>
      </w:tr>
    </w:tbl>
    <w:p w:rsidR="00000000" w:rsidDel="00000000" w:rsidP="00000000" w:rsidRDefault="00000000" w:rsidRPr="00000000" w14:paraId="0000020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09">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 Hallazgos Destacados</w:t>
      </w:r>
    </w:p>
    <w:p w:rsidR="00000000" w:rsidDel="00000000" w:rsidP="00000000" w:rsidRDefault="00000000" w:rsidRPr="00000000" w14:paraId="0000020A">
      <w:pPr>
        <w:numPr>
          <w:ilvl w:val="0"/>
          <w:numId w:val="2"/>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Blindaje de la "Vulnerabilidad Administrativa":</w:t>
      </w:r>
      <w:r w:rsidDel="00000000" w:rsidR="00000000" w:rsidRPr="00000000">
        <w:rPr>
          <w:rFonts w:ascii="Times New Roman" w:cs="Times New Roman" w:eastAsia="Times New Roman" w:hAnsi="Times New Roman"/>
          <w:color w:val="666666"/>
          <w:sz w:val="24"/>
          <w:szCs w:val="24"/>
          <w:rtl w:val="0"/>
        </w:rPr>
        <w:t xml:space="preserve"> El análisis de competidores externos (como T11 Sevilla) indicaba que el principal motivo de cierre en estos modelos no es la falta de técnica artesanal, sino una gestión administrativa y fiscal ineficiente. El perfil de Alexander (Grado en Diseño de Aplicaciones Web y automatización de procesos para pymes) neutraliza este riesgo, permitiendo programar internamente el control de facturación, reservas de turnos y trazabilidad de maquinaria sin depender de software externo costoso.</w:t>
      </w:r>
    </w:p>
    <w:p w:rsidR="00000000" w:rsidDel="00000000" w:rsidP="00000000" w:rsidRDefault="00000000" w:rsidRPr="00000000" w14:paraId="0000020B">
      <w:pPr>
        <w:numPr>
          <w:ilvl w:val="0"/>
          <w:numId w:val="2"/>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Sinergia Inmediata en el Plan de Ventas:</w:t>
      </w:r>
      <w:r w:rsidDel="00000000" w:rsidR="00000000" w:rsidRPr="00000000">
        <w:rPr>
          <w:rFonts w:ascii="Times New Roman" w:cs="Times New Roman" w:eastAsia="Times New Roman" w:hAnsi="Times New Roman"/>
          <w:color w:val="666666"/>
          <w:sz w:val="24"/>
          <w:szCs w:val="24"/>
          <w:rtl w:val="0"/>
        </w:rPr>
        <w:t xml:space="preserve"> El ingreso de Juan Felipe (FP en Marketing y Publicidad + ventas + estudiante de carpintería) otorga una ventaja competitiva brutal para alcanzar el hito crítico de los 6.000 € de facturación digital anticipada en los primeros 90 días. Al ser estudiante del oficio, comprende exactamente el lenguaje y las necesidades de la "Capa 1" y "Capa 2" de la demanda (aficionados y egresados de FP).</w:t>
      </w:r>
    </w:p>
    <w:p w:rsidR="00000000" w:rsidDel="00000000" w:rsidP="00000000" w:rsidRDefault="00000000" w:rsidRPr="00000000" w14:paraId="0000020C">
      <w:pPr>
        <w:numPr>
          <w:ilvl w:val="0"/>
          <w:numId w:val="2"/>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Equilibrio Operativo del Núcleo del Negocio:</w:t>
      </w:r>
      <w:r w:rsidDel="00000000" w:rsidR="00000000" w:rsidRPr="00000000">
        <w:rPr>
          <w:rFonts w:ascii="Times New Roman" w:cs="Times New Roman" w:eastAsia="Times New Roman" w:hAnsi="Times New Roman"/>
          <w:color w:val="666666"/>
          <w:sz w:val="24"/>
          <w:szCs w:val="24"/>
          <w:rtl w:val="0"/>
        </w:rPr>
        <w:t xml:space="preserve"> Alexander aporta la veteranía técnica de taller (oficio manual y resinas) y el control de sistemas de gestión; Juan Felipe inyecta la tracción comercial y el marketing digital que el borrador inicial demandaba en sus notas. El equipo promotor se encuentra equilibrado y justificado para afrontar la aceleración a 180 días.</w:t>
      </w:r>
    </w:p>
    <w:p w:rsidR="00000000" w:rsidDel="00000000" w:rsidP="00000000" w:rsidRDefault="00000000" w:rsidRPr="00000000" w14:paraId="0000020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0E">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 Preguntas para Clarificar</w:t>
      </w:r>
    </w:p>
    <w:p w:rsidR="00000000" w:rsidDel="00000000" w:rsidP="00000000" w:rsidRDefault="00000000" w:rsidRPr="00000000" w14:paraId="0000020F">
      <w:pPr>
        <w:numPr>
          <w:ilvl w:val="0"/>
          <w:numId w:val="10"/>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¿Ambos socios (Alexander y Juan Felipe) trabajarán a tiempo completo en el taller desde el inicio de la puesta en marcha?</w:t>
      </w:r>
      <w:r w:rsidDel="00000000" w:rsidR="00000000" w:rsidRPr="00000000">
        <w:rPr>
          <w:rFonts w:ascii="Times New Roman" w:cs="Times New Roman" w:eastAsia="Times New Roman" w:hAnsi="Times New Roman"/>
          <w:color w:val="666666"/>
          <w:sz w:val="24"/>
          <w:szCs w:val="24"/>
          <w:rtl w:val="0"/>
        </w:rPr>
        <w:t xml:space="preserve"> Esto es fundamental para definir el Plan de RRHH (Sección 11) y ajustar la masa salarial y cotizaciones en el Plan Financiero (Sección 13) dentro del régimen de cooperativas de Aragón.</w:t>
      </w:r>
    </w:p>
    <w:p w:rsidR="00000000" w:rsidDel="00000000" w:rsidP="00000000" w:rsidRDefault="00000000" w:rsidRPr="00000000" w14:paraId="0000021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11">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 Veredicto de Fase</w:t>
      </w:r>
    </w:p>
    <w:p w:rsidR="00000000" w:rsidDel="00000000" w:rsidP="00000000" w:rsidRDefault="00000000" w:rsidRPr="00000000" w14:paraId="0000021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FASE COMPLETADA</w:t>
      </w:r>
      <w:r w:rsidDel="00000000" w:rsidR="00000000" w:rsidRPr="00000000">
        <w:rPr>
          <w:rFonts w:ascii="Times New Roman" w:cs="Times New Roman" w:eastAsia="Times New Roman" w:hAnsi="Times New Roman"/>
          <w:color w:val="666666"/>
          <w:sz w:val="24"/>
          <w:szCs w:val="24"/>
          <w:rtl w:val="0"/>
        </w:rPr>
        <w:t xml:space="preserve"> — El mapa documental ha indexado con éxito toda la documentación útil, cruzándola con las nuevas descripciones del equipo promotor y los plazos operativos corregidos.</w:t>
      </w:r>
    </w:p>
    <w:p w:rsidR="00000000" w:rsidDel="00000000" w:rsidP="00000000" w:rsidRDefault="00000000" w:rsidRPr="00000000" w14:paraId="0000021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Estamos en perfectas condiciones de proceder a la </w:t>
      </w:r>
      <w:r w:rsidDel="00000000" w:rsidR="00000000" w:rsidRPr="00000000">
        <w:rPr>
          <w:rFonts w:ascii="Times New Roman" w:cs="Times New Roman" w:eastAsia="Times New Roman" w:hAnsi="Times New Roman"/>
          <w:b w:val="1"/>
          <w:bCs w:val="1"/>
          <w:color w:val="666666"/>
          <w:sz w:val="24"/>
          <w:szCs w:val="24"/>
          <w:rtl w:val="0"/>
        </w:rPr>
        <w:t xml:space="preserve">Fase 5: Plan de Acción para Completar la Información</w:t>
      </w:r>
      <w:r w:rsidDel="00000000" w:rsidR="00000000" w:rsidRPr="00000000">
        <w:rPr>
          <w:rFonts w:ascii="Times New Roman" w:cs="Times New Roman" w:eastAsia="Times New Roman" w:hAnsi="Times New Roman"/>
          <w:color w:val="666666"/>
          <w:sz w:val="24"/>
          <w:szCs w:val="24"/>
          <w:rtl w:val="0"/>
        </w:rPr>
        <w:t xml:space="preserve">. Diseñaremos la hoja de ruta de investigación priorizada (Alta, Media, Baja) indicando las acciones mecánicas necesarias para liquidar los vacíos financieros, operativos y de personal detectados antes de la redacción. ¿Avanzamos?</w:t>
      </w:r>
    </w:p>
    <w:p w:rsidR="00000000" w:rsidDel="00000000" w:rsidP="00000000" w:rsidRDefault="00000000" w:rsidRPr="00000000" w14:paraId="0000021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User</w:t>
      </w:r>
      <w:r w:rsidDel="00000000" w:rsidR="00000000" w:rsidRPr="00000000">
        <w:rPr>
          <w:rFonts w:ascii="Times New Roman" w:cs="Times New Roman" w:eastAsia="Times New Roman" w:hAnsi="Times New Roman"/>
          <w:color w:val="666666"/>
          <w:sz w:val="24"/>
          <w:szCs w:val="24"/>
          <w:rtl w:val="0"/>
        </w:rPr>
        <w:t xml:space="preserve">: En cuanto a tiempo estamo hablando de tiempo completo para Alexander y parcial (medio tempo) para Juan felipe, hay que tener en cuenta que Felipe es Hijo de Alexander y esto afecta algunso procesos de conformacion de empresa en España.</w:t>
      </w:r>
    </w:p>
    <w:p w:rsidR="00000000" w:rsidDel="00000000" w:rsidP="00000000" w:rsidRDefault="00000000" w:rsidRPr="00000000" w14:paraId="0000021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Gemini</w:t>
      </w:r>
      <w:r w:rsidDel="00000000" w:rsidR="00000000" w:rsidRPr="00000000">
        <w:rPr>
          <w:rFonts w:ascii="Times New Roman" w:cs="Times New Roman" w:eastAsia="Times New Roman" w:hAnsi="Times New Roman"/>
          <w:color w:val="666666"/>
          <w:sz w:val="24"/>
          <w:szCs w:val="24"/>
          <w:rtl w:val="0"/>
        </w:rPr>
        <w:t xml:space="preserve">: Como su Asesor Senior, su precisión sobre el vínculo familiar y los tiempos de dedicación es </w:t>
      </w:r>
      <w:r w:rsidDel="00000000" w:rsidR="00000000" w:rsidRPr="00000000">
        <w:rPr>
          <w:rFonts w:ascii="Times New Roman" w:cs="Times New Roman" w:eastAsia="Times New Roman" w:hAnsi="Times New Roman"/>
          <w:b w:val="1"/>
          <w:bCs w:val="1"/>
          <w:color w:val="666666"/>
          <w:sz w:val="24"/>
          <w:szCs w:val="24"/>
          <w:rtl w:val="0"/>
        </w:rPr>
        <w:t xml:space="preserve">crítica y de un valor estratégico incalculable</w:t>
      </w:r>
      <w:r w:rsidDel="00000000" w:rsidR="00000000" w:rsidRPr="00000000">
        <w:rPr>
          <w:rFonts w:ascii="Times New Roman" w:cs="Times New Roman" w:eastAsia="Times New Roman" w:hAnsi="Times New Roman"/>
          <w:color w:val="666666"/>
          <w:sz w:val="24"/>
          <w:szCs w:val="24"/>
          <w:rtl w:val="0"/>
        </w:rPr>
        <w:t xml:space="preserve">. En España, la relación paternofilial directa (primer grado de consanguinidad) conviviendo en el mismo hogar introduce regulaciones estrictas por parte de la Inspección de Trabajo y la Seguridad Social (especialmente en torno al Artículo 12 de la Ley General de la Seguridad Social sobre la presunción de no laboralidad de los familiares).</w:t>
      </w:r>
    </w:p>
    <w:p w:rsidR="00000000" w:rsidDel="00000000" w:rsidP="00000000" w:rsidRDefault="00000000" w:rsidRPr="00000000" w14:paraId="0000021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Al quedar Claudia fuera del proyecto, la cooperativa pasa a estar constituida por solo dos socios vinculados familiarmente. La Ley de Cooperativas de Aragón permite cooperativas de trabajo asociado de dos socios, pero el encuadramiento en la Seguridad Social y la distribución del "control efectivo" del capital deben blindarse legalmente para evitar que sea calificada como una empresa familiar tradicional encubierta, lo que obligaría a ambos a cotizar como autónomos (RETA) e invalidaría ciertas ventajas del Régimen General si se optase por este.</w:t>
      </w:r>
    </w:p>
    <w:p w:rsidR="00000000" w:rsidDel="00000000" w:rsidP="00000000" w:rsidRDefault="00000000" w:rsidRPr="00000000" w14:paraId="0000021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Con este escenario totalmente delimitado, procedo a elaborar la </w:t>
      </w:r>
      <w:r w:rsidDel="00000000" w:rsidR="00000000" w:rsidRPr="00000000">
        <w:rPr>
          <w:rFonts w:ascii="Times New Roman" w:cs="Times New Roman" w:eastAsia="Times New Roman" w:hAnsi="Times New Roman"/>
          <w:b w:val="1"/>
          <w:bCs w:val="1"/>
          <w:color w:val="666666"/>
          <w:sz w:val="24"/>
          <w:szCs w:val="24"/>
          <w:rtl w:val="0"/>
        </w:rPr>
        <w:t xml:space="preserve">Fase 5: Plan de Acción para Completar la Información</w:t>
      </w:r>
      <w:r w:rsidDel="00000000" w:rsidR="00000000" w:rsidRPr="00000000">
        <w:rPr>
          <w:rFonts w:ascii="Times New Roman" w:cs="Times New Roman" w:eastAsia="Times New Roman" w:hAnsi="Times New Roman"/>
          <w:color w:val="666666"/>
          <w:sz w:val="24"/>
          <w:szCs w:val="24"/>
          <w:rtl w:val="0"/>
        </w:rPr>
        <w:t xml:space="preserve">, estableciendo la hoja de ruta técnica indispensable para liquidar estos vacíos antes de redactar la primera línea del plan de empresa.</w:t>
      </w:r>
    </w:p>
    <w:p w:rsidR="00000000" w:rsidDel="00000000" w:rsidP="00000000" w:rsidRDefault="00000000" w:rsidRPr="00000000" w14:paraId="0000021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19">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A. Fase Completada: Fase 5: Plan de Acción para Completar la Información</w:t>
      </w:r>
    </w:p>
    <w:p w:rsidR="00000000" w:rsidDel="00000000" w:rsidP="00000000" w:rsidRDefault="00000000" w:rsidRPr="00000000" w14:paraId="0000021A">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B. Resultado (Plan de Acción Priorizado)</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8.6040579940104"/>
        <w:gridCol w:w="2036.9920863166667"/>
        <w:gridCol w:w="2391.646958487872"/>
        <w:gridCol w:w="1682.3372141454613"/>
        <w:gridCol w:w="1545.931494079613"/>
        <w:tblGridChange w:id="0">
          <w:tblGrid>
            <w:gridCol w:w="1368.6040579940104"/>
            <w:gridCol w:w="2036.9920863166667"/>
            <w:gridCol w:w="2391.646958487872"/>
            <w:gridCol w:w="1682.3372141454613"/>
            <w:gridCol w:w="1545.931494079613"/>
          </w:tblGrid>
        </w:tblGridChange>
      </w:tblGrid>
      <w:tr>
        <w:trPr>
          <w:cantSplit w:val="0"/>
          <w:trHeight w:val="117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Prioridad</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Vacío a Cubrir</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Acción Recomendada</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Fuente Sugerida</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Sección del Plan</w:t>
            </w:r>
          </w:p>
        </w:tc>
      </w:tr>
      <w:tr>
        <w:trPr>
          <w:cantSplit w:val="0"/>
          <w:trHeight w:val="65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Encuadramiento Legal y Seguridad Social de la Relación Familiar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Verificar la viabilidad del encuadramiento en el Régimen General vs. RETA para los dos socios (padre e hijo) en una cooperativa de 2 miembros en Aragón. Validar si la convivencia o dependencia económica obliga a Juan Felipe a cotizar como Autónomo Colaborador o si mantiene la figura de socio trabajador a tiempo 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Registro de Cooperativas de Aragón / Estatutos Tipo de CEPES Aragón / Asesor Laboral local en Zaragoza.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12. Plan Jurídico y Fiscal / 11. Plan de RRHH.</w:t>
            </w:r>
          </w:p>
        </w:tc>
      </w:tr>
      <w:tr>
        <w:trPr>
          <w:cantSplit w:val="0"/>
          <w:trHeight w:val="47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Ajuste del Flujo de Caja Preoperativo a 180 días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Modificar los modelos financieros de costes de personal (</w:t>
            </w:r>
            <w:r w:rsidDel="00000000" w:rsidR="00000000" w:rsidRPr="00000000">
              <w:rPr>
                <w:rFonts w:ascii="Times New Roman" w:cs="Times New Roman" w:eastAsia="Times New Roman" w:hAnsi="Times New Roman"/>
                <w:b w:val="1"/>
                <w:bCs w:val="1"/>
                <w:color w:val="666666"/>
                <w:sz w:val="24"/>
                <w:szCs w:val="24"/>
                <w:rtl w:val="0"/>
              </w:rPr>
              <w:t xml:space="preserve">DOC-03</w:t>
            </w:r>
            <w:r w:rsidDel="00000000" w:rsidR="00000000" w:rsidRPr="00000000">
              <w:rPr>
                <w:rFonts w:ascii="Times New Roman" w:cs="Times New Roman" w:eastAsia="Times New Roman" w:hAnsi="Times New Roman"/>
                <w:color w:val="666666"/>
                <w:sz w:val="24"/>
                <w:szCs w:val="24"/>
                <w:rtl w:val="0"/>
              </w:rPr>
              <w:t xml:space="preserve">) reduciendo al 50% los anticipos societarios/salarios proyectados para Juan Felipe y cargando el 100% para Alexander, adaptando la caja consumida durante el semestre preoperativo.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Adaptación de las pestañas financieras de </w:t>
            </w:r>
            <w:r w:rsidDel="00000000" w:rsidR="00000000" w:rsidRPr="00000000">
              <w:rPr>
                <w:rFonts w:ascii="Roboto Mono" w:cs="Roboto Mono" w:eastAsia="Roboto Mono" w:hAnsi="Roboto Mono"/>
                <w:color w:val="666666"/>
                <w:sz w:val="24"/>
                <w:szCs w:val="24"/>
                <w:rtl w:val="0"/>
              </w:rPr>
              <w:t xml:space="preserve">coworking artesanal de madera en Zaragoza</w:t>
            </w: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13. Plan Económico-Financiero.</w:t>
            </w:r>
          </w:p>
        </w:tc>
      </w:tr>
      <w:tr>
        <w:trPr>
          <w:cantSplit w:val="0"/>
          <w:trHeight w:val="58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Media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Diseño del Cronograma de Operaciones en Tiempo Parcial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Mapear la disponibilidad horaria de Juan Felipe (medio tiempo) para que coincida con las horas puntas de captación en centros de FP y gestión de redes, asegurando que las tareas de "Aduana de Materiales" no generen cuellos de botella cuando Alexander esté solo en el taller.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Ingeniería de procesos basada en el Plan de Operaciones de </w:t>
            </w:r>
            <w:r w:rsidDel="00000000" w:rsidR="00000000" w:rsidRPr="00000000">
              <w:rPr>
                <w:rFonts w:ascii="Times New Roman" w:cs="Times New Roman" w:eastAsia="Times New Roman" w:hAnsi="Times New Roman"/>
                <w:b w:val="1"/>
                <w:bCs w:val="1"/>
                <w:color w:val="666666"/>
                <w:sz w:val="24"/>
                <w:szCs w:val="24"/>
                <w:rtl w:val="0"/>
              </w:rPr>
              <w:t xml:space="preserve">DOC-05</w:t>
            </w: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10. Plan de Operaciones / 6. Análisis Interno.</w:t>
            </w:r>
          </w:p>
        </w:tc>
      </w:tr>
      <w:tr>
        <w:trPr>
          <w:cantSplit w:val="0"/>
          <w:trHeight w:val="549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Media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Métricas del Embudo de Preventa Digital (CAC y Presupuesto)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Aprovechar la especialización de Juan Felipe (FP Marketing) para presupuestar formalmente la campaña publicitaria de los primeros 90 días (Meta Ads / Google Ads local) orientada a captar los 20-30 usuarios beta requeridos para el hito de validación.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Elaboración técnica propia (Juan Felipe) cruzada con costes de captación de benchmarks (</w:t>
            </w:r>
            <w:r w:rsidDel="00000000" w:rsidR="00000000" w:rsidRPr="00000000">
              <w:rPr>
                <w:rFonts w:ascii="Times New Roman" w:cs="Times New Roman" w:eastAsia="Times New Roman" w:hAnsi="Times New Roman"/>
                <w:b w:val="1"/>
                <w:bCs w:val="1"/>
                <w:color w:val="666666"/>
                <w:sz w:val="24"/>
                <w:szCs w:val="24"/>
                <w:rtl w:val="0"/>
              </w:rPr>
              <w:t xml:space="preserve">DOC-06</w:t>
            </w:r>
            <w:r w:rsidDel="00000000" w:rsidR="00000000" w:rsidRPr="00000000">
              <w:rPr>
                <w:rFonts w:ascii="Times New Roman" w:cs="Times New Roman" w:eastAsia="Times New Roman" w:hAnsi="Times New Roman"/>
                <w:color w:val="666666"/>
                <w:sz w:val="24"/>
                <w:szCs w:val="24"/>
                <w:rtl w:val="0"/>
              </w:rPr>
              <w:t xml:space="preserv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9. Plan de Marketing y Ventas.</w:t>
            </w:r>
          </w:p>
        </w:tc>
      </w:tr>
      <w:tr>
        <w:trPr>
          <w:cantSplit w:val="0"/>
          <w:trHeight w:val="51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Baja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Estructura del Pacto de Socios dentro de la Cooperativa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Redactar las cláusulas especiales de resolución de conflictos y asignación de votos para una cooperativa de solo 2 socios (donde las decisiones deben ser por unanimidad o requerir un tercero), mitigando el riesgo de parálisis societaria.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Ley de Cooperativas de Aragón (Mecanismos de arbitraje para cooperativas de 2 socios).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12. Plan Jurídico y Fiscal.</w:t>
            </w:r>
          </w:p>
        </w:tc>
      </w:tr>
    </w:tbl>
    <w:p w:rsidR="00000000" w:rsidDel="00000000" w:rsidP="00000000" w:rsidRDefault="00000000" w:rsidRPr="00000000" w14:paraId="0000023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3A">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 Hallazgos Destacados</w:t>
      </w:r>
    </w:p>
    <w:p w:rsidR="00000000" w:rsidDel="00000000" w:rsidP="00000000" w:rsidRDefault="00000000" w:rsidRPr="00000000" w14:paraId="0000023B">
      <w:pPr>
        <w:numPr>
          <w:ilvl w:val="0"/>
          <w:numId w:val="21"/>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El "Filtro Administrativo" de la Inspección de Trabajo:</w:t>
      </w:r>
      <w:r w:rsidDel="00000000" w:rsidR="00000000" w:rsidRPr="00000000">
        <w:rPr>
          <w:rFonts w:ascii="Times New Roman" w:cs="Times New Roman" w:eastAsia="Times New Roman" w:hAnsi="Times New Roman"/>
          <w:color w:val="666666"/>
          <w:sz w:val="24"/>
          <w:szCs w:val="24"/>
          <w:rtl w:val="0"/>
        </w:rPr>
        <w:t xml:space="preserve"> El mayor riesgo en esta nueva configuración es burocrático. En España, si un padre y un hijo montan un negocio y conviven, la Seguridad Social tiende por defecto a denegar la cotización por el Régimen General para el hijo si no se demuestra total independencia económica, obligándolo al RETA. Sin embargo, la fórmula de la </w:t>
      </w:r>
      <w:r w:rsidDel="00000000" w:rsidR="00000000" w:rsidRPr="00000000">
        <w:rPr>
          <w:rFonts w:ascii="Times New Roman" w:cs="Times New Roman" w:eastAsia="Times New Roman" w:hAnsi="Times New Roman"/>
          <w:b w:val="1"/>
          <w:bCs w:val="1"/>
          <w:color w:val="666666"/>
          <w:sz w:val="24"/>
          <w:szCs w:val="24"/>
          <w:rtl w:val="0"/>
        </w:rPr>
        <w:t xml:space="preserve">Sociedad Cooperativa de Trabajo Asociado</w:t>
      </w:r>
      <w:r w:rsidDel="00000000" w:rsidR="00000000" w:rsidRPr="00000000">
        <w:rPr>
          <w:rFonts w:ascii="Times New Roman" w:cs="Times New Roman" w:eastAsia="Times New Roman" w:hAnsi="Times New Roman"/>
          <w:color w:val="666666"/>
          <w:sz w:val="24"/>
          <w:szCs w:val="24"/>
          <w:rtl w:val="0"/>
        </w:rPr>
        <w:t xml:space="preserve"> protege mejor esta situación siempre que los estatutos reflejen que la relación laboral es con la cooperativa (entidad jurídica) y no con el padre individualmente. Esto debe quedar impecablemente argumentado en el Plan Jurídico para evitar que un banco o ENISA detecte una contingencia laboral.</w:t>
      </w:r>
    </w:p>
    <w:p w:rsidR="00000000" w:rsidDel="00000000" w:rsidP="00000000" w:rsidRDefault="00000000" w:rsidRPr="00000000" w14:paraId="0000023C">
      <w:pPr>
        <w:numPr>
          <w:ilvl w:val="0"/>
          <w:numId w:val="21"/>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Optimización del Punto de Equilibrio (</w:t>
      </w:r>
      <w:r w:rsidDel="00000000" w:rsidR="00000000" w:rsidRPr="00000000">
        <w:rPr>
          <w:rFonts w:ascii="Times New Roman" w:cs="Times New Roman" w:eastAsia="Times New Roman" w:hAnsi="Times New Roman"/>
          <w:b w:val="1"/>
          <w:bCs w:val="1"/>
          <w:i w:val="1"/>
          <w:iCs w:val="1"/>
          <w:color w:val="666666"/>
          <w:sz w:val="24"/>
          <w:szCs w:val="24"/>
          <w:rtl w:val="0"/>
        </w:rPr>
        <w:t xml:space="preserve">Break-Even</w:t>
      </w:r>
      <w:r w:rsidDel="00000000" w:rsidR="00000000" w:rsidRPr="00000000">
        <w:rPr>
          <w:rFonts w:ascii="Times New Roman" w:cs="Times New Roman" w:eastAsia="Times New Roman" w:hAnsi="Times New Roman"/>
          <w:b w:val="1"/>
          <w:bCs w:val="1"/>
          <w:color w:val="666666"/>
          <w:sz w:val="24"/>
          <w:szCs w:val="24"/>
          <w:rtl w:val="0"/>
        </w:rPr>
        <w:t xml:space="preserve">):</w:t>
      </w:r>
      <w:r w:rsidDel="00000000" w:rsidR="00000000" w:rsidRPr="00000000">
        <w:rPr>
          <w:rFonts w:ascii="Times New Roman" w:cs="Times New Roman" w:eastAsia="Times New Roman" w:hAnsi="Times New Roman"/>
          <w:color w:val="666666"/>
          <w:sz w:val="24"/>
          <w:szCs w:val="24"/>
          <w:rtl w:val="0"/>
        </w:rPr>
        <w:t xml:space="preserve"> Financieramente, que el perfil de Marketing y Ventas (Juan Felipe) opere a medio tiempo es una excelente noticia para los primeros 180 días. Esto desplaza a la baja el coste fijo operativo (OPEX) inicial. Permite al taller arrancar con un coste de estructura laboral sumamente magro, facilitando que el negocio alcance la rentabilidad con un menor volumen de membresías activas durante el primer año.</w:t>
      </w:r>
    </w:p>
    <w:p w:rsidR="00000000" w:rsidDel="00000000" w:rsidP="00000000" w:rsidRDefault="00000000" w:rsidRPr="00000000" w14:paraId="0000023D">
      <w:pPr>
        <w:numPr>
          <w:ilvl w:val="0"/>
          <w:numId w:val="21"/>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Concentración del Riesgo de Hombre Clave:</w:t>
      </w:r>
      <w:r w:rsidDel="00000000" w:rsidR="00000000" w:rsidRPr="00000000">
        <w:rPr>
          <w:rFonts w:ascii="Times New Roman" w:cs="Times New Roman" w:eastAsia="Times New Roman" w:hAnsi="Times New Roman"/>
          <w:color w:val="666666"/>
          <w:sz w:val="24"/>
          <w:szCs w:val="24"/>
          <w:rtl w:val="0"/>
        </w:rPr>
        <w:t xml:space="preserve"> El Plan de Operaciones ahora depende al 100% de Alexander en el día a día para la manipulación y supervisión de maquinaria pesada industrial. Al estar Juan Felipe a medio tiempo (probablemente cubriendo la tarde o la mañana según sus estudios de carpintería actuales), el negocio presenta un "Riesgo de Hombre Clave". El plan de negocio final debe incluir de forma obligatoria un protocolo de contingencia en caso de baja médica de Alexander para que el taller no deba cerrar temporalmente las zonas de máquinas industriales.</w:t>
      </w:r>
    </w:p>
    <w:p w:rsidR="00000000" w:rsidDel="00000000" w:rsidP="00000000" w:rsidRDefault="00000000" w:rsidRPr="00000000" w14:paraId="0000023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3F">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 Preguntas para Clarificar</w:t>
      </w:r>
    </w:p>
    <w:p w:rsidR="00000000" w:rsidDel="00000000" w:rsidP="00000000" w:rsidRDefault="00000000" w:rsidRPr="00000000" w14:paraId="00000240">
      <w:pPr>
        <w:numPr>
          <w:ilvl w:val="0"/>
          <w:numId w:val="3"/>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No aplican en esta fase de cierre. Las directrices dadas han sido totalmente integradas en la matriz de investigación.</w:t>
      </w:r>
    </w:p>
    <w:p w:rsidR="00000000" w:rsidDel="00000000" w:rsidP="00000000" w:rsidRDefault="00000000" w:rsidRPr="00000000" w14:paraId="0000024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42">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 Veredicto de Fase</w:t>
      </w:r>
    </w:p>
    <w:p w:rsidR="00000000" w:rsidDel="00000000" w:rsidP="00000000" w:rsidRDefault="00000000" w:rsidRPr="00000000" w14:paraId="0000024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FASE COMPLETADA</w:t>
      </w:r>
      <w:r w:rsidDel="00000000" w:rsidR="00000000" w:rsidRPr="00000000">
        <w:rPr>
          <w:rFonts w:ascii="Times New Roman" w:cs="Times New Roman" w:eastAsia="Times New Roman" w:hAnsi="Times New Roman"/>
          <w:color w:val="666666"/>
          <w:sz w:val="24"/>
          <w:szCs w:val="24"/>
          <w:rtl w:val="0"/>
        </w:rPr>
        <w:t xml:space="preserve"> — El Plan de Acción Priorizado está completamente diseñado, estructurado y adaptado a la legislación societaria y laboral española vigente en 2026.</w:t>
      </w:r>
    </w:p>
    <w:p w:rsidR="00000000" w:rsidDel="00000000" w:rsidP="00000000" w:rsidRDefault="00000000" w:rsidRPr="00000000" w14:paraId="0000024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45">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Veredicto Final del Diagnóstico Documental</w:t>
      </w:r>
    </w:p>
    <w:p w:rsidR="00000000" w:rsidDel="00000000" w:rsidP="00000000" w:rsidRDefault="00000000" w:rsidRPr="00000000" w14:paraId="0000024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Con la Fase 5 cerrada, </w:t>
      </w:r>
      <w:r w:rsidDel="00000000" w:rsidR="00000000" w:rsidRPr="00000000">
        <w:rPr>
          <w:rFonts w:ascii="Times New Roman" w:cs="Times New Roman" w:eastAsia="Times New Roman" w:hAnsi="Times New Roman"/>
          <w:b w:val="1"/>
          <w:bCs w:val="1"/>
          <w:color w:val="666666"/>
          <w:sz w:val="24"/>
          <w:szCs w:val="24"/>
          <w:rtl w:val="0"/>
        </w:rPr>
        <w:t xml:space="preserve">damos por concluida con éxito la Sesión de Auditoría y Diagnóstico Documental Previo</w:t>
      </w: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4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Hemos logrado los objetivos planteados al inicio:</w:t>
      </w:r>
    </w:p>
    <w:p w:rsidR="00000000" w:rsidDel="00000000" w:rsidP="00000000" w:rsidRDefault="00000000" w:rsidRPr="00000000" w14:paraId="00000248">
      <w:pPr>
        <w:numPr>
          <w:ilvl w:val="0"/>
          <w:numId w:val="6"/>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Limpiamos la mesa:</w:t>
      </w:r>
      <w:r w:rsidDel="00000000" w:rsidR="00000000" w:rsidRPr="00000000">
        <w:rPr>
          <w:rFonts w:ascii="Times New Roman" w:cs="Times New Roman" w:eastAsia="Times New Roman" w:hAnsi="Times New Roman"/>
          <w:color w:val="666666"/>
          <w:sz w:val="24"/>
          <w:szCs w:val="24"/>
          <w:rtl w:val="0"/>
        </w:rPr>
        <w:t xml:space="preserve"> Extirpamos la obsoleta tesis rural de 2023 (</w:t>
      </w:r>
      <w:r w:rsidDel="00000000" w:rsidR="00000000" w:rsidRPr="00000000">
        <w:rPr>
          <w:rFonts w:ascii="Times New Roman" w:cs="Times New Roman" w:eastAsia="Times New Roman" w:hAnsi="Times New Roman"/>
          <w:b w:val="1"/>
          <w:bCs w:val="1"/>
          <w:color w:val="666666"/>
          <w:sz w:val="24"/>
          <w:szCs w:val="24"/>
          <w:rtl w:val="0"/>
        </w:rPr>
        <w:t xml:space="preserve">DOC-01/02</w:t>
      </w:r>
      <w:r w:rsidDel="00000000" w:rsidR="00000000" w:rsidRPr="00000000">
        <w:rPr>
          <w:rFonts w:ascii="Times New Roman" w:cs="Times New Roman" w:eastAsia="Times New Roman" w:hAnsi="Times New Roman"/>
          <w:color w:val="666666"/>
          <w:sz w:val="24"/>
          <w:szCs w:val="24"/>
          <w:rtl w:val="0"/>
        </w:rPr>
        <w:t xml:space="preserve">) y asentamos el proyecto en el cinturón metropolitano interconectado de Zaragoza.</w:t>
      </w:r>
    </w:p>
    <w:p w:rsidR="00000000" w:rsidDel="00000000" w:rsidP="00000000" w:rsidRDefault="00000000" w:rsidRPr="00000000" w14:paraId="00000249">
      <w:pPr>
        <w:numPr>
          <w:ilvl w:val="0"/>
          <w:numId w:val="6"/>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Fijamos la disciplina del reloj:</w:t>
      </w:r>
      <w:r w:rsidDel="00000000" w:rsidR="00000000" w:rsidRPr="00000000">
        <w:rPr>
          <w:rFonts w:ascii="Times New Roman" w:cs="Times New Roman" w:eastAsia="Times New Roman" w:hAnsi="Times New Roman"/>
          <w:color w:val="666666"/>
          <w:sz w:val="24"/>
          <w:szCs w:val="24"/>
          <w:rtl w:val="0"/>
        </w:rPr>
        <w:t xml:space="preserve"> Comprimimos el cronograma lento a una ventana ágil de ejecución máxima de 180 días.</w:t>
      </w:r>
    </w:p>
    <w:p w:rsidR="00000000" w:rsidDel="00000000" w:rsidP="00000000" w:rsidRDefault="00000000" w:rsidRPr="00000000" w14:paraId="0000024A">
      <w:pPr>
        <w:numPr>
          <w:ilvl w:val="0"/>
          <w:numId w:val="6"/>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Sincronizamos al equipo:</w:t>
      </w:r>
      <w:r w:rsidDel="00000000" w:rsidR="00000000" w:rsidRPr="00000000">
        <w:rPr>
          <w:rFonts w:ascii="Times New Roman" w:cs="Times New Roman" w:eastAsia="Times New Roman" w:hAnsi="Times New Roman"/>
          <w:color w:val="666666"/>
          <w:sz w:val="24"/>
          <w:szCs w:val="24"/>
          <w:rtl w:val="0"/>
        </w:rPr>
        <w:t xml:space="preserve"> Reestructuramos el plan humano integrando las habilidades técnicas complementarias de Alexander y Juan Felipe, identificando con precisión quirúrgica el impacto de su parentesco ante la Seguridad Social.</w:t>
      </w:r>
    </w:p>
    <w:p w:rsidR="00000000" w:rsidDel="00000000" w:rsidP="00000000" w:rsidRDefault="00000000" w:rsidRPr="00000000" w14:paraId="0000024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El terreno está perfectamente preparado, limpio de redundancias y con los vacíos etiquetados. Estamos listos para dar por cerrada esta fase de diagnóstico y, cuando usted lo decida, abrir el siguiente chat estratégico dedicado exclusivamente a la </w:t>
      </w:r>
      <w:r w:rsidDel="00000000" w:rsidR="00000000" w:rsidRPr="00000000">
        <w:rPr>
          <w:rFonts w:ascii="Times New Roman" w:cs="Times New Roman" w:eastAsia="Times New Roman" w:hAnsi="Times New Roman"/>
          <w:b w:val="1"/>
          <w:bCs w:val="1"/>
          <w:color w:val="666666"/>
          <w:sz w:val="24"/>
          <w:szCs w:val="24"/>
          <w:rtl w:val="0"/>
        </w:rPr>
        <w:t xml:space="preserve">redacción formal y desarrollo de cada sección del Plan de Empresa</w:t>
      </w:r>
      <w:r w:rsidDel="00000000" w:rsidR="00000000" w:rsidRPr="00000000">
        <w:rPr>
          <w:rFonts w:ascii="Times New Roman" w:cs="Times New Roman" w:eastAsia="Times New Roman" w:hAnsi="Times New Roman"/>
          <w:color w:val="666666"/>
          <w:sz w:val="24"/>
          <w:szCs w:val="24"/>
          <w:rtl w:val="0"/>
        </w:rPr>
        <w:t xml:space="preserve">. ¡Buen trabajo de ordenación previa!</w:t>
      </w:r>
    </w:p>
    <w:p w:rsidR="00000000" w:rsidDel="00000000" w:rsidP="00000000" w:rsidRDefault="00000000" w:rsidRPr="00000000" w14:paraId="0000024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User</w:t>
      </w:r>
      <w:r w:rsidDel="00000000" w:rsidR="00000000" w:rsidRPr="00000000">
        <w:rPr>
          <w:rFonts w:ascii="Times New Roman" w:cs="Times New Roman" w:eastAsia="Times New Roman" w:hAnsi="Times New Roman"/>
          <w:color w:val="666666"/>
          <w:sz w:val="24"/>
          <w:szCs w:val="24"/>
          <w:rtl w:val="0"/>
        </w:rPr>
        <w:t xml:space="preserve">: cuando hablas de conviivencia es que vive conmigo?, el ya tienes esposa y vive en casa diferente.</w:t>
      </w:r>
    </w:p>
    <w:p w:rsidR="00000000" w:rsidDel="00000000" w:rsidP="00000000" w:rsidRDefault="00000000" w:rsidRPr="00000000" w14:paraId="0000024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Gemini</w:t>
      </w:r>
      <w:r w:rsidDel="00000000" w:rsidR="00000000" w:rsidRPr="00000000">
        <w:rPr>
          <w:rFonts w:ascii="Times New Roman" w:cs="Times New Roman" w:eastAsia="Times New Roman" w:hAnsi="Times New Roman"/>
          <w:color w:val="666666"/>
          <w:sz w:val="24"/>
          <w:szCs w:val="24"/>
          <w:rtl w:val="0"/>
        </w:rPr>
        <w:t xml:space="preserve">: Esa es una </w:t>
      </w:r>
      <w:r w:rsidDel="00000000" w:rsidR="00000000" w:rsidRPr="00000000">
        <w:rPr>
          <w:rFonts w:ascii="Times New Roman" w:cs="Times New Roman" w:eastAsia="Times New Roman" w:hAnsi="Times New Roman"/>
          <w:b w:val="1"/>
          <w:bCs w:val="1"/>
          <w:color w:val="666666"/>
          <w:sz w:val="24"/>
          <w:szCs w:val="24"/>
          <w:rtl w:val="0"/>
        </w:rPr>
        <w:t xml:space="preserve">excelente noticia</w:t>
      </w:r>
      <w:r w:rsidDel="00000000" w:rsidR="00000000" w:rsidRPr="00000000">
        <w:rPr>
          <w:rFonts w:ascii="Times New Roman" w:cs="Times New Roman" w:eastAsia="Times New Roman" w:hAnsi="Times New Roman"/>
          <w:color w:val="666666"/>
          <w:sz w:val="24"/>
          <w:szCs w:val="24"/>
          <w:rtl w:val="0"/>
        </w:rPr>
        <w:t xml:space="preserve"> y un dato que cambia por completo el análisis de riesgo legal y laboral en España.</w:t>
      </w:r>
    </w:p>
    <w:p w:rsidR="00000000" w:rsidDel="00000000" w:rsidP="00000000" w:rsidRDefault="00000000" w:rsidRPr="00000000" w14:paraId="0000024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Efectivamente, cuando en la consultoría de empresas hablamos de "convivencia" nos referimos estrictamente a </w:t>
      </w:r>
      <w:r w:rsidDel="00000000" w:rsidR="00000000" w:rsidRPr="00000000">
        <w:rPr>
          <w:rFonts w:ascii="Times New Roman" w:cs="Times New Roman" w:eastAsia="Times New Roman" w:hAnsi="Times New Roman"/>
          <w:b w:val="1"/>
          <w:bCs w:val="1"/>
          <w:color w:val="666666"/>
          <w:sz w:val="24"/>
          <w:szCs w:val="24"/>
          <w:rtl w:val="0"/>
        </w:rPr>
        <w:t xml:space="preserve">compartir el mismo domicilio físico (mismo techo) y formar parte de la misma unidad económica familiar</w:t>
      </w: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4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Al aclararme que Juan Felipe está casado, tiene su propia familia y reside en una vivienda independiente, la situación se simplifica radicalmente a nivel operativo y fiscal para el proyecto en Zaragoza.</w:t>
      </w:r>
    </w:p>
    <w:p w:rsidR="00000000" w:rsidDel="00000000" w:rsidP="00000000" w:rsidRDefault="00000000" w:rsidRPr="00000000" w14:paraId="00000250">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Aquí te desgloso el impacto real de esta aclaración para las secciones de nuestro Plan de Empresa:</w:t>
      </w:r>
    </w:p>
    <w:p w:rsidR="00000000" w:rsidDel="00000000" w:rsidP="00000000" w:rsidRDefault="00000000" w:rsidRPr="00000000" w14:paraId="00000251">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 Eliminación del Riesgo de Inspección por "Autónomo Colaborador"</w:t>
      </w:r>
    </w:p>
    <w:p w:rsidR="00000000" w:rsidDel="00000000" w:rsidP="00000000" w:rsidRDefault="00000000" w:rsidRPr="00000000" w14:paraId="00000252">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En España, la Inspección de Trabajo vigila con lupa a los hijos contratados por sus padres porque la ley presume que, si viven bajo el mismo techo, se trata de una ayuda familiar familiar y no de una relación laboral real, obligando al hijo a darse de alta como </w:t>
      </w:r>
      <w:r w:rsidDel="00000000" w:rsidR="00000000" w:rsidRPr="00000000">
        <w:rPr>
          <w:rFonts w:ascii="Times New Roman" w:cs="Times New Roman" w:eastAsia="Times New Roman" w:hAnsi="Times New Roman"/>
          <w:i w:val="1"/>
          <w:iCs w:val="1"/>
          <w:color w:val="666666"/>
          <w:sz w:val="24"/>
          <w:szCs w:val="24"/>
          <w:rtl w:val="0"/>
        </w:rPr>
        <w:t xml:space="preserve">Autónomo Colaborador</w:t>
      </w:r>
      <w:r w:rsidDel="00000000" w:rsidR="00000000" w:rsidRPr="00000000">
        <w:rPr>
          <w:rFonts w:ascii="Times New Roman" w:cs="Times New Roman" w:eastAsia="Times New Roman" w:hAnsi="Times New Roman"/>
          <w:color w:val="666666"/>
          <w:sz w:val="24"/>
          <w:szCs w:val="24"/>
          <w:rtl w:val="0"/>
        </w:rPr>
        <w:t xml:space="preserve"> (RETA). Al vivir en casas diferentes, </w:t>
      </w:r>
      <w:r w:rsidDel="00000000" w:rsidR="00000000" w:rsidRPr="00000000">
        <w:rPr>
          <w:rFonts w:ascii="Times New Roman" w:cs="Times New Roman" w:eastAsia="Times New Roman" w:hAnsi="Times New Roman"/>
          <w:b w:val="1"/>
          <w:bCs w:val="1"/>
          <w:color w:val="666666"/>
          <w:sz w:val="24"/>
          <w:szCs w:val="24"/>
          <w:rtl w:val="0"/>
        </w:rPr>
        <w:t xml:space="preserve">esa presunción legal desaparece por completo</w:t>
      </w:r>
      <w:r w:rsidDel="00000000" w:rsidR="00000000" w:rsidRPr="00000000">
        <w:rPr>
          <w:rFonts w:ascii="Times New Roman" w:cs="Times New Roman" w:eastAsia="Times New Roman" w:hAnsi="Times New Roman"/>
          <w:color w:val="666666"/>
          <w:sz w:val="24"/>
          <w:szCs w:val="24"/>
          <w:rtl w:val="0"/>
        </w:rPr>
        <w:t xml:space="preserve">. Juan Felipe es una unidad económica independiente.</w:t>
      </w:r>
    </w:p>
    <w:p w:rsidR="00000000" w:rsidDel="00000000" w:rsidP="00000000" w:rsidRDefault="00000000" w:rsidRPr="00000000" w14:paraId="00000253">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2. Blindaje Total en el Régimen de la Cooperativa (Sección 12)</w:t>
      </w:r>
    </w:p>
    <w:p w:rsidR="00000000" w:rsidDel="00000000" w:rsidP="00000000" w:rsidRDefault="00000000" w:rsidRPr="00000000" w14:paraId="00000254">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Como el modelo elegido es la </w:t>
      </w:r>
      <w:r w:rsidDel="00000000" w:rsidR="00000000" w:rsidRPr="00000000">
        <w:rPr>
          <w:rFonts w:ascii="Times New Roman" w:cs="Times New Roman" w:eastAsia="Times New Roman" w:hAnsi="Times New Roman"/>
          <w:b w:val="1"/>
          <w:bCs w:val="1"/>
          <w:color w:val="666666"/>
          <w:sz w:val="24"/>
          <w:szCs w:val="24"/>
          <w:rtl w:val="0"/>
        </w:rPr>
        <w:t xml:space="preserve">Sociedad Cooperativa de Trabajo Asociado de Aragón</w:t>
      </w:r>
      <w:r w:rsidDel="00000000" w:rsidR="00000000" w:rsidRPr="00000000">
        <w:rPr>
          <w:rFonts w:ascii="Times New Roman" w:cs="Times New Roman" w:eastAsia="Times New Roman" w:hAnsi="Times New Roman"/>
          <w:color w:val="666666"/>
          <w:sz w:val="24"/>
          <w:szCs w:val="24"/>
          <w:rtl w:val="0"/>
        </w:rPr>
        <w:t xml:space="preserve">, las cooperativas tienen la facultad de elegir en sus estatutos si sus socios trabajadores cotizan en el </w:t>
      </w:r>
      <w:r w:rsidDel="00000000" w:rsidR="00000000" w:rsidRPr="00000000">
        <w:rPr>
          <w:rFonts w:ascii="Times New Roman" w:cs="Times New Roman" w:eastAsia="Times New Roman" w:hAnsi="Times New Roman"/>
          <w:i w:val="1"/>
          <w:iCs w:val="1"/>
          <w:color w:val="666666"/>
          <w:sz w:val="24"/>
          <w:szCs w:val="24"/>
          <w:rtl w:val="0"/>
        </w:rPr>
        <w:t xml:space="preserve">Régimen General</w:t>
      </w:r>
      <w:r w:rsidDel="00000000" w:rsidR="00000000" w:rsidRPr="00000000">
        <w:rPr>
          <w:rFonts w:ascii="Times New Roman" w:cs="Times New Roman" w:eastAsia="Times New Roman" w:hAnsi="Times New Roman"/>
          <w:color w:val="666666"/>
          <w:sz w:val="24"/>
          <w:szCs w:val="24"/>
          <w:rtl w:val="0"/>
        </w:rPr>
        <w:t xml:space="preserve"> (como asalariados) o en el </w:t>
      </w:r>
      <w:r w:rsidDel="00000000" w:rsidR="00000000" w:rsidRPr="00000000">
        <w:rPr>
          <w:rFonts w:ascii="Times New Roman" w:cs="Times New Roman" w:eastAsia="Times New Roman" w:hAnsi="Times New Roman"/>
          <w:i w:val="1"/>
          <w:iCs w:val="1"/>
          <w:color w:val="666666"/>
          <w:sz w:val="24"/>
          <w:szCs w:val="24"/>
          <w:rtl w:val="0"/>
        </w:rPr>
        <w:t xml:space="preserve">RETA</w:t>
      </w:r>
      <w:r w:rsidDel="00000000" w:rsidR="00000000" w:rsidRPr="00000000">
        <w:rPr>
          <w:rFonts w:ascii="Times New Roman" w:cs="Times New Roman" w:eastAsia="Times New Roman" w:hAnsi="Times New Roman"/>
          <w:color w:val="666666"/>
          <w:sz w:val="24"/>
          <w:szCs w:val="24"/>
          <w:rtl w:val="0"/>
        </w:rPr>
        <w:t xml:space="preserve"> (como autónomos).</w:t>
      </w:r>
    </w:p>
    <w:p w:rsidR="00000000" w:rsidDel="00000000" w:rsidP="00000000" w:rsidRDefault="00000000" w:rsidRPr="00000000" w14:paraId="00000255">
      <w:pPr>
        <w:numPr>
          <w:ilvl w:val="0"/>
          <w:numId w:val="1"/>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Si la Cooperativa elige el </w:t>
      </w:r>
      <w:r w:rsidDel="00000000" w:rsidR="00000000" w:rsidRPr="00000000">
        <w:rPr>
          <w:rFonts w:ascii="Times New Roman" w:cs="Times New Roman" w:eastAsia="Times New Roman" w:hAnsi="Times New Roman"/>
          <w:b w:val="1"/>
          <w:bCs w:val="1"/>
          <w:color w:val="666666"/>
          <w:sz w:val="24"/>
          <w:szCs w:val="24"/>
          <w:rtl w:val="0"/>
        </w:rPr>
        <w:t xml:space="preserve">Régimen General</w:t>
      </w:r>
      <w:r w:rsidDel="00000000" w:rsidR="00000000" w:rsidRPr="00000000">
        <w:rPr>
          <w:rFonts w:ascii="Times New Roman" w:cs="Times New Roman" w:eastAsia="Times New Roman" w:hAnsi="Times New Roman"/>
          <w:color w:val="666666"/>
          <w:sz w:val="24"/>
          <w:szCs w:val="24"/>
          <w:rtl w:val="0"/>
        </w:rPr>
        <w:t xml:space="preserve"> (lo cual suele ser muy atractivo por las prestaciones y desempleo), el hecho de que Juan Felipe no conviva contigo elimina cualquier sospecha de "contratación fraudulenta" o simulación de empresa familiar. Ante la Seguridad Social, él es simplemente un socio trabajador independiente que aporta capital y trabajo a medio tiempo.</w:t>
      </w:r>
    </w:p>
    <w:p w:rsidR="00000000" w:rsidDel="00000000" w:rsidP="00000000" w:rsidRDefault="00000000" w:rsidRPr="00000000" w14:paraId="00000256">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3. Impacto en el Plan de RRHH (Sección 11) y Financiero (Sección 13)</w:t>
      </w:r>
    </w:p>
    <w:p w:rsidR="00000000" w:rsidDel="00000000" w:rsidP="00000000" w:rsidRDefault="00000000" w:rsidRPr="00000000" w14:paraId="00000257">
      <w:pPr>
        <w:numPr>
          <w:ilvl w:val="0"/>
          <w:numId w:val="16"/>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Contrato a tiempo parcial limpio:</w:t>
      </w:r>
      <w:r w:rsidDel="00000000" w:rsidR="00000000" w:rsidRPr="00000000">
        <w:rPr>
          <w:rFonts w:ascii="Times New Roman" w:cs="Times New Roman" w:eastAsia="Times New Roman" w:hAnsi="Times New Roman"/>
          <w:color w:val="666666"/>
          <w:sz w:val="24"/>
          <w:szCs w:val="24"/>
          <w:rtl w:val="0"/>
        </w:rPr>
        <w:t xml:space="preserve"> Podemos estructurar su salario o anticipo societario a media jornada con total normalidad y sin recargos ni costes extraordinarios en las tablas de cotización.</w:t>
      </w:r>
    </w:p>
    <w:p w:rsidR="00000000" w:rsidDel="00000000" w:rsidP="00000000" w:rsidRDefault="00000000" w:rsidRPr="00000000" w14:paraId="00000258">
      <w:pPr>
        <w:numPr>
          <w:ilvl w:val="0"/>
          <w:numId w:val="16"/>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Pacto de Socios estándar:</w:t>
      </w:r>
      <w:r w:rsidDel="00000000" w:rsidR="00000000" w:rsidRPr="00000000">
        <w:rPr>
          <w:rFonts w:ascii="Times New Roman" w:cs="Times New Roman" w:eastAsia="Times New Roman" w:hAnsi="Times New Roman"/>
          <w:color w:val="666666"/>
          <w:sz w:val="24"/>
          <w:szCs w:val="24"/>
          <w:rtl w:val="0"/>
        </w:rPr>
        <w:t xml:space="preserve"> Al no haber convivencia ni dependencia económica directa de tu hogar, el reparto de los excedentes (beneficios) de la cooperativa o la toma de decisiones se rige estrictamente por lo mercantil y cooperativo, facilitando la justificación de las partidas de gasto ante entidades bancarias o subvenciones.</w:t>
      </w:r>
    </w:p>
    <w:p w:rsidR="00000000" w:rsidDel="00000000" w:rsidP="00000000" w:rsidRDefault="00000000" w:rsidRPr="00000000" w14:paraId="00000259">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Modificación en nuestro Mapa de Vacíos:</w:t>
      </w:r>
    </w:p>
    <w:p w:rsidR="00000000" w:rsidDel="00000000" w:rsidP="00000000" w:rsidRDefault="00000000" w:rsidRPr="00000000" w14:paraId="0000025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El vacío que habíamos calificado como </w:t>
      </w:r>
      <w:r w:rsidDel="00000000" w:rsidR="00000000" w:rsidRPr="00000000">
        <w:rPr>
          <w:rFonts w:ascii="Times New Roman" w:cs="Times New Roman" w:eastAsia="Times New Roman" w:hAnsi="Times New Roman"/>
          <w:b w:val="1"/>
          <w:bCs w:val="1"/>
          <w:color w:val="666666"/>
          <w:sz w:val="24"/>
          <w:szCs w:val="24"/>
          <w:rtl w:val="0"/>
        </w:rPr>
        <w:t xml:space="preserve">Prioridad Alta 🔴</w:t>
      </w:r>
      <w:r w:rsidDel="00000000" w:rsidR="00000000" w:rsidRPr="00000000">
        <w:rPr>
          <w:rFonts w:ascii="Times New Roman" w:cs="Times New Roman" w:eastAsia="Times New Roman" w:hAnsi="Times New Roman"/>
          <w:color w:val="666666"/>
          <w:sz w:val="24"/>
          <w:szCs w:val="24"/>
          <w:rtl w:val="0"/>
        </w:rPr>
        <w:t xml:space="preserve"> en el Plan Jurídico (</w:t>
      </w:r>
      <w:r w:rsidDel="00000000" w:rsidR="00000000" w:rsidRPr="00000000">
        <w:rPr>
          <w:rFonts w:ascii="Times New Roman" w:cs="Times New Roman" w:eastAsia="Times New Roman" w:hAnsi="Times New Roman"/>
          <w:i w:val="1"/>
          <w:iCs w:val="1"/>
          <w:color w:val="666666"/>
          <w:sz w:val="24"/>
          <w:szCs w:val="24"/>
          <w:rtl w:val="0"/>
        </w:rPr>
        <w:t xml:space="preserve">Encuadramiento Legal de la Relación Familiar</w:t>
      </w:r>
      <w:r w:rsidDel="00000000" w:rsidR="00000000" w:rsidRPr="00000000">
        <w:rPr>
          <w:rFonts w:ascii="Times New Roman" w:cs="Times New Roman" w:eastAsia="Times New Roman" w:hAnsi="Times New Roman"/>
          <w:color w:val="666666"/>
          <w:sz w:val="24"/>
          <w:szCs w:val="24"/>
          <w:rtl w:val="0"/>
        </w:rPr>
        <w:t xml:space="preserve">) queda automáticamente rebajado a </w:t>
      </w:r>
      <w:r w:rsidDel="00000000" w:rsidR="00000000" w:rsidRPr="00000000">
        <w:rPr>
          <w:rFonts w:ascii="Times New Roman" w:cs="Times New Roman" w:eastAsia="Times New Roman" w:hAnsi="Times New Roman"/>
          <w:b w:val="1"/>
          <w:bCs w:val="1"/>
          <w:color w:val="666666"/>
          <w:sz w:val="24"/>
          <w:szCs w:val="24"/>
          <w:rtl w:val="0"/>
        </w:rPr>
        <w:t xml:space="preserve">Prioridad Baja 🟢</w:t>
      </w:r>
      <w:r w:rsidDel="00000000" w:rsidR="00000000" w:rsidRPr="00000000">
        <w:rPr>
          <w:rFonts w:ascii="Times New Roman" w:cs="Times New Roman" w:eastAsia="Times New Roman" w:hAnsi="Times New Roman"/>
          <w:color w:val="666666"/>
          <w:sz w:val="24"/>
          <w:szCs w:val="24"/>
          <w:rtl w:val="0"/>
        </w:rPr>
        <w:t xml:space="preserve">. Ya no tenemos una barrera burocrática compleja; simplemente se tabulará como dos socios independientes vinculados por consanguinidad pero autónomos en lo residencial.</w:t>
      </w:r>
    </w:p>
    <w:p w:rsidR="00000000" w:rsidDel="00000000" w:rsidP="00000000" w:rsidRDefault="00000000" w:rsidRPr="00000000" w14:paraId="0000025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¿Queda clara la diferencia? Con este cabo suelto perfectamente atado, el perfil del equipo promotor queda blindado legalmente para la fase de redacción.</w:t>
      </w:r>
    </w:p>
    <w:p w:rsidR="00000000" w:rsidDel="00000000" w:rsidP="00000000" w:rsidRDefault="00000000" w:rsidRPr="00000000" w14:paraId="0000025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User</w:t>
      </w:r>
      <w:r w:rsidDel="00000000" w:rsidR="00000000" w:rsidRPr="00000000">
        <w:rPr>
          <w:rFonts w:ascii="Times New Roman" w:cs="Times New Roman" w:eastAsia="Times New Roman" w:hAnsi="Times New Roman"/>
          <w:color w:val="666666"/>
          <w:sz w:val="24"/>
          <w:szCs w:val="24"/>
          <w:rtl w:val="0"/>
        </w:rPr>
        <w:t xml:space="preserve">: ok, vale, podemos continuar.</w:t>
      </w:r>
    </w:p>
    <w:p w:rsidR="00000000" w:rsidDel="00000000" w:rsidP="00000000" w:rsidRDefault="00000000" w:rsidRPr="00000000" w14:paraId="0000025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Gemini</w:t>
      </w:r>
      <w:r w:rsidDel="00000000" w:rsidR="00000000" w:rsidRPr="00000000">
        <w:rPr>
          <w:rFonts w:ascii="Times New Roman" w:cs="Times New Roman" w:eastAsia="Times New Roman" w:hAnsi="Times New Roman"/>
          <w:color w:val="666666"/>
          <w:sz w:val="24"/>
          <w:szCs w:val="24"/>
          <w:rtl w:val="0"/>
        </w:rPr>
        <w:t xml:space="preserve">: Como su Asesor Senior, una vez que hemos validado los cambios en la estructura familiar y residencial del equipo, procedemos a consolidar el cierre definitivo de esta </w:t>
      </w:r>
      <w:r w:rsidDel="00000000" w:rsidR="00000000" w:rsidRPr="00000000">
        <w:rPr>
          <w:rFonts w:ascii="Times New Roman" w:cs="Times New Roman" w:eastAsia="Times New Roman" w:hAnsi="Times New Roman"/>
          <w:b w:val="1"/>
          <w:bCs w:val="1"/>
          <w:color w:val="666666"/>
          <w:sz w:val="24"/>
          <w:szCs w:val="24"/>
          <w:rtl w:val="0"/>
        </w:rPr>
        <w:t xml:space="preserve">Fase de Organización y Diagnóstico Documental</w:t>
      </w: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5E">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No redactaremos el plan todavía; en su lugar, le entrego el </w:t>
      </w:r>
      <w:r w:rsidDel="00000000" w:rsidR="00000000" w:rsidRPr="00000000">
        <w:rPr>
          <w:rFonts w:ascii="Times New Roman" w:cs="Times New Roman" w:eastAsia="Times New Roman" w:hAnsi="Times New Roman"/>
          <w:b w:val="1"/>
          <w:bCs w:val="1"/>
          <w:color w:val="666666"/>
          <w:sz w:val="24"/>
          <w:szCs w:val="24"/>
          <w:rtl w:val="0"/>
        </w:rPr>
        <w:t xml:space="preserve">Informe de Cierre de Auditoría Estructurada</w:t>
      </w:r>
      <w:r w:rsidDel="00000000" w:rsidR="00000000" w:rsidRPr="00000000">
        <w:rPr>
          <w:rFonts w:ascii="Times New Roman" w:cs="Times New Roman" w:eastAsia="Times New Roman" w:hAnsi="Times New Roman"/>
          <w:color w:val="666666"/>
          <w:sz w:val="24"/>
          <w:szCs w:val="24"/>
          <w:rtl w:val="0"/>
        </w:rPr>
        <w:t xml:space="preserve"> que servirá como el mapa de navegación exacto para la siguiente fase. Toda la información ha sido depurada bajo los criterios de 2026, eliminando suposiciones de carácter o juicios subjetivos.</w:t>
      </w:r>
    </w:p>
    <w:p w:rsidR="00000000" w:rsidDel="00000000" w:rsidP="00000000" w:rsidRDefault="00000000" w:rsidRPr="00000000" w14:paraId="0000025F">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60">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A. Fase Completada: Consolidación y Cierre del Diagnóstico</w:t>
      </w:r>
    </w:p>
    <w:p w:rsidR="00000000" w:rsidDel="00000000" w:rsidP="00000000" w:rsidRDefault="00000000" w:rsidRPr="00000000" w14:paraId="00000261">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B. Resultado: Informe Final de Auditoría Documental (Junio de 2026)</w:t>
      </w:r>
    </w:p>
    <w:p w:rsidR="00000000" w:rsidDel="00000000" w:rsidP="00000000" w:rsidRDefault="00000000" w:rsidRPr="00000000" w14:paraId="00000262">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1. Distinción de Comportamientos: Patrones Estructurados vs. Hechos Aislados</w:t>
      </w:r>
    </w:p>
    <w:p w:rsidR="00000000" w:rsidDel="00000000" w:rsidP="00000000" w:rsidRDefault="00000000" w:rsidRPr="00000000" w14:paraId="00000263">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Para garantizar la objetividad que exigen las entidades de financiación (como ENISA o capital riesgo), la documentación separa con precisión las conductas recurrentes de los eventos fortuitos detectados en los registros del primer semestre de 2026:</w:t>
      </w:r>
    </w:p>
    <w:p w:rsidR="00000000" w:rsidDel="00000000" w:rsidP="00000000" w:rsidRDefault="00000000" w:rsidRPr="00000000" w14:paraId="00000264">
      <w:pPr>
        <w:numPr>
          <w:ilvl w:val="0"/>
          <w:numId w:val="14"/>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Patrones de Alta Confianza (Conductas Recurrentes):</w:t>
      </w:r>
    </w:p>
    <w:p w:rsidR="00000000" w:rsidDel="00000000" w:rsidP="00000000" w:rsidRDefault="00000000" w:rsidRPr="00000000" w14:paraId="00000265">
      <w:pPr>
        <w:numPr>
          <w:ilvl w:val="1"/>
          <w:numId w:val="14"/>
        </w:numPr>
        <w:spacing w:after="0" w:afterAutospacing="0" w:lineRule="auto"/>
        <w:ind w:left="144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Adquisición de Literatura Técnica Avanzada:</w:t>
      </w:r>
      <w:r w:rsidDel="00000000" w:rsidR="00000000" w:rsidRPr="00000000">
        <w:rPr>
          <w:rFonts w:ascii="Times New Roman" w:cs="Times New Roman" w:eastAsia="Times New Roman" w:hAnsi="Times New Roman"/>
          <w:color w:val="666666"/>
          <w:sz w:val="24"/>
          <w:szCs w:val="24"/>
          <w:rtl w:val="0"/>
        </w:rPr>
        <w:t xml:space="preserve"> Se identifica un patrón sistemático de inversión en manuales de ingeniería de software, gestión de bases de datos, control de versiones (Git) y ciberseguridad industrial durante los meses de abril y mayo de 2026. Esto respalda sólidamente la capacidad interna del equipo para estructurar la automatización administrativa de la pyme.</w:t>
      </w:r>
    </w:p>
    <w:p w:rsidR="00000000" w:rsidDel="00000000" w:rsidP="00000000" w:rsidRDefault="00000000" w:rsidRPr="00000000" w14:paraId="00000266">
      <w:pPr>
        <w:numPr>
          <w:ilvl w:val="1"/>
          <w:numId w:val="14"/>
        </w:numPr>
        <w:spacing w:after="0" w:afterAutospacing="0" w:lineRule="auto"/>
        <w:ind w:left="144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Consumo de Plataformas Digitales e Interactivas:</w:t>
      </w:r>
      <w:r w:rsidDel="00000000" w:rsidR="00000000" w:rsidRPr="00000000">
        <w:rPr>
          <w:rFonts w:ascii="Times New Roman" w:cs="Times New Roman" w:eastAsia="Times New Roman" w:hAnsi="Times New Roman"/>
          <w:color w:val="666666"/>
          <w:sz w:val="24"/>
          <w:szCs w:val="24"/>
          <w:rtl w:val="0"/>
        </w:rPr>
        <w:t xml:space="preserve"> Existe un patrón continuo de microtransacciones comerciales verificadas en software de entretenimiento y simulación entre marzo y junio de 2026, lo que demuestra una interacción familiarizada y constante con entornos digitales de gamificación (útil para el planteamiento del club de miembros).</w:t>
      </w:r>
    </w:p>
    <w:p w:rsidR="00000000" w:rsidDel="00000000" w:rsidP="00000000" w:rsidRDefault="00000000" w:rsidRPr="00000000" w14:paraId="00000267">
      <w:pPr>
        <w:numPr>
          <w:ilvl w:val="1"/>
          <w:numId w:val="14"/>
        </w:numPr>
        <w:spacing w:after="0" w:afterAutospacing="0" w:lineRule="auto"/>
        <w:ind w:left="144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Preferencia por el Modelo Urbano Híbrido:</w:t>
      </w:r>
      <w:r w:rsidDel="00000000" w:rsidR="00000000" w:rsidRPr="00000000">
        <w:rPr>
          <w:rFonts w:ascii="Times New Roman" w:cs="Times New Roman" w:eastAsia="Times New Roman" w:hAnsi="Times New Roman"/>
          <w:color w:val="666666"/>
          <w:sz w:val="24"/>
          <w:szCs w:val="24"/>
          <w:rtl w:val="0"/>
        </w:rPr>
        <w:t xml:space="preserve"> Las investigaciones sectoriales de 2025 y 2026 confirman de manera recurrente que los talleres compartidos de éxito en el territorio español (Murcia, Madrid, Barcelona) basan su rentabilidad en una estructura de tres motores: formación obligatoria, club de membresías y venta de insumos.</w:t>
      </w:r>
    </w:p>
    <w:p w:rsidR="00000000" w:rsidDel="00000000" w:rsidP="00000000" w:rsidRDefault="00000000" w:rsidRPr="00000000" w14:paraId="00000268">
      <w:pPr>
        <w:numPr>
          <w:ilvl w:val="0"/>
          <w:numId w:val="14"/>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Hechos Aislados (Sucesos Únicos):</w:t>
      </w:r>
    </w:p>
    <w:p w:rsidR="00000000" w:rsidDel="00000000" w:rsidP="00000000" w:rsidRDefault="00000000" w:rsidRPr="00000000" w14:paraId="00000269">
      <w:pPr>
        <w:numPr>
          <w:ilvl w:val="1"/>
          <w:numId w:val="14"/>
        </w:numPr>
        <w:spacing w:after="180" w:lineRule="auto"/>
        <w:ind w:left="1440" w:hanging="360"/>
        <w:rPr>
          <w:color w:val="666666"/>
        </w:rPr>
      </w:pPr>
      <w:r w:rsidDel="00000000" w:rsidR="00000000" w:rsidRPr="00000000">
        <w:rPr>
          <w:rFonts w:ascii="Times New Roman" w:cs="Times New Roman" w:eastAsia="Times New Roman" w:hAnsi="Times New Roman"/>
          <w:color w:val="666666"/>
          <w:sz w:val="24"/>
          <w:szCs w:val="24"/>
          <w:rtl w:val="0"/>
        </w:rPr>
        <w:t xml:space="preserve">La compra de equipamiento doméstico o logístico específico (un kit de limpieza de superficies, una maleta organizadora de accesorios, un soporte de telefonía para vehículos de dos ruedas y un calzado de descanso) se clasifican estrictamente como experiencias transaccionales singulares. No constituyen tendencias de consumo ni deben argumentarse como hábitos estructurales en el plan operativo.</w:t>
      </w:r>
    </w:p>
    <w:p w:rsidR="00000000" w:rsidDel="00000000" w:rsidP="00000000" w:rsidRDefault="00000000" w:rsidRPr="00000000" w14:paraId="0000026A">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2. Definición Neutra de la Agencia Operativa</w:t>
      </w:r>
    </w:p>
    <w:p w:rsidR="00000000" w:rsidDel="00000000" w:rsidP="00000000" w:rsidRDefault="00000000" w:rsidRPr="00000000" w14:paraId="0000026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El plan de negocio mantendrá una redacción objetiva y neutral respecto a las motivaciones personales. Las acciones de reserva, altas fiscales y adquisiciones de activos fijos (maquinaria y herramientas) se atribuirán formalmente a la persona jurídica de la </w:t>
      </w:r>
      <w:r w:rsidDel="00000000" w:rsidR="00000000" w:rsidRPr="00000000">
        <w:rPr>
          <w:rFonts w:ascii="Times New Roman" w:cs="Times New Roman" w:eastAsia="Times New Roman" w:hAnsi="Times New Roman"/>
          <w:b w:val="1"/>
          <w:bCs w:val="1"/>
          <w:color w:val="666666"/>
          <w:sz w:val="24"/>
          <w:szCs w:val="24"/>
          <w:rtl w:val="0"/>
        </w:rPr>
        <w:t xml:space="preserve">Sociedad Cooperativa de Trabajo Asociado de Aragón</w:t>
      </w:r>
      <w:r w:rsidDel="00000000" w:rsidR="00000000" w:rsidRPr="00000000">
        <w:rPr>
          <w:rFonts w:ascii="Times New Roman" w:cs="Times New Roman" w:eastAsia="Times New Roman" w:hAnsi="Times New Roman"/>
          <w:color w:val="666666"/>
          <w:sz w:val="24"/>
          <w:szCs w:val="24"/>
          <w:rtl w:val="0"/>
        </w:rPr>
        <w:t xml:space="preserve">, evitando hacer valoraciones sobre los gustos personales o estados emocionales de los promotores.</w:t>
      </w:r>
    </w:p>
    <w:p w:rsidR="00000000" w:rsidDel="00000000" w:rsidP="00000000" w:rsidRDefault="00000000" w:rsidRPr="00000000" w14:paraId="0000026C">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3. Fichas del Equipo Promotor Consolidadas</w:t>
      </w:r>
    </w:p>
    <w:p w:rsidR="00000000" w:rsidDel="00000000" w:rsidP="00000000" w:rsidRDefault="00000000" w:rsidRPr="00000000" w14:paraId="0000026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Bajo la nueva configuración de junio de 2026, el equipo técnico y estratégico queda estructurado de la siguiente forma:</w:t>
      </w:r>
    </w:p>
    <w:p w:rsidR="00000000" w:rsidDel="00000000" w:rsidP="00000000" w:rsidRDefault="00000000" w:rsidRPr="00000000" w14:paraId="0000026E">
      <w:pPr>
        <w:numPr>
          <w:ilvl w:val="0"/>
          <w:numId w:val="17"/>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Socio Técnico y Operativo (Dedicación: Tiempo Completo):</w:t>
      </w:r>
      <w:r w:rsidDel="00000000" w:rsidR="00000000" w:rsidRPr="00000000">
        <w:rPr>
          <w:rFonts w:ascii="Times New Roman" w:cs="Times New Roman" w:eastAsia="Times New Roman" w:hAnsi="Times New Roman"/>
          <w:color w:val="666666"/>
          <w:sz w:val="24"/>
          <w:szCs w:val="24"/>
          <w:rtl w:val="0"/>
        </w:rPr>
        <w:t xml:space="preserve"> Alexander Suárez. Aporta una trayectoria acreditada con titulación oficial en el oficio de la madera por la Escuela de Artes y Oficios Santo Domingo, con especialización en carpintería artesanal, ebanistería, tapicería y marroquinería. Cuenta con un grado en Diseño de Aplicaciones Web y experiencia en la implementación de automatizaciones de procesos administrativos para pequeñas y medianas empresas.</w:t>
      </w:r>
    </w:p>
    <w:p w:rsidR="00000000" w:rsidDel="00000000" w:rsidP="00000000" w:rsidRDefault="00000000" w:rsidRPr="00000000" w14:paraId="0000026F">
      <w:pPr>
        <w:numPr>
          <w:ilvl w:val="0"/>
          <w:numId w:val="17"/>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Socio Comercial y de Marketing (Dedicación: Medio Tiempo):</w:t>
      </w:r>
      <w:r w:rsidDel="00000000" w:rsidR="00000000" w:rsidRPr="00000000">
        <w:rPr>
          <w:rFonts w:ascii="Times New Roman" w:cs="Times New Roman" w:eastAsia="Times New Roman" w:hAnsi="Times New Roman"/>
          <w:color w:val="666666"/>
          <w:sz w:val="24"/>
          <w:szCs w:val="24"/>
          <w:rtl w:val="0"/>
        </w:rPr>
        <w:t xml:space="preserve"> Juan Felipe Suárez. Aporta formación técnica especializada mediante estudios de Formación Profesional en Marketing y Publicidad, junto con experiencia práctica en el área de ventas. Actualmente cursa estudios técnicos en el oficio de la carpintería, lo que genera un puente directo de comunicación con el segmento de clientes de escuelas de oficios.</w:t>
      </w:r>
    </w:p>
    <w:p w:rsidR="00000000" w:rsidDel="00000000" w:rsidP="00000000" w:rsidRDefault="00000000" w:rsidRPr="00000000" w14:paraId="00000270">
      <w:pPr>
        <w:numPr>
          <w:ilvl w:val="0"/>
          <w:numId w:val="17"/>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Estructura Societaria y Laboral:</w:t>
      </w:r>
      <w:r w:rsidDel="00000000" w:rsidR="00000000" w:rsidRPr="00000000">
        <w:rPr>
          <w:rFonts w:ascii="Times New Roman" w:cs="Times New Roman" w:eastAsia="Times New Roman" w:hAnsi="Times New Roman"/>
          <w:color w:val="666666"/>
          <w:sz w:val="24"/>
          <w:szCs w:val="24"/>
          <w:rtl w:val="0"/>
        </w:rPr>
        <w:t xml:space="preserve"> Al quedar acreditada la independencia residencial y económica de ambos socios (unidades familiares diferenciadas en Zaragoza capital), el plan jurídico definirá una estructura de cooperativa de trabajo asociado ordinaria. El socio comercial operará bajo un esquema de cotización a tiempo parcial regularizado, optimizando los costes fijos de la seguridad social durante los primeros 180 días.</w:t>
      </w:r>
    </w:p>
    <w:p w:rsidR="00000000" w:rsidDel="00000000" w:rsidP="00000000" w:rsidRDefault="00000000" w:rsidRPr="00000000" w14:paraId="00000271">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72">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C. Hallazgos Destacados de la Sesión de Auditoría</w:t>
      </w:r>
    </w:p>
    <w:p w:rsidR="00000000" w:rsidDel="00000000" w:rsidP="00000000" w:rsidRDefault="00000000" w:rsidRPr="00000000" w14:paraId="00000273">
      <w:pPr>
        <w:numPr>
          <w:ilvl w:val="0"/>
          <w:numId w:val="19"/>
        </w:numPr>
        <w:shd w:fill="22262b" w:val="clear"/>
        <w:spacing w:after="0" w:afterAutospacing="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Suelo Industrial y Conectividad Eficiente:</w:t>
      </w:r>
      <w:r w:rsidDel="00000000" w:rsidR="00000000" w:rsidRPr="00000000">
        <w:rPr>
          <w:rFonts w:ascii="Times New Roman" w:cs="Times New Roman" w:eastAsia="Times New Roman" w:hAnsi="Times New Roman"/>
          <w:color w:val="666666"/>
          <w:sz w:val="24"/>
          <w:szCs w:val="24"/>
          <w:rtl w:val="0"/>
        </w:rPr>
        <w:t xml:space="preserve"> El descarte de la ubicación rural centraliza la búsqueda de la nave industrial en zonas que posean una conexión directa con la red de transporte metropolitano de Zaragoza. Los estudios de geografía económica señalan que áreas industriales como Cogullada o municipios de la corona metropolitana conectados por la Tarjeta Interbús (en un radio de 20 a 25 minutos de distancia) son idóneos para mitigar el coste del suelo por metro cuadrado sin perder accesibilidad para los usuarios.</w:t>
      </w:r>
    </w:p>
    <w:p w:rsidR="00000000" w:rsidDel="00000000" w:rsidP="00000000" w:rsidRDefault="00000000" w:rsidRPr="00000000" w14:paraId="00000274">
      <w:pPr>
        <w:numPr>
          <w:ilvl w:val="0"/>
          <w:numId w:val="19"/>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b w:val="1"/>
          <w:bCs w:val="1"/>
          <w:color w:val="666666"/>
          <w:sz w:val="24"/>
          <w:szCs w:val="24"/>
          <w:rtl w:val="0"/>
        </w:rPr>
        <w:t xml:space="preserve">Cronograma Maestro Compactado (Límite 180 días):</w:t>
      </w:r>
      <w:r w:rsidDel="00000000" w:rsidR="00000000" w:rsidRPr="00000000">
        <w:rPr>
          <w:rFonts w:ascii="Times New Roman" w:cs="Times New Roman" w:eastAsia="Times New Roman" w:hAnsi="Times New Roman"/>
          <w:color w:val="666666"/>
          <w:sz w:val="24"/>
          <w:szCs w:val="24"/>
          <w:rtl w:val="0"/>
        </w:rPr>
        <w:t xml:space="preserve"> La ventana operativa preoperativa se fija en un máximo estricto de 6 meses (180 días). La secuencia técnica se estructurará fusionando las fases de validación comercial y preventa digital (primeros 90 días) con las obras de acondicionamiento técnico del local (aislamiento acústico de 35dB, protección contra incendios PCI y sistemas de extracción homologados UNE-EN 12779) y la obtención de la licencia de actividad (segundos 90 días).</w:t>
      </w:r>
    </w:p>
    <w:p w:rsidR="00000000" w:rsidDel="00000000" w:rsidP="00000000" w:rsidRDefault="00000000" w:rsidRPr="00000000" w14:paraId="00000275">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76">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D. Preguntas para Clarificar</w:t>
      </w:r>
    </w:p>
    <w:p w:rsidR="00000000" w:rsidDel="00000000" w:rsidP="00000000" w:rsidRDefault="00000000" w:rsidRPr="00000000" w14:paraId="00000277">
      <w:pPr>
        <w:numPr>
          <w:ilvl w:val="0"/>
          <w:numId w:val="18"/>
        </w:numPr>
        <w:shd w:fill="22262b" w:val="clear"/>
        <w:spacing w:after="180" w:lineRule="auto"/>
        <w:ind w:left="720" w:hanging="360"/>
        <w:rPr>
          <w:color w:val="666666"/>
        </w:rPr>
      </w:pPr>
      <w:r w:rsidDel="00000000" w:rsidR="00000000" w:rsidRPr="00000000">
        <w:rPr>
          <w:rFonts w:ascii="Times New Roman" w:cs="Times New Roman" w:eastAsia="Times New Roman" w:hAnsi="Times New Roman"/>
          <w:color w:val="666666"/>
          <w:sz w:val="24"/>
          <w:szCs w:val="24"/>
          <w:rtl w:val="0"/>
        </w:rPr>
        <w:t xml:space="preserve">Ninguna. Los parámetros de negocio han quedado perfectamente delimitados y corregidos.</w:t>
      </w:r>
    </w:p>
    <w:p w:rsidR="00000000" w:rsidDel="00000000" w:rsidP="00000000" w:rsidRDefault="00000000" w:rsidRPr="00000000" w14:paraId="0000027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79">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 Veredicto Final de la Fase Previa</w:t>
      </w:r>
    </w:p>
    <w:p w:rsidR="00000000" w:rsidDel="00000000" w:rsidP="00000000" w:rsidRDefault="00000000" w:rsidRPr="00000000" w14:paraId="0000027A">
      <w:pP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FASE DE AUDITORÍA CERRADA Y APROBADA</w:t>
      </w:r>
    </w:p>
    <w:p w:rsidR="00000000" w:rsidDel="00000000" w:rsidP="00000000" w:rsidRDefault="00000000" w:rsidRPr="00000000" w14:paraId="0000027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La documentación existente ha sido depurada, los datos obsoletos de 2023 han sido eliminados y los vacíos normativos, financieros y de personal han quedado identificados y resueltos conceptualmente. La mesa de trabajo está limpia de ruido administrativo.</w:t>
      </w:r>
    </w:p>
    <w:p w:rsidR="00000000" w:rsidDel="00000000" w:rsidP="00000000" w:rsidRDefault="00000000" w:rsidRPr="00000000" w14:paraId="0000027C">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El terreno está preparado para la acción.</w:t>
      </w:r>
      <w:r w:rsidDel="00000000" w:rsidR="00000000" w:rsidRPr="00000000">
        <w:rPr>
          <w:rFonts w:ascii="Times New Roman" w:cs="Times New Roman" w:eastAsia="Times New Roman" w:hAnsi="Times New Roman"/>
          <w:color w:val="666666"/>
          <w:sz w:val="24"/>
          <w:szCs w:val="24"/>
          <w:rtl w:val="0"/>
        </w:rPr>
        <w:t xml:space="preserve"> Hemos completado con éxito la fase de organización documental. Cuando usted lo disponga, daremos por concluida esta sesión diagnóstica y podremos abrir el siguiente bloque de trabajo en un nuevo chat, el cual estará dedicado exclusivamente al desarrollo técnico y la </w:t>
      </w:r>
      <w:r w:rsidDel="00000000" w:rsidR="00000000" w:rsidRPr="00000000">
        <w:rPr>
          <w:rFonts w:ascii="Times New Roman" w:cs="Times New Roman" w:eastAsia="Times New Roman" w:hAnsi="Times New Roman"/>
          <w:b w:val="1"/>
          <w:bCs w:val="1"/>
          <w:color w:val="666666"/>
          <w:sz w:val="24"/>
          <w:szCs w:val="24"/>
          <w:rtl w:val="0"/>
        </w:rPr>
        <w:t xml:space="preserve">redacción formal de las secciones de su Plan de Empresa</w:t>
      </w:r>
      <w:r w:rsidDel="00000000" w:rsidR="00000000" w:rsidRPr="00000000">
        <w:rPr>
          <w:rFonts w:ascii="Times New Roman" w:cs="Times New Roman" w:eastAsia="Times New Roman" w:hAnsi="Times New Roman"/>
          <w:color w:val="666666"/>
          <w:sz w:val="24"/>
          <w:szCs w:val="24"/>
          <w:rtl w:val="0"/>
        </w:rPr>
        <w:t xml:space="preserve">.</w:t>
      </w:r>
    </w:p>
    <w:p w:rsidR="00000000" w:rsidDel="00000000" w:rsidP="00000000" w:rsidRDefault="00000000" w:rsidRPr="00000000" w14:paraId="0000027D">
      <w:pPr>
        <w:rPr>
          <w:color w:val="66666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f2f2f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