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un6ppt8zgufq" w:id="0"/>
      <w:bookmarkEnd w:id="0"/>
      <w:r w:rsidDel="00000000" w:rsidR="00000000" w:rsidRPr="00000000">
        <w:rPr>
          <w:b w:val="1"/>
          <w:bCs w:val="1"/>
          <w:sz w:val="46"/>
          <w:szCs w:val="46"/>
          <w:rtl w:val="0"/>
        </w:rPr>
        <w:t xml:space="preserve">Borrador </w:t>
      </w:r>
      <w:r w:rsidDel="00000000" w:rsidR="00000000" w:rsidRPr="00000000">
        <w:rPr>
          <w:rtl w:val="0"/>
        </w:rPr>
      </w:r>
    </w:p>
    <w:p w:rsidR="00000000" w:rsidDel="00000000" w:rsidP="00000000" w:rsidRDefault="00000000" w:rsidRPr="00000000" w14:paraId="00000002">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xiaybgkbwas" w:id="1"/>
      <w:bookmarkEnd w:id="1"/>
      <w:r w:rsidDel="00000000" w:rsidR="00000000" w:rsidRPr="00000000">
        <w:rPr>
          <w:b w:val="1"/>
          <w:bCs w:val="1"/>
          <w:sz w:val="46"/>
          <w:szCs w:val="46"/>
          <w:rtl w:val="0"/>
        </w:rPr>
        <w:t xml:space="preserve">Forma jurídica recomendada para el Taller Colaborativo Artesanal</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0iui3vbafs7" w:id="2"/>
      <w:bookmarkEnd w:id="2"/>
      <w:r w:rsidDel="00000000" w:rsidR="00000000" w:rsidRPr="00000000">
        <w:rPr>
          <w:b w:val="1"/>
          <w:bCs w:val="1"/>
          <w:sz w:val="34"/>
          <w:szCs w:val="34"/>
          <w:rtl w:val="0"/>
        </w:rPr>
        <w:t xml:space="preserve">1. Contexto de decisión</w:t>
      </w:r>
    </w:p>
    <w:p w:rsidR="00000000" w:rsidDel="00000000" w:rsidP="00000000" w:rsidRDefault="00000000" w:rsidRPr="00000000" w14:paraId="00000005">
      <w:pPr>
        <w:spacing w:after="240" w:before="240" w:lineRule="auto"/>
        <w:rPr/>
      </w:pPr>
      <w:r w:rsidDel="00000000" w:rsidR="00000000" w:rsidRPr="00000000">
        <w:rPr>
          <w:rtl w:val="0"/>
        </w:rPr>
        <w:t xml:space="preserve">El Taller Colaborativo Artesanal es un proyecto empresarial que requiere inversión inicial, local físico, maquinaria, seguros, gestión de usuarios externos, actividades formativas, posible contratación de colaboradores y acceso a financiación o ayudas públicas.</w:t>
      </w:r>
    </w:p>
    <w:p w:rsidR="00000000" w:rsidDel="00000000" w:rsidP="00000000" w:rsidRDefault="00000000" w:rsidRPr="00000000" w14:paraId="00000006">
      <w:pPr>
        <w:spacing w:after="240" w:before="240" w:lineRule="auto"/>
        <w:rPr/>
      </w:pPr>
      <w:r w:rsidDel="00000000" w:rsidR="00000000" w:rsidRPr="00000000">
        <w:rPr>
          <w:rtl w:val="0"/>
        </w:rPr>
        <w:t xml:space="preserve">Por tanto, la elección de la forma jurídica no debe basarse solo en el coste inicial de constitución, sino en una evaluación conjunta de responsabilidad, imagen profesional, fiscalidad, gestión, acceso a financiación, posibilidad de incorporar socios y acceso a subvenciones. Estos son precisamente los criterios que el documento de Zaragoza Activa recomienda valorar al elegir entre autónomo o sociedad: responsabilidad, imagen, fiscalidad, costes, financiación, inversión externa, subvenciones, tipo de actividad y número de personas en el proyecto.</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jsdv3dtfk75" w:id="3"/>
      <w:bookmarkEnd w:id="3"/>
      <w:r w:rsidDel="00000000" w:rsidR="00000000" w:rsidRPr="00000000">
        <w:rPr>
          <w:b w:val="1"/>
          <w:bCs w:val="1"/>
          <w:sz w:val="34"/>
          <w:szCs w:val="34"/>
          <w:rtl w:val="0"/>
        </w:rPr>
        <w:t xml:space="preserve">2. Alternativas analizadas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zi0ibnm1ejkv" w:id="4"/>
      <w:bookmarkEnd w:id="4"/>
      <w:r w:rsidDel="00000000" w:rsidR="00000000" w:rsidRPr="00000000">
        <w:rPr>
          <w:b w:val="1"/>
          <w:bCs w:val="1"/>
          <w:color w:val="000000"/>
          <w:sz w:val="26"/>
          <w:szCs w:val="26"/>
          <w:rtl w:val="0"/>
        </w:rPr>
        <w:t xml:space="preserve">2.1. Alta como autónomo</w:t>
      </w:r>
    </w:p>
    <w:p w:rsidR="00000000" w:rsidDel="00000000" w:rsidP="00000000" w:rsidRDefault="00000000" w:rsidRPr="00000000" w14:paraId="00000009">
      <w:pPr>
        <w:spacing w:after="240" w:before="240" w:lineRule="auto"/>
        <w:rPr/>
      </w:pPr>
      <w:r w:rsidDel="00000000" w:rsidR="00000000" w:rsidRPr="00000000">
        <w:rPr>
          <w:rtl w:val="0"/>
        </w:rPr>
        <w:t xml:space="preserve">La opción de autónomo presenta ventajas claras en una fase inicial: trámites más ágiles, ausencia de capital mínimo, contabilidad más sencilla, posibilidad de bonificaciones en la cuota de autónomos y acceso a determinadas ayudas de inicio de actividad. El documento de Zaragoza Activa señala que el autónomo permite una gestión más simple y puede beneficiarse de bonificaciones en la cuota.</w:t>
      </w:r>
    </w:p>
    <w:p w:rsidR="00000000" w:rsidDel="00000000" w:rsidP="00000000" w:rsidRDefault="00000000" w:rsidRPr="00000000" w14:paraId="0000000A">
      <w:pPr>
        <w:spacing w:after="240" w:before="240" w:lineRule="auto"/>
        <w:rPr/>
      </w:pPr>
      <w:r w:rsidDel="00000000" w:rsidR="00000000" w:rsidRPr="00000000">
        <w:rPr>
          <w:rtl w:val="0"/>
        </w:rPr>
        <w:t xml:space="preserve">Además, en Aragón existe la medida conocida como </w:t>
      </w:r>
      <w:r w:rsidDel="00000000" w:rsidR="00000000" w:rsidRPr="00000000">
        <w:rPr>
          <w:b w:val="1"/>
          <w:bCs w:val="1"/>
          <w:rtl w:val="0"/>
        </w:rPr>
        <w:t xml:space="preserve">cuota cero</w:t>
      </w:r>
      <w:r w:rsidDel="00000000" w:rsidR="00000000" w:rsidRPr="00000000">
        <w:rPr>
          <w:rtl w:val="0"/>
        </w:rPr>
        <w:t xml:space="preserve">, que permite a nuevos autónomos recuperar hasta 960 euros al año en pagos a la Seguridad Social, según la convocatoria publicada en 2025. (</w:t>
      </w:r>
      <w:hyperlink r:id="rId6">
        <w:r w:rsidDel="00000000" w:rsidR="00000000" w:rsidRPr="00000000">
          <w:rPr>
            <w:color w:val="1155cc"/>
            <w:u w:val="single"/>
            <w:rtl w:val="0"/>
          </w:rPr>
          <w:t xml:space="preserve">Cadena SER</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Sin embargo, esta forma no se considera la más adecuada para la apertura operativa del taller, porque el autónomo responde con todo su patrimonio personal, presente y futuro. Para un negocio con maquinaria, local, usuarios externos, cursos y posibles riesgos de accidente, esta exposición patrimonial resulta elevada.</w:t>
      </w:r>
    </w:p>
    <w:p w:rsidR="00000000" w:rsidDel="00000000" w:rsidP="00000000" w:rsidRDefault="00000000" w:rsidRPr="00000000" w14:paraId="0000000C">
      <w:pPr>
        <w:spacing w:after="240" w:before="240" w:lineRule="auto"/>
        <w:rPr/>
      </w:pPr>
      <w:r w:rsidDel="00000000" w:rsidR="00000000" w:rsidRPr="00000000">
        <w:rPr>
          <w:rtl w:val="0"/>
        </w:rPr>
        <w:t xml:space="preserve">Por ello, el alta como autónomo solo se considera recomendable para una fase muy inicial de prueba, validación comercial limitada o actividades previas sin local abierto al público ni inversión significativa.</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9i9tx2t7k5j" w:id="5"/>
      <w:bookmarkEnd w:id="5"/>
      <w:r w:rsidDel="00000000" w:rsidR="00000000" w:rsidRPr="00000000">
        <w:rPr>
          <w:b w:val="1"/>
          <w:bCs w:val="1"/>
          <w:color w:val="000000"/>
          <w:sz w:val="26"/>
          <w:szCs w:val="26"/>
          <w:rtl w:val="0"/>
        </w:rPr>
        <w:t xml:space="preserve">2.2. Sociedad Limitada</w:t>
      </w:r>
    </w:p>
    <w:p w:rsidR="00000000" w:rsidDel="00000000" w:rsidP="00000000" w:rsidRDefault="00000000" w:rsidRPr="00000000" w14:paraId="0000000E">
      <w:pPr>
        <w:spacing w:after="240" w:before="240" w:lineRule="auto"/>
        <w:rPr/>
      </w:pPr>
      <w:r w:rsidDel="00000000" w:rsidR="00000000" w:rsidRPr="00000000">
        <w:rPr>
          <w:rtl w:val="0"/>
        </w:rPr>
        <w:t xml:space="preserve">La Sociedad Limitada ofrece una estructura más adecuada para un proyecto con inversión, local, maquinaria y necesidad de financiación. Permite separar el patrimonio personal del empresarial, proyecta una imagen más profesional y facilita la entrada futura de socios o inversores mediante participaciones sociales.</w:t>
      </w:r>
    </w:p>
    <w:p w:rsidR="00000000" w:rsidDel="00000000" w:rsidP="00000000" w:rsidRDefault="00000000" w:rsidRPr="00000000" w14:paraId="0000000F">
      <w:pPr>
        <w:spacing w:after="240" w:before="240" w:lineRule="auto"/>
        <w:rPr/>
      </w:pPr>
      <w:r w:rsidDel="00000000" w:rsidR="00000000" w:rsidRPr="00000000">
        <w:rPr>
          <w:rtl w:val="0"/>
        </w:rPr>
        <w:t xml:space="preserve">El documento de Zaragoza Activa indica que la sociedad ofrece una imagen más profesional y solvente, genera mayor confianza ante terceros y permite mayor facilidad de acceso a financiación ajena, además de mantener separadas las cuentas personales y empresariales. También señala que la Sociedad Limitada funciona con voto en función del capital aportado, responsabilidad limitada y conveniencia de complementar los estatutos con un pacto de socios.</w:t>
      </w:r>
    </w:p>
    <w:p w:rsidR="00000000" w:rsidDel="00000000" w:rsidP="00000000" w:rsidRDefault="00000000" w:rsidRPr="00000000" w14:paraId="00000010">
      <w:pPr>
        <w:spacing w:after="240" w:before="240" w:lineRule="auto"/>
        <w:rPr/>
      </w:pPr>
      <w:r w:rsidDel="00000000" w:rsidR="00000000" w:rsidRPr="00000000">
        <w:rPr>
          <w:rtl w:val="0"/>
        </w:rPr>
        <w:t xml:space="preserve">Desde el punto de vista empresarial, esta es la opción más equilibrada para el proyecto, especialmente si se busca financiación bancaria, inversión inicial, contratación de seguros, firma de contratos de alquiler, compra de maquinaria y relación con proveedores e instituciones.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008o79075c5" w:id="6"/>
      <w:bookmarkEnd w:id="6"/>
      <w:r w:rsidDel="00000000" w:rsidR="00000000" w:rsidRPr="00000000">
        <w:rPr>
          <w:b w:val="1"/>
          <w:bCs w:val="1"/>
          <w:color w:val="000000"/>
          <w:sz w:val="26"/>
          <w:szCs w:val="26"/>
          <w:rtl w:val="0"/>
        </w:rPr>
        <w:t xml:space="preserve">2.3. Sociedad Limitada Laboral</w:t>
      </w:r>
    </w:p>
    <w:p w:rsidR="00000000" w:rsidDel="00000000" w:rsidP="00000000" w:rsidRDefault="00000000" w:rsidRPr="00000000" w14:paraId="00000012">
      <w:pPr>
        <w:spacing w:after="240" w:before="240" w:lineRule="auto"/>
        <w:rPr/>
      </w:pPr>
      <w:r w:rsidDel="00000000" w:rsidR="00000000" w:rsidRPr="00000000">
        <w:rPr>
          <w:rtl w:val="0"/>
        </w:rPr>
        <w:t xml:space="preserve">La Sociedad Limitada Laboral puede ser una alternativa interesante si el proyecto se estructura con varios socios trabajadores reales. Esta fórmula mantiene parte de las ventajas de la Sociedad Limitada, pero añade un encaje más claro dentro de la economía social.</w:t>
      </w:r>
    </w:p>
    <w:p w:rsidR="00000000" w:rsidDel="00000000" w:rsidP="00000000" w:rsidRDefault="00000000" w:rsidRPr="00000000" w14:paraId="00000013">
      <w:pPr>
        <w:spacing w:after="240" w:before="240" w:lineRule="auto"/>
        <w:rPr/>
      </w:pPr>
      <w:r w:rsidDel="00000000" w:rsidR="00000000" w:rsidRPr="00000000">
        <w:rPr>
          <w:rtl w:val="0"/>
        </w:rPr>
        <w:t xml:space="preserve">El documento de Zaragoza Activa señala que en la Sociedad Limitada Laboral la mayoría del capital está en manos de socios trabajadores, puede constituirse inicialmente con dos socios bajo determinadas condiciones, permite en algunos casos cotización en Régimen General y puede acceder a ayudas DGA por incorporación de socios y capitalización del desempleo.</w:t>
      </w:r>
    </w:p>
    <w:p w:rsidR="00000000" w:rsidDel="00000000" w:rsidP="00000000" w:rsidRDefault="00000000" w:rsidRPr="00000000" w14:paraId="00000014">
      <w:pPr>
        <w:spacing w:after="240" w:before="240" w:lineRule="auto"/>
        <w:rPr/>
      </w:pPr>
      <w:r w:rsidDel="00000000" w:rsidR="00000000" w:rsidRPr="00000000">
        <w:rPr>
          <w:rtl w:val="0"/>
        </w:rPr>
        <w:t xml:space="preserve">Esta alternativa debe estudiarse si finalmente el equipo promotor confirma que varias personas trabajarán de forma estable en el proyecto, aportarán actividad profesional real y desean una estructura societaria más vinculada al empleo propio y la economía social.</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k13puugf1u7" w:id="7"/>
      <w:bookmarkEnd w:id="7"/>
      <w:r w:rsidDel="00000000" w:rsidR="00000000" w:rsidRPr="00000000">
        <w:rPr>
          <w:b w:val="1"/>
          <w:bCs w:val="1"/>
          <w:color w:val="000000"/>
          <w:sz w:val="26"/>
          <w:szCs w:val="26"/>
          <w:rtl w:val="0"/>
        </w:rPr>
        <w:t xml:space="preserve">2.4. Cooperativa</w:t>
      </w:r>
    </w:p>
    <w:p w:rsidR="00000000" w:rsidDel="00000000" w:rsidP="00000000" w:rsidRDefault="00000000" w:rsidRPr="00000000" w14:paraId="00000016">
      <w:pPr>
        <w:spacing w:after="240" w:before="240" w:lineRule="auto"/>
        <w:rPr/>
      </w:pPr>
      <w:r w:rsidDel="00000000" w:rsidR="00000000" w:rsidRPr="00000000">
        <w:rPr>
          <w:rtl w:val="0"/>
        </w:rPr>
        <w:t xml:space="preserve">La cooperativa tiene un encaje conceptual atractivo con el proyecto, porque el taller promueve comunidad, colaboración, aprendizaje compartido, economía circular y acceso colectivo a recursos. Además, el documento de Zaragoza Activa destaca que en la cooperativa funciona el principio de “una persona, un voto”, la entrada y salida de socios puede ser más sencilla y existen posibles ayudas DGA por incorporación de socios, capitalización del desempleo, fondos obligatorios y beneficios fiscales cooperativos.</w:t>
      </w:r>
    </w:p>
    <w:p w:rsidR="00000000" w:rsidDel="00000000" w:rsidP="00000000" w:rsidRDefault="00000000" w:rsidRPr="00000000" w14:paraId="00000017">
      <w:pPr>
        <w:spacing w:after="240" w:before="240" w:lineRule="auto"/>
        <w:rPr/>
      </w:pPr>
      <w:r w:rsidDel="00000000" w:rsidR="00000000" w:rsidRPr="00000000">
        <w:rPr>
          <w:rtl w:val="0"/>
        </w:rPr>
        <w:t xml:space="preserve">No obstante, no se considera la opción principal en esta fase porque implica una gobernanza más participativa y menos centrada en el control del promotor inicial. La cooperativa tendría sentido si el proyecto se concibe desde el inicio como una empresa de trabajo asociado con varios socios implicados de forma estable en la gestión y prestación de servicios.</w:t>
      </w:r>
    </w:p>
    <w:p w:rsidR="00000000" w:rsidDel="00000000" w:rsidP="00000000" w:rsidRDefault="00000000" w:rsidRPr="00000000" w14:paraId="00000018">
      <w:pPr>
        <w:spacing w:after="240" w:before="240" w:lineRule="auto"/>
        <w:rPr/>
      </w:pPr>
      <w:r w:rsidDel="00000000" w:rsidR="00000000" w:rsidRPr="00000000">
        <w:rPr>
          <w:rtl w:val="0"/>
        </w:rPr>
        <w:t xml:space="preserve">Elegir una cooperativa solo por acceder a subvenciones podría generar problemas de gobernanza si la realidad del proyecto no es verdaderamente cooperativa.</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aexbwl6zeth" w:id="8"/>
      <w:bookmarkEnd w:id="8"/>
      <w:r w:rsidDel="00000000" w:rsidR="00000000" w:rsidRPr="00000000">
        <w:rPr>
          <w:b w:val="1"/>
          <w:bCs w:val="1"/>
          <w:sz w:val="34"/>
          <w:szCs w:val="34"/>
          <w:rtl w:val="0"/>
        </w:rPr>
        <w:t xml:space="preserve">3. Ayudas y subvenciones vinculadas</w:t>
      </w:r>
    </w:p>
    <w:p w:rsidR="00000000" w:rsidDel="00000000" w:rsidP="00000000" w:rsidRDefault="00000000" w:rsidRPr="00000000" w14:paraId="0000001A">
      <w:pPr>
        <w:spacing w:after="240" w:before="240" w:lineRule="auto"/>
        <w:rPr/>
      </w:pPr>
      <w:r w:rsidDel="00000000" w:rsidR="00000000" w:rsidRPr="00000000">
        <w:rPr>
          <w:rtl w:val="0"/>
        </w:rPr>
        <w:t xml:space="preserve">Desde el punto de vista de ayudas, las formas con mejor encaje potencial son la Sociedad Limitada Laboral y la cooperativa, porque pueden vincularse a programas de economía social, incorporación de socios trabajadores y capitalización del desempleo.</w:t>
      </w:r>
    </w:p>
    <w:p w:rsidR="00000000" w:rsidDel="00000000" w:rsidP="00000000" w:rsidRDefault="00000000" w:rsidRPr="00000000" w14:paraId="0000001B">
      <w:pPr>
        <w:spacing w:after="240" w:before="240" w:lineRule="auto"/>
        <w:rPr/>
      </w:pPr>
      <w:r w:rsidDel="00000000" w:rsidR="00000000" w:rsidRPr="00000000">
        <w:rPr>
          <w:rtl w:val="0"/>
        </w:rPr>
        <w:t xml:space="preserve">El autónomo puede tener ventajas en el arranque por bonificaciones y cuota cero, pero no parece la forma más recomendable para una apertura con local, maquinaria y usuarios externos. (</w:t>
      </w:r>
      <w:hyperlink r:id="rId7">
        <w:r w:rsidDel="00000000" w:rsidR="00000000" w:rsidRPr="00000000">
          <w:rPr>
            <w:color w:val="1155cc"/>
            <w:u w:val="single"/>
            <w:rtl w:val="0"/>
          </w:rPr>
          <w:t xml:space="preserve">Cadena SER</w:t>
        </w:r>
      </w:hyperlink>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Además, el proyecto puede beneficiarse indirectamente de programas relacionados con artesanía, profesionalización y visibilidad del sector. En Aragón se ha presentado la marca </w:t>
      </w:r>
      <w:r w:rsidDel="00000000" w:rsidR="00000000" w:rsidRPr="00000000">
        <w:rPr>
          <w:b w:val="1"/>
          <w:bCs w:val="1"/>
          <w:rtl w:val="0"/>
        </w:rPr>
        <w:t xml:space="preserve">Aragón a Mano</w:t>
      </w:r>
      <w:r w:rsidDel="00000000" w:rsidR="00000000" w:rsidRPr="00000000">
        <w:rPr>
          <w:rtl w:val="0"/>
        </w:rPr>
        <w:t xml:space="preserve">, dentro del programa MIMA de modernización, innovación y mejora de la competitividad de la artesanía aragonesa. Este programa busca reconocer, profesionalizar y dar visibilidad a la artesanía aragonesa, conectándola con sectores como turismo, moda, gastronomía, interiorismo y lujo. (</w:t>
      </w:r>
      <w:hyperlink r:id="rId8">
        <w:r w:rsidDel="00000000" w:rsidR="00000000" w:rsidRPr="00000000">
          <w:rPr>
            <w:color w:val="1155cc"/>
            <w:u w:val="single"/>
            <w:rtl w:val="0"/>
          </w:rPr>
          <w:t xml:space="preserve">Cadena SER</w:t>
        </w:r>
      </w:hyperlink>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Estas líneas no sustituyen la necesidad de una forma jurídica sólida, pero refuerzan la conveniencia de presentar el proyecto como una iniciativa empresarial vinculada a artesanía, formación, oficios, economía circular, inclusión y dinamización local.</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7vrh9cvpc2k" w:id="9"/>
      <w:bookmarkEnd w:id="9"/>
      <w:r w:rsidDel="00000000" w:rsidR="00000000" w:rsidRPr="00000000">
        <w:rPr>
          <w:b w:val="1"/>
          <w:bCs w:val="1"/>
          <w:sz w:val="34"/>
          <w:szCs w:val="34"/>
          <w:rtl w:val="0"/>
        </w:rPr>
        <w:t xml:space="preserve">4. Recomendación</w:t>
      </w:r>
    </w:p>
    <w:p w:rsidR="00000000" w:rsidDel="00000000" w:rsidP="00000000" w:rsidRDefault="00000000" w:rsidRPr="00000000" w14:paraId="0000001F">
      <w:pPr>
        <w:spacing w:after="240" w:before="240" w:lineRule="auto"/>
        <w:rPr/>
      </w:pPr>
      <w:r w:rsidDel="00000000" w:rsidR="00000000" w:rsidRPr="00000000">
        <w:rPr>
          <w:rtl w:val="0"/>
        </w:rPr>
        <w:t xml:space="preserve">La forma jurídica recomendada para el Taller Colaborativo Artesanal es la </w:t>
      </w:r>
      <w:r w:rsidDel="00000000" w:rsidR="00000000" w:rsidRPr="00000000">
        <w:rPr>
          <w:b w:val="1"/>
          <w:bCs w:val="1"/>
          <w:rtl w:val="0"/>
        </w:rPr>
        <w:t xml:space="preserve">Sociedad Limitada</w:t>
      </w:r>
      <w:r w:rsidDel="00000000" w:rsidR="00000000" w:rsidRPr="00000000">
        <w:rPr>
          <w:rtl w:val="0"/>
        </w:rPr>
        <w:t xml:space="preserve">, complementada con un </w:t>
      </w:r>
      <w:r w:rsidDel="00000000" w:rsidR="00000000" w:rsidRPr="00000000">
        <w:rPr>
          <w:b w:val="1"/>
          <w:bCs w:val="1"/>
          <w:rtl w:val="0"/>
        </w:rPr>
        <w:t xml:space="preserve">pacto de socios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Esta opción se considera la más adecuada porque combina:</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responsabilidad limitada;</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mejor imagen ante bancos, proveedores e instituciones;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separación entre patrimonio personal y empresarial;</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posibilidad de entrada futura de socios o inversores;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estructura clara para inversión inicial;</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mayor seguridad para contratar local, seguros, maquinaria y servicios;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mejor encaje con un proyecto empresarial que aspira a crecer.</w:t>
      </w:r>
    </w:p>
    <w:p w:rsidR="00000000" w:rsidDel="00000000" w:rsidP="00000000" w:rsidRDefault="00000000" w:rsidRPr="00000000" w14:paraId="00000028">
      <w:pPr>
        <w:spacing w:after="240" w:before="240" w:lineRule="auto"/>
        <w:rPr/>
      </w:pPr>
      <w:r w:rsidDel="00000000" w:rsidR="00000000" w:rsidRPr="00000000">
        <w:rPr>
          <w:rtl w:val="0"/>
        </w:rPr>
        <w:t xml:space="preserve">No obstante, antes de la constitución definitiva se recomienda analizar la viabilidad de una </w:t>
      </w:r>
      <w:r w:rsidDel="00000000" w:rsidR="00000000" w:rsidRPr="00000000">
        <w:rPr>
          <w:b w:val="1"/>
          <w:bCs w:val="1"/>
          <w:rtl w:val="0"/>
        </w:rPr>
        <w:t xml:space="preserve">Sociedad Limitada Laboral</w:t>
      </w:r>
      <w:r w:rsidDel="00000000" w:rsidR="00000000" w:rsidRPr="00000000">
        <w:rPr>
          <w:rtl w:val="0"/>
        </w:rPr>
        <w:t xml:space="preserve"> si se confirma que el proyecto estará formado por varios socios trabajadores reales. Esta opción podría mejorar el acceso a ayudas de economía social sin renunciar completamente a una estructura mercantil ordenada.</w:t>
      </w:r>
    </w:p>
    <w:p w:rsidR="00000000" w:rsidDel="00000000" w:rsidP="00000000" w:rsidRDefault="00000000" w:rsidRPr="00000000" w14:paraId="00000029">
      <w:pPr>
        <w:spacing w:after="240" w:before="240" w:lineRule="auto"/>
        <w:rPr/>
      </w:pPr>
      <w:r w:rsidDel="00000000" w:rsidR="00000000" w:rsidRPr="00000000">
        <w:rPr>
          <w:rtl w:val="0"/>
        </w:rPr>
        <w:t xml:space="preserve">La cooperativa se mantiene como alternativa posible, pero no prioritaria, salvo que el proyecto adopte desde el inicio una gobernanza plenamente participativa. El alta como autónomo se reserva únicamente para una fase previa de validación o actividad mínima, no para la apertura operativa del taller.</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5b7e3tjtirg0" w:id="10"/>
      <w:bookmarkEnd w:id="10"/>
      <w:r w:rsidDel="00000000" w:rsidR="00000000" w:rsidRPr="00000000">
        <w:rPr>
          <w:b w:val="1"/>
          <w:bCs w:val="1"/>
          <w:sz w:val="34"/>
          <w:szCs w:val="34"/>
          <w:rtl w:val="0"/>
        </w:rPr>
        <w:t xml:space="preserve">5. Decisión provisional para el plan</w:t>
      </w:r>
    </w:p>
    <w:p w:rsidR="00000000" w:rsidDel="00000000" w:rsidP="00000000" w:rsidRDefault="00000000" w:rsidRPr="00000000" w14:paraId="0000002B">
      <w:pPr>
        <w:spacing w:after="240" w:before="240" w:lineRule="auto"/>
        <w:rPr/>
      </w:pPr>
      <w:r w:rsidDel="00000000" w:rsidR="00000000" w:rsidRPr="00000000">
        <w:rPr>
          <w:rtl w:val="0"/>
        </w:rPr>
        <w:t xml:space="preserve">La decisión provisional será trabajar sobre el siguiente escenario:</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Forma jurídica principal recomendada:</w:t>
      </w:r>
      <w:r w:rsidDel="00000000" w:rsidR="00000000" w:rsidRPr="00000000">
        <w:rPr>
          <w:rtl w:val="0"/>
        </w:rPr>
        <w:t xml:space="preserve"> Sociedad Limitada.</w:t>
        <w:br w:type="textWrapping"/>
      </w:r>
      <w:r w:rsidDel="00000000" w:rsidR="00000000" w:rsidRPr="00000000">
        <w:rPr>
          <w:b w:val="1"/>
          <w:bCs w:val="1"/>
          <w:rtl w:val="0"/>
        </w:rPr>
        <w:t xml:space="preserve">Alternativa a estudiar por ayudas:</w:t>
      </w:r>
      <w:r w:rsidDel="00000000" w:rsidR="00000000" w:rsidRPr="00000000">
        <w:rPr>
          <w:rtl w:val="0"/>
        </w:rPr>
        <w:t xml:space="preserve"> Sociedad Limitada Laboral.</w:t>
        <w:br w:type="textWrapping"/>
      </w:r>
      <w:r w:rsidDel="00000000" w:rsidR="00000000" w:rsidRPr="00000000">
        <w:rPr>
          <w:b w:val="1"/>
          <w:bCs w:val="1"/>
          <w:rtl w:val="0"/>
        </w:rPr>
        <w:t xml:space="preserve">Alternativa social condicionada:</w:t>
      </w:r>
      <w:r w:rsidDel="00000000" w:rsidR="00000000" w:rsidRPr="00000000">
        <w:rPr>
          <w:rtl w:val="0"/>
        </w:rPr>
        <w:t xml:space="preserve"> Cooperativa.</w:t>
        <w:br w:type="textWrapping"/>
      </w:r>
      <w:r w:rsidDel="00000000" w:rsidR="00000000" w:rsidRPr="00000000">
        <w:rPr>
          <w:b w:val="1"/>
          <w:bCs w:val="1"/>
          <w:rtl w:val="0"/>
        </w:rPr>
        <w:t xml:space="preserve">Forma no recomendada para apertura:</w:t>
      </w:r>
      <w:r w:rsidDel="00000000" w:rsidR="00000000" w:rsidRPr="00000000">
        <w:rPr>
          <w:rtl w:val="0"/>
        </w:rPr>
        <w:t xml:space="preserve"> Autónomo.</w:t>
      </w:r>
    </w:p>
    <w:p w:rsidR="00000000" w:rsidDel="00000000" w:rsidP="00000000" w:rsidRDefault="00000000" w:rsidRPr="00000000" w14:paraId="0000002D">
      <w:pPr>
        <w:spacing w:after="240" w:before="240" w:lineRule="auto"/>
        <w:rPr/>
      </w:pPr>
      <w:r w:rsidDel="00000000" w:rsidR="00000000" w:rsidRPr="00000000">
        <w:rPr>
          <w:rtl w:val="0"/>
        </w:rPr>
        <w:t xml:space="preserve">Antes de cerrar definitivamente esta sección será necesario confirmar:</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número real de socios promotores;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aportación económica de cada persona;</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aportaciones no dinerarias, como herramientas, maquinaria, contactos o trabajo;</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quién asumirá la administración;</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si habrá socios trabajadores;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si se priorizarán ayudas de economía social;</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inversión inicial necesaria;</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financiación bancaria prevista;</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titularidad de la marca;</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pacto de socios previo a la constitución.</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c2ljmvlgoo93" w:id="11"/>
      <w:bookmarkEnd w:id="11"/>
      <w:r w:rsidDel="00000000" w:rsidR="00000000" w:rsidRPr="00000000">
        <w:rPr>
          <w:b w:val="1"/>
          <w:bCs w:val="1"/>
          <w:sz w:val="34"/>
          <w:szCs w:val="34"/>
          <w:rtl w:val="0"/>
        </w:rPr>
        <w:t xml:space="preserve">6. Conclusión</w:t>
      </w:r>
    </w:p>
    <w:p w:rsidR="00000000" w:rsidDel="00000000" w:rsidP="00000000" w:rsidRDefault="00000000" w:rsidRPr="00000000" w14:paraId="00000039">
      <w:pPr>
        <w:spacing w:after="240" w:before="240" w:lineRule="auto"/>
        <w:rPr/>
      </w:pPr>
      <w:r w:rsidDel="00000000" w:rsidR="00000000" w:rsidRPr="00000000">
        <w:rPr>
          <w:rtl w:val="0"/>
        </w:rPr>
        <w:t xml:space="preserve">La Sociedad Limitada aparece como la forma jurídica más equilibrada para el Taller Colaborativo Artesanal por su combinación de responsabilidad limitada, imagen profesional, capacidad de financiación y flexibilidad societaria.</w:t>
      </w:r>
    </w:p>
    <w:p w:rsidR="00000000" w:rsidDel="00000000" w:rsidP="00000000" w:rsidRDefault="00000000" w:rsidRPr="00000000" w14:paraId="0000003A">
      <w:pPr>
        <w:spacing w:after="240" w:before="240" w:lineRule="auto"/>
        <w:rPr/>
      </w:pPr>
      <w:r w:rsidDel="00000000" w:rsidR="00000000" w:rsidRPr="00000000">
        <w:rPr>
          <w:rtl w:val="0"/>
        </w:rPr>
        <w:t xml:space="preserve">Sin embargo, por el carácter artesanal, formativo, comunitario y de posible generación de empleo del proyecto, conviene mantener abierta la evaluación de la Sociedad Limitada Laboral como alternativa especialmente interesante si el equipo promotor se consolida como equipo de socios trabajadores.</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denaser.com/aragon/2025/01/13/los-nuevos-autonomos-aragoneses-podran-acogerse-desde-este-martes-a-la-cuota-cero-y-recuperar-hasta-960-euros-al-ano-radio-huesca/?utm_source=chatgpt.com" TargetMode="External"/><Relationship Id="rId7" Type="http://schemas.openxmlformats.org/officeDocument/2006/relationships/hyperlink" Target="https://cadenaser.com/aragon/2025/01/13/los-nuevos-autonomos-aragoneses-podran-acogerse-desde-este-martes-a-la-cuota-cero-y-recuperar-hasta-960-euros-al-ano-radio-huesca/?utm_source=chatgpt.com" TargetMode="External"/><Relationship Id="rId8" Type="http://schemas.openxmlformats.org/officeDocument/2006/relationships/hyperlink" Target="https://cadenaser.com/aragon/2025/12/12/aragon-a-mano-la-nueva-marca-de-calidad-para-la-artesania-aragonesa-se-presenta-ante-los-artesanos-altoaragoneses-radio-huesc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