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21C36" w:rsidRPr="007843DD" w:rsidRDefault="00000000" w:rsidP="007843DD">
      <w:pPr>
        <w:spacing w:line="259" w:lineRule="auto"/>
        <w:ind w:left="0" w:firstLine="0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843DD">
        <w:rPr>
          <w:rFonts w:ascii="Times New Roman" w:hAnsi="Times New Roman" w:cs="Times New Roman"/>
          <w:b/>
          <w:bCs/>
          <w:color w:val="403A3A"/>
          <w:sz w:val="52"/>
          <w:szCs w:val="52"/>
        </w:rPr>
        <w:t>JACQUES KAPOMDJO</w:t>
      </w:r>
    </w:p>
    <w:p w:rsidR="00C21C36" w:rsidRPr="007843DD" w:rsidRDefault="00000000" w:rsidP="007843DD">
      <w:pPr>
        <w:spacing w:line="259" w:lineRule="auto"/>
        <w:ind w:left="0" w:firstLine="0"/>
        <w:jc w:val="center"/>
        <w:rPr>
          <w:b/>
          <w:bCs/>
          <w:sz w:val="36"/>
          <w:szCs w:val="36"/>
        </w:rPr>
      </w:pPr>
      <w:r w:rsidRPr="007843DD">
        <w:rPr>
          <w:b/>
          <w:bCs/>
          <w:sz w:val="36"/>
          <w:szCs w:val="36"/>
        </w:rPr>
        <w:t>MÉCANICIEN AUTOMOBILE</w:t>
      </w:r>
    </w:p>
    <w:p w:rsidR="00C21C36" w:rsidRDefault="007843DD" w:rsidP="007843DD">
      <w:pPr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>HYPERLINK "mailto:</w:instrText>
      </w:r>
      <w:r w:rsidRPr="007843DD">
        <w:rPr>
          <w:sz w:val="24"/>
          <w:szCs w:val="24"/>
        </w:rPr>
        <w:instrText>jacqueskapomdjo@gmail.com</w:instrText>
      </w:r>
      <w:r>
        <w:rPr>
          <w:sz w:val="24"/>
          <w:szCs w:val="24"/>
        </w:rPr>
        <w:instrText>"</w:instrText>
      </w:r>
      <w:r>
        <w:rPr>
          <w:sz w:val="24"/>
          <w:szCs w:val="24"/>
        </w:rPr>
        <w:fldChar w:fldCharType="separate"/>
      </w:r>
      <w:r w:rsidRPr="00FA51CB">
        <w:rPr>
          <w:rStyle w:val="Lienhypertexte"/>
          <w:sz w:val="24"/>
          <w:szCs w:val="24"/>
        </w:rPr>
        <w:t>jacqueskapomdjo@gmail.com</w:t>
      </w:r>
      <w:r>
        <w:rPr>
          <w:sz w:val="24"/>
          <w:szCs w:val="24"/>
        </w:rPr>
        <w:fldChar w:fldCharType="end"/>
      </w:r>
    </w:p>
    <w:p w:rsidR="007843DD" w:rsidRPr="007843DD" w:rsidRDefault="007843DD" w:rsidP="007843DD">
      <w:pPr>
        <w:jc w:val="center"/>
        <w:rPr>
          <w:sz w:val="24"/>
          <w:szCs w:val="24"/>
        </w:rPr>
      </w:pPr>
    </w:p>
    <w:p w:rsidR="00C21C36" w:rsidRPr="007843DD" w:rsidRDefault="00000000" w:rsidP="007843DD">
      <w:pPr>
        <w:pStyle w:val="Titre1"/>
        <w:ind w:left="115"/>
        <w:rPr>
          <w:sz w:val="24"/>
          <w:szCs w:val="24"/>
        </w:rPr>
      </w:pPr>
      <w:r w:rsidRPr="007843DD">
        <w:rPr>
          <w:sz w:val="24"/>
          <w:szCs w:val="24"/>
        </w:rPr>
        <w:t>PROFIL</w:t>
      </w:r>
    </w:p>
    <w:p w:rsidR="00C21C36" w:rsidRPr="007843DD" w:rsidRDefault="00000000" w:rsidP="007843DD">
      <w:pPr>
        <w:spacing w:after="464"/>
        <w:rPr>
          <w:sz w:val="24"/>
          <w:szCs w:val="24"/>
        </w:rPr>
      </w:pPr>
      <w:r w:rsidRPr="007843DD">
        <w:rPr>
          <w:sz w:val="24"/>
          <w:szCs w:val="24"/>
        </w:rPr>
        <w:t xml:space="preserve">Ambitieux à la quête de plus grande challenge aussi physique que technologique je souhaite faire valoir mes compétences </w:t>
      </w:r>
      <w:r w:rsidR="007843DD" w:rsidRPr="007843DD">
        <w:rPr>
          <w:sz w:val="24"/>
          <w:szCs w:val="24"/>
        </w:rPr>
        <w:t>aux plus hauts niveaux</w:t>
      </w:r>
      <w:r w:rsidRPr="007843DD">
        <w:rPr>
          <w:sz w:val="24"/>
          <w:szCs w:val="24"/>
        </w:rPr>
        <w:t xml:space="preserve"> dans l'environnement excitant de l'entretien et maintenance automobile qui est ma passion.</w:t>
      </w:r>
    </w:p>
    <w:p w:rsidR="00C21C36" w:rsidRPr="007843DD" w:rsidRDefault="00000000" w:rsidP="007843DD">
      <w:pPr>
        <w:pStyle w:val="Titre1"/>
        <w:spacing w:after="0"/>
        <w:ind w:left="115"/>
        <w:rPr>
          <w:sz w:val="24"/>
          <w:szCs w:val="24"/>
        </w:rPr>
      </w:pPr>
      <w:r w:rsidRPr="007843DD">
        <w:rPr>
          <w:sz w:val="24"/>
          <w:szCs w:val="24"/>
        </w:rPr>
        <w:t>FORMATION</w:t>
      </w:r>
    </w:p>
    <w:tbl>
      <w:tblPr>
        <w:tblStyle w:val="TableGrid"/>
        <w:tblW w:w="1070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655"/>
        <w:gridCol w:w="3051"/>
      </w:tblGrid>
      <w:tr w:rsidR="00C21C36" w:rsidRPr="007843DD" w:rsidTr="007843DD">
        <w:trPr>
          <w:trHeight w:val="570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C21C36" w:rsidRPr="007843DD" w:rsidRDefault="00000000" w:rsidP="007843DD">
            <w:pPr>
              <w:spacing w:line="259" w:lineRule="auto"/>
              <w:ind w:left="0" w:right="1415" w:firstLine="0"/>
              <w:rPr>
                <w:sz w:val="24"/>
                <w:szCs w:val="24"/>
              </w:rPr>
            </w:pPr>
            <w:r w:rsidRPr="007843DD">
              <w:rPr>
                <w:sz w:val="24"/>
                <w:szCs w:val="24"/>
              </w:rPr>
              <w:t xml:space="preserve">CERTIFICAT EN APPROVISIONNEMENT ET LOGISTIQUE </w:t>
            </w:r>
            <w:r w:rsidRPr="007843DD">
              <w:rPr>
                <w:color w:val="888888"/>
                <w:sz w:val="24"/>
                <w:szCs w:val="24"/>
              </w:rPr>
              <w:t>fr.disasterready.org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C21C36" w:rsidRPr="007843DD" w:rsidRDefault="00000000" w:rsidP="007843DD">
            <w:pPr>
              <w:spacing w:line="259" w:lineRule="auto"/>
              <w:ind w:left="45" w:firstLine="0"/>
              <w:jc w:val="both"/>
              <w:rPr>
                <w:sz w:val="24"/>
                <w:szCs w:val="24"/>
              </w:rPr>
            </w:pPr>
            <w:proofErr w:type="gramStart"/>
            <w:r w:rsidRPr="007843DD">
              <w:rPr>
                <w:sz w:val="24"/>
                <w:szCs w:val="24"/>
              </w:rPr>
              <w:t>de</w:t>
            </w:r>
            <w:proofErr w:type="gramEnd"/>
            <w:r w:rsidRPr="007843DD">
              <w:rPr>
                <w:sz w:val="24"/>
                <w:szCs w:val="24"/>
              </w:rPr>
              <w:t xml:space="preserve"> mai 2023 à juil. 2023</w:t>
            </w:r>
          </w:p>
        </w:tc>
      </w:tr>
      <w:tr w:rsidR="00C21C36" w:rsidRPr="007843DD" w:rsidTr="007843DD">
        <w:trPr>
          <w:trHeight w:val="640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C21C36" w:rsidRPr="007843DD" w:rsidRDefault="00000000" w:rsidP="007843DD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 w:rsidRPr="007843DD">
              <w:rPr>
                <w:sz w:val="24"/>
                <w:szCs w:val="24"/>
              </w:rPr>
              <w:t>RÉPARATION AUTOMOBILE</w:t>
            </w:r>
          </w:p>
          <w:p w:rsidR="00C21C36" w:rsidRPr="007843DD" w:rsidRDefault="00000000" w:rsidP="007843DD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 w:rsidRPr="007843DD">
              <w:rPr>
                <w:color w:val="888888"/>
                <w:sz w:val="24"/>
                <w:szCs w:val="24"/>
              </w:rPr>
              <w:t>CFPE centre de formation professionnelle d'excellentes, Douala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C21C36" w:rsidRPr="007843DD" w:rsidRDefault="00000000" w:rsidP="007843DD">
            <w:pPr>
              <w:spacing w:line="259" w:lineRule="auto"/>
              <w:ind w:left="55" w:firstLine="0"/>
              <w:jc w:val="both"/>
              <w:rPr>
                <w:sz w:val="24"/>
                <w:szCs w:val="24"/>
              </w:rPr>
            </w:pPr>
            <w:proofErr w:type="gramStart"/>
            <w:r w:rsidRPr="007843DD">
              <w:rPr>
                <w:sz w:val="24"/>
                <w:szCs w:val="24"/>
              </w:rPr>
              <w:t>de</w:t>
            </w:r>
            <w:proofErr w:type="gramEnd"/>
            <w:r w:rsidRPr="007843DD">
              <w:rPr>
                <w:sz w:val="24"/>
                <w:szCs w:val="24"/>
              </w:rPr>
              <w:t xml:space="preserve"> févr. 2015 à mai 2017</w:t>
            </w:r>
          </w:p>
        </w:tc>
      </w:tr>
      <w:tr w:rsidR="00C21C36" w:rsidRPr="007843DD" w:rsidTr="007843DD">
        <w:trPr>
          <w:trHeight w:val="1620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C21C36" w:rsidRPr="007843DD" w:rsidRDefault="00000000" w:rsidP="007843DD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 w:rsidRPr="007843DD">
              <w:rPr>
                <w:sz w:val="24"/>
                <w:szCs w:val="24"/>
              </w:rPr>
              <w:t xml:space="preserve">Brevet d'Etude Premier Cycle secondaire généra (BEPC)+2ans. </w:t>
            </w:r>
          </w:p>
          <w:p w:rsidR="00C21C36" w:rsidRPr="007843DD" w:rsidRDefault="00000000" w:rsidP="007843DD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 w:rsidRPr="007843DD">
              <w:rPr>
                <w:sz w:val="24"/>
                <w:szCs w:val="24"/>
              </w:rPr>
              <w:t>Équivalent DES Québec</w:t>
            </w:r>
          </w:p>
          <w:p w:rsidR="00C21C36" w:rsidRPr="007843DD" w:rsidRDefault="00000000" w:rsidP="007843DD">
            <w:pPr>
              <w:spacing w:after="461" w:line="259" w:lineRule="auto"/>
              <w:ind w:left="0" w:firstLine="0"/>
              <w:rPr>
                <w:sz w:val="24"/>
                <w:szCs w:val="24"/>
              </w:rPr>
            </w:pPr>
            <w:r w:rsidRPr="007843DD">
              <w:rPr>
                <w:color w:val="888888"/>
                <w:sz w:val="24"/>
                <w:szCs w:val="24"/>
              </w:rPr>
              <w:t xml:space="preserve">Lycée bilingue de </w:t>
            </w:r>
            <w:proofErr w:type="spellStart"/>
            <w:r w:rsidRPr="007843DD">
              <w:rPr>
                <w:color w:val="888888"/>
                <w:sz w:val="24"/>
                <w:szCs w:val="24"/>
              </w:rPr>
              <w:t>Mbouda</w:t>
            </w:r>
            <w:proofErr w:type="spellEnd"/>
            <w:r w:rsidRPr="007843DD">
              <w:rPr>
                <w:color w:val="888888"/>
                <w:sz w:val="24"/>
                <w:szCs w:val="24"/>
              </w:rPr>
              <w:t xml:space="preserve">, </w:t>
            </w:r>
            <w:proofErr w:type="spellStart"/>
            <w:r w:rsidRPr="007843DD">
              <w:rPr>
                <w:color w:val="888888"/>
                <w:sz w:val="24"/>
                <w:szCs w:val="24"/>
              </w:rPr>
              <w:t>Mbouda</w:t>
            </w:r>
            <w:proofErr w:type="spellEnd"/>
          </w:p>
          <w:p w:rsidR="00C21C36" w:rsidRPr="007843DD" w:rsidRDefault="00000000" w:rsidP="007843DD">
            <w:pPr>
              <w:spacing w:line="259" w:lineRule="auto"/>
              <w:ind w:left="120" w:firstLine="0"/>
              <w:rPr>
                <w:sz w:val="24"/>
                <w:szCs w:val="24"/>
              </w:rPr>
            </w:pPr>
            <w:r w:rsidRPr="007843DD">
              <w:rPr>
                <w:color w:val="FFFFFF"/>
                <w:sz w:val="24"/>
                <w:szCs w:val="24"/>
                <w:shd w:val="clear" w:color="auto" w:fill="403B3B"/>
              </w:rPr>
              <w:t>EXPÉRIENCE PROFESSIONNELLE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C21C36" w:rsidRPr="007843DD" w:rsidRDefault="00000000" w:rsidP="007843DD">
            <w:pPr>
              <w:spacing w:line="259" w:lineRule="auto"/>
              <w:ind w:left="0" w:firstLine="0"/>
              <w:jc w:val="both"/>
              <w:rPr>
                <w:sz w:val="24"/>
                <w:szCs w:val="24"/>
              </w:rPr>
            </w:pPr>
            <w:proofErr w:type="gramStart"/>
            <w:r w:rsidRPr="007843DD">
              <w:rPr>
                <w:sz w:val="24"/>
                <w:szCs w:val="24"/>
              </w:rPr>
              <w:t>de</w:t>
            </w:r>
            <w:proofErr w:type="gramEnd"/>
            <w:r w:rsidRPr="007843DD">
              <w:rPr>
                <w:sz w:val="24"/>
                <w:szCs w:val="24"/>
              </w:rPr>
              <w:t xml:space="preserve"> sept. 1998 à juil. 2022</w:t>
            </w:r>
          </w:p>
        </w:tc>
      </w:tr>
      <w:tr w:rsidR="00C21C36" w:rsidRPr="007843DD" w:rsidTr="007843DD">
        <w:trPr>
          <w:trHeight w:val="343"/>
        </w:trPr>
        <w:tc>
          <w:tcPr>
            <w:tcW w:w="7655" w:type="dxa"/>
            <w:tcBorders>
              <w:top w:val="nil"/>
              <w:left w:val="nil"/>
              <w:bottom w:val="nil"/>
              <w:right w:val="nil"/>
            </w:tcBorders>
          </w:tcPr>
          <w:p w:rsidR="00C21C36" w:rsidRPr="007843DD" w:rsidRDefault="00000000" w:rsidP="007843DD">
            <w:pPr>
              <w:spacing w:line="259" w:lineRule="auto"/>
              <w:ind w:left="0" w:firstLine="0"/>
              <w:rPr>
                <w:b/>
                <w:bCs/>
                <w:sz w:val="24"/>
                <w:szCs w:val="24"/>
              </w:rPr>
            </w:pPr>
            <w:r w:rsidRPr="007843DD">
              <w:rPr>
                <w:b/>
                <w:bCs/>
                <w:sz w:val="24"/>
                <w:szCs w:val="24"/>
              </w:rPr>
              <w:t>Mécanicien automobile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</w:tcPr>
          <w:p w:rsidR="00C21C36" w:rsidRPr="007843DD" w:rsidRDefault="00000000" w:rsidP="007843DD">
            <w:pPr>
              <w:spacing w:line="259" w:lineRule="auto"/>
              <w:ind w:left="177" w:firstLine="0"/>
              <w:rPr>
                <w:sz w:val="24"/>
                <w:szCs w:val="24"/>
              </w:rPr>
            </w:pPr>
            <w:proofErr w:type="gramStart"/>
            <w:r w:rsidRPr="007843DD">
              <w:rPr>
                <w:sz w:val="24"/>
                <w:szCs w:val="24"/>
              </w:rPr>
              <w:t>de</w:t>
            </w:r>
            <w:proofErr w:type="gramEnd"/>
            <w:r w:rsidRPr="007843DD">
              <w:rPr>
                <w:sz w:val="24"/>
                <w:szCs w:val="24"/>
              </w:rPr>
              <w:t xml:space="preserve"> août 2021 à ce jour</w:t>
            </w:r>
          </w:p>
        </w:tc>
      </w:tr>
    </w:tbl>
    <w:p w:rsidR="00C21C36" w:rsidRPr="007843DD" w:rsidRDefault="00000000" w:rsidP="007843DD">
      <w:pPr>
        <w:spacing w:line="259" w:lineRule="auto"/>
        <w:ind w:left="-5"/>
        <w:rPr>
          <w:b/>
          <w:bCs/>
          <w:sz w:val="24"/>
          <w:szCs w:val="24"/>
        </w:rPr>
      </w:pPr>
      <w:r w:rsidRPr="007843DD">
        <w:rPr>
          <w:b/>
          <w:bCs/>
          <w:color w:val="888888"/>
          <w:sz w:val="24"/>
          <w:szCs w:val="24"/>
        </w:rPr>
        <w:t>SOCIÉTÉ ANONYME DES BOISSONS DU CAMEROUN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82550</wp:posOffset>
                </wp:positionV>
                <wp:extent cx="50800" cy="1587500"/>
                <wp:effectExtent l="0" t="0" r="0" b="0"/>
                <wp:wrapSquare wrapText="bothSides"/>
                <wp:docPr id="4816" name="Group 48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1587500"/>
                          <a:chOff x="0" y="0"/>
                          <a:chExt cx="50800" cy="1587500"/>
                        </a:xfrm>
                      </wpg:grpSpPr>
                      <wps:wsp>
                        <wps:cNvPr id="176" name="Shape 176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>
                            <a:off x="0" y="2794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1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1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0" y="4191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1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1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5588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1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1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6985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1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1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0" y="8382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1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1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0" y="9779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1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1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11176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1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1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0" y="15367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1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1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16" style="width:4pt;height:125pt;position:absolute;mso-position-horizontal-relative:text;mso-position-horizontal:absolute;margin-left:8pt;mso-position-vertical-relative:text;margin-top:6.49997pt;" coordsize="508,15875">
                <v:shape id="Shape 176" style="position:absolute;width:508;height:508;left:0;top:0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202" style="position:absolute;width:508;height:508;left:0;top:2794;" coordsize="50800,50800" path="m25400,0c39428,0,50800,11371,50800,25400c50800,39428,39428,50800,25400,50800c11372,50800,0,39428,0,25400c0,11371,11372,0,25400,0x">
                  <v:stroke weight="0pt" endcap="flat" joinstyle="miter" miterlimit="10" on="false" color="#000000" opacity="0"/>
                  <v:fill on="true" color="#000000"/>
                </v:shape>
                <v:shape id="Shape 209" style="position:absolute;width:508;height:508;left:0;top:4191;" coordsize="50800,50800" path="m25400,0c39428,0,50800,11371,50800,25400c50800,39428,39428,50800,25400,50800c11372,50800,0,39428,0,25400c0,11371,11372,0,25400,0x">
                  <v:stroke weight="0pt" endcap="flat" joinstyle="miter" miterlimit="10" on="false" color="#000000" opacity="0"/>
                  <v:fill on="true" color="#000000"/>
                </v:shape>
                <v:shape id="Shape 231" style="position:absolute;width:508;height:508;left:0;top:5588;" coordsize="50800,50800" path="m25400,0c39428,0,50800,11371,50800,25400c50800,39428,39428,50800,25400,50800c11372,50800,0,39428,0,25400c0,11371,11372,0,25400,0x">
                  <v:stroke weight="0pt" endcap="flat" joinstyle="miter" miterlimit="10" on="false" color="#000000" opacity="0"/>
                  <v:fill on="true" color="#000000"/>
                </v:shape>
                <v:shape id="Shape 248" style="position:absolute;width:508;height:508;left:0;top:6985;" coordsize="50800,50800" path="m25400,0c39428,0,50800,11371,50800,25400c50800,39428,39428,50800,25400,50800c11372,50800,0,39428,0,25400c0,11371,11372,0,25400,0x">
                  <v:stroke weight="0pt" endcap="flat" joinstyle="miter" miterlimit="10" on="false" color="#000000" opacity="0"/>
                  <v:fill on="true" color="#000000"/>
                </v:shape>
                <v:shape id="Shape 259" style="position:absolute;width:508;height:508;left:0;top:8382;" coordsize="50800,50800" path="m25400,0c39428,0,50800,11371,50800,25400c50800,39428,39428,50800,25400,50800c11372,50800,0,39428,0,25400c0,11371,11372,0,25400,0x">
                  <v:stroke weight="0pt" endcap="flat" joinstyle="miter" miterlimit="10" on="false" color="#000000" opacity="0"/>
                  <v:fill on="true" color="#000000"/>
                </v:shape>
                <v:shape id="Shape 267" style="position:absolute;width:508;height:508;left:0;top:9779;" coordsize="50800,50800" path="m25400,0c39428,0,50800,11371,50800,25400c50800,39428,39428,50800,25400,50800c11372,50800,0,39428,0,25400c0,11371,11372,0,25400,0x">
                  <v:stroke weight="0pt" endcap="flat" joinstyle="miter" miterlimit="10" on="false" color="#000000" opacity="0"/>
                  <v:fill on="true" color="#000000"/>
                </v:shape>
                <v:shape id="Shape 287" style="position:absolute;width:508;height:508;left:0;top:11176;" coordsize="50800,50800" path="m25400,0c39428,0,50800,11371,50800,25400c50800,39428,39428,50800,25400,50800c11372,50800,0,39428,0,25400c0,11371,11372,0,25400,0x">
                  <v:stroke weight="0pt" endcap="flat" joinstyle="miter" miterlimit="10" on="false" color="#000000" opacity="0"/>
                  <v:fill on="true" color="#000000"/>
                </v:shape>
                <v:shape id="Shape 325" style="position:absolute;width:508;height:508;left:0;top:15367;" coordsize="50800,50800" path="m25400,0c39428,0,50800,11371,50800,25400c50800,39428,39428,50800,25400,50800c11372,50800,0,39428,0,25400c0,11371,11372,0,254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proofErr w:type="spellStart"/>
      <w:r w:rsidRPr="007843DD">
        <w:rPr>
          <w:sz w:val="24"/>
          <w:szCs w:val="24"/>
        </w:rPr>
        <w:t>Controler</w:t>
      </w:r>
      <w:proofErr w:type="spellEnd"/>
      <w:r w:rsidRPr="007843DD">
        <w:rPr>
          <w:sz w:val="24"/>
          <w:szCs w:val="24"/>
        </w:rPr>
        <w:t xml:space="preserve"> et renseigner le tableau d'entretien périodique de la flotte roulante (vidanges, graissage, remplacement des différents filtres) de chaque véhicule 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 xml:space="preserve">Fait les checkup, devis et réparation de système de freinage, suspension, transmission, refroidissement Vidanger les moteurs et </w:t>
      </w:r>
      <w:proofErr w:type="spellStart"/>
      <w:r w:rsidRPr="007843DD">
        <w:rPr>
          <w:sz w:val="24"/>
          <w:szCs w:val="24"/>
        </w:rPr>
        <w:t>differenciels</w:t>
      </w:r>
      <w:proofErr w:type="spellEnd"/>
      <w:r w:rsidRPr="007843DD">
        <w:rPr>
          <w:sz w:val="24"/>
          <w:szCs w:val="24"/>
        </w:rPr>
        <w:t>.</w:t>
      </w:r>
    </w:p>
    <w:p w:rsidR="00C21C36" w:rsidRPr="007843DD" w:rsidRDefault="00000000" w:rsidP="007843DD">
      <w:pPr>
        <w:ind w:left="170" w:right="197"/>
        <w:rPr>
          <w:sz w:val="24"/>
          <w:szCs w:val="24"/>
        </w:rPr>
      </w:pPr>
      <w:r w:rsidRPr="007843DD">
        <w:rPr>
          <w:sz w:val="24"/>
          <w:szCs w:val="24"/>
        </w:rPr>
        <w:t>Ajuster les niveaux d'huiles de moteur, de vérins, de direction, de frein, de boîte de vitesse, Diagnostiqué les panes par essaie, écoute, touchés ou à l'aide d'appareils de diagnostic.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>Pose et dépose d'ensemble moteur ou boîte de transmission.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>Replacement des disques ou plateau d'embrayage.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 xml:space="preserve">Graisser les croisillons, rotules, de directions, de transmissions, de </w:t>
      </w:r>
      <w:proofErr w:type="gramStart"/>
      <w:r w:rsidRPr="007843DD">
        <w:rPr>
          <w:sz w:val="24"/>
          <w:szCs w:val="24"/>
        </w:rPr>
        <w:t>suspensions ,</w:t>
      </w:r>
      <w:proofErr w:type="gramEnd"/>
      <w:r w:rsidRPr="007843DD">
        <w:rPr>
          <w:sz w:val="24"/>
          <w:szCs w:val="24"/>
        </w:rPr>
        <w:t xml:space="preserve"> paliers, roulements, chaîne, galets, tabliers, articulations et zone de friction divers sur les blocs mât et presseurs des chariots élévateurs.</w:t>
      </w:r>
    </w:p>
    <w:p w:rsidR="00C21C36" w:rsidRPr="007843DD" w:rsidRDefault="00000000" w:rsidP="007843DD">
      <w:pPr>
        <w:spacing w:after="151"/>
        <w:ind w:left="170"/>
        <w:rPr>
          <w:sz w:val="24"/>
          <w:szCs w:val="24"/>
        </w:rPr>
      </w:pPr>
      <w:r w:rsidRPr="007843DD">
        <w:rPr>
          <w:sz w:val="24"/>
          <w:szCs w:val="24"/>
        </w:rPr>
        <w:t>Changer les mâchoires de frein à tambour et disque de véhicules et chariots élévateurs.</w:t>
      </w:r>
    </w:p>
    <w:p w:rsidR="00C21C36" w:rsidRPr="007843DD" w:rsidRDefault="00000000" w:rsidP="007843DD">
      <w:pPr>
        <w:tabs>
          <w:tab w:val="right" w:pos="10706"/>
        </w:tabs>
        <w:ind w:left="0" w:firstLine="0"/>
        <w:rPr>
          <w:sz w:val="24"/>
          <w:szCs w:val="24"/>
        </w:rPr>
      </w:pPr>
      <w:r w:rsidRPr="007843DD">
        <w:rPr>
          <w:b/>
          <w:bCs/>
          <w:sz w:val="24"/>
          <w:szCs w:val="24"/>
        </w:rPr>
        <w:t>Chauffeur vendeur livreur (CVL)</w:t>
      </w:r>
      <w:r w:rsidRPr="007843DD">
        <w:rPr>
          <w:sz w:val="24"/>
          <w:szCs w:val="24"/>
        </w:rPr>
        <w:tab/>
        <w:t>de févr. 2019 à août 2021</w:t>
      </w:r>
    </w:p>
    <w:p w:rsidR="00C21C36" w:rsidRPr="007843DD" w:rsidRDefault="00000000" w:rsidP="007843DD">
      <w:pPr>
        <w:spacing w:line="259" w:lineRule="auto"/>
        <w:ind w:left="-5"/>
        <w:rPr>
          <w:sz w:val="24"/>
          <w:szCs w:val="24"/>
        </w:rPr>
      </w:pPr>
      <w:r w:rsidRPr="007843DD">
        <w:rPr>
          <w:color w:val="888888"/>
          <w:sz w:val="24"/>
          <w:szCs w:val="24"/>
        </w:rPr>
        <w:t>SOCIÉTÉ ANONYME DES BOISSONS DU CAMEROUN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82550</wp:posOffset>
                </wp:positionV>
                <wp:extent cx="50800" cy="1308100"/>
                <wp:effectExtent l="0" t="0" r="0" b="0"/>
                <wp:wrapSquare wrapText="bothSides"/>
                <wp:docPr id="4817" name="Group 4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1308100"/>
                          <a:chOff x="0" y="0"/>
                          <a:chExt cx="50800" cy="1308100"/>
                        </a:xfrm>
                      </wpg:grpSpPr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1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1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1397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1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1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0" y="4191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1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1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5588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0" y="6985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" name="Shape 428"/>
                        <wps:cNvSpPr/>
                        <wps:spPr>
                          <a:xfrm>
                            <a:off x="0" y="8382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Shape 438"/>
                        <wps:cNvSpPr/>
                        <wps:spPr>
                          <a:xfrm>
                            <a:off x="0" y="9779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0" y="11176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0" y="12573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17" style="width:4pt;height:103pt;position:absolute;mso-position-horizontal-relative:text;mso-position-horizontal:absolute;margin-left:8pt;mso-position-vertical-relative:text;margin-top:6.5pt;" coordsize="508,13081">
                <v:shape id="Shape 357" style="position:absolute;width:508;height:508;left:0;top:0;" coordsize="50800,50800" path="m25400,0c39428,0,50800,11371,50800,25400c50800,39428,39428,50800,25400,50800c11372,50800,0,39428,0,25400c0,11371,11372,0,25400,0x">
                  <v:stroke weight="0pt" endcap="flat" joinstyle="miter" miterlimit="10" on="false" color="#000000" opacity="0"/>
                  <v:fill on="true" color="#000000"/>
                </v:shape>
                <v:shape id="Shape 373" style="position:absolute;width:508;height:508;left:0;top:1397;" coordsize="50800,50800" path="m25400,0c39428,0,50800,11371,50800,25400c50800,39428,39428,50800,25400,50800c11372,50800,0,39428,0,25400c0,11371,11372,0,25400,0x">
                  <v:stroke weight="0pt" endcap="flat" joinstyle="miter" miterlimit="10" on="false" color="#000000" opacity="0"/>
                  <v:fill on="true" color="#000000"/>
                </v:shape>
                <v:shape id="Shape 388" style="position:absolute;width:508;height:508;left:0;top:4191;" coordsize="50800,50800" path="m25400,0c39428,0,50800,11371,50800,25400c50800,39428,39428,50800,25400,50800c11372,50800,0,39428,0,25400c0,11371,11372,0,25400,0x">
                  <v:stroke weight="0pt" endcap="flat" joinstyle="miter" miterlimit="10" on="false" color="#000000" opacity="0"/>
                  <v:fill on="true" color="#000000"/>
                </v:shape>
                <v:shape id="Shape 397" style="position:absolute;width:508;height:508;left:0;top:5588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415" style="position:absolute;width:508;height:508;left:0;top:6985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428" style="position:absolute;width:508;height:508;left:0;top:8382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438" style="position:absolute;width:508;height:508;left:0;top:9779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453" style="position:absolute;width:508;height:508;left:0;top:11176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465" style="position:absolute;width:508;height:508;left:0;top:12573;" coordsize="50800,50800" path="m25400,0c39428,0,50800,11372,50800,25400c50800,39428,39428,50800,25400,50800c11372,50800,0,39428,0,25400c0,11372,11372,0,254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7843DD">
        <w:rPr>
          <w:sz w:val="24"/>
          <w:szCs w:val="24"/>
        </w:rPr>
        <w:t xml:space="preserve">Vérifier et renseigné checklists/carnets de bord Camion Renault Midlum220DXI avant utilisation. Contrôler son chargement, </w:t>
      </w:r>
      <w:r w:rsidR="007843DD" w:rsidRPr="007843DD">
        <w:rPr>
          <w:sz w:val="24"/>
          <w:szCs w:val="24"/>
        </w:rPr>
        <w:t>correspondance bonne</w:t>
      </w:r>
      <w:r w:rsidRPr="007843DD">
        <w:rPr>
          <w:sz w:val="24"/>
          <w:szCs w:val="24"/>
        </w:rPr>
        <w:t xml:space="preserve"> de livraison et dépôt virtuel, fermeture parfaite des </w:t>
      </w:r>
      <w:proofErr w:type="spellStart"/>
      <w:r w:rsidRPr="007843DD">
        <w:rPr>
          <w:sz w:val="24"/>
          <w:szCs w:val="24"/>
        </w:rPr>
        <w:t>ridèlles</w:t>
      </w:r>
      <w:proofErr w:type="spellEnd"/>
      <w:r w:rsidRPr="007843DD">
        <w:rPr>
          <w:sz w:val="24"/>
          <w:szCs w:val="24"/>
        </w:rPr>
        <w:t>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proofErr w:type="spellStart"/>
      <w:r w:rsidRPr="007843DD">
        <w:rPr>
          <w:sz w:val="24"/>
          <w:szCs w:val="24"/>
        </w:rPr>
        <w:t>Veuiller</w:t>
      </w:r>
      <w:proofErr w:type="spellEnd"/>
      <w:r w:rsidRPr="007843DD">
        <w:rPr>
          <w:sz w:val="24"/>
          <w:szCs w:val="24"/>
        </w:rPr>
        <w:t xml:space="preserve"> au respect de la capacité de charge maxi du camion.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 xml:space="preserve">Effectué livraison clients selon feuille de route. 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 xml:space="preserve">Éditer et imprimer reçu client à l'aide d'un </w:t>
      </w:r>
      <w:proofErr w:type="spellStart"/>
      <w:r w:rsidRPr="007843DD">
        <w:rPr>
          <w:sz w:val="24"/>
          <w:szCs w:val="24"/>
        </w:rPr>
        <w:t>Cibelite</w:t>
      </w:r>
      <w:proofErr w:type="spellEnd"/>
      <w:r w:rsidRPr="007843DD">
        <w:rPr>
          <w:sz w:val="24"/>
          <w:szCs w:val="24"/>
        </w:rPr>
        <w:t xml:space="preserve">, tout autre appareil </w:t>
      </w:r>
      <w:proofErr w:type="gramStart"/>
      <w:r w:rsidRPr="007843DD">
        <w:rPr>
          <w:sz w:val="24"/>
          <w:szCs w:val="24"/>
        </w:rPr>
        <w:t>et  logiciel</w:t>
      </w:r>
      <w:proofErr w:type="gramEnd"/>
      <w:r w:rsidRPr="007843DD">
        <w:rPr>
          <w:sz w:val="24"/>
          <w:szCs w:val="24"/>
        </w:rPr>
        <w:t xml:space="preserve"> </w:t>
      </w:r>
      <w:proofErr w:type="spellStart"/>
      <w:r w:rsidRPr="007843DD">
        <w:rPr>
          <w:sz w:val="24"/>
          <w:szCs w:val="24"/>
        </w:rPr>
        <w:t>Eleader</w:t>
      </w:r>
      <w:proofErr w:type="spellEnd"/>
      <w:r w:rsidRPr="007843DD">
        <w:rPr>
          <w:sz w:val="24"/>
          <w:szCs w:val="24"/>
        </w:rPr>
        <w:t>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>Appliquer l'ECO-Conduite et la conduite préventive selon consignes SABC.</w:t>
      </w:r>
    </w:p>
    <w:p w:rsidR="00C21C36" w:rsidRPr="007843DD" w:rsidRDefault="00000000" w:rsidP="007843DD">
      <w:pPr>
        <w:ind w:left="160" w:firstLine="0"/>
        <w:rPr>
          <w:sz w:val="24"/>
          <w:szCs w:val="24"/>
        </w:rPr>
      </w:pPr>
      <w:r w:rsidRPr="007843DD">
        <w:rPr>
          <w:sz w:val="24"/>
          <w:szCs w:val="24"/>
        </w:rPr>
        <w:t>Récupérer et retourner les PHN et Avariés clients.</w:t>
      </w:r>
    </w:p>
    <w:p w:rsidR="00C21C36" w:rsidRPr="007843DD" w:rsidRDefault="00000000" w:rsidP="007843DD">
      <w:pPr>
        <w:spacing w:after="178"/>
        <w:ind w:left="170" w:right="482"/>
        <w:rPr>
          <w:sz w:val="24"/>
          <w:szCs w:val="24"/>
        </w:rPr>
      </w:pPr>
      <w:r w:rsidRPr="007843DD">
        <w:rPr>
          <w:sz w:val="24"/>
          <w:szCs w:val="24"/>
        </w:rPr>
        <w:lastRenderedPageBreak/>
        <w:t>Encaisser paiements espèce ou électronique et reverser à la caisse d'entreprise sous 24h. Répondre aux appels/messages téléphoniques des différents intervenants tout en respectant les consignes de circulation.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82550</wp:posOffset>
                </wp:positionV>
                <wp:extent cx="50800" cy="749300"/>
                <wp:effectExtent l="0" t="0" r="0" b="0"/>
                <wp:wrapSquare wrapText="bothSides"/>
                <wp:docPr id="4896" name="Group 48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749300"/>
                          <a:chOff x="0" y="0"/>
                          <a:chExt cx="50800" cy="749300"/>
                        </a:xfrm>
                      </wpg:grpSpPr>
                      <wps:wsp>
                        <wps:cNvPr id="516" name="Shape 516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0" y="2794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0" y="4191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0" y="5588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0" y="6985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96" style="width:4pt;height:59pt;position:absolute;mso-position-horizontal-relative:text;mso-position-horizontal:absolute;margin-left:8pt;mso-position-vertical-relative:text;margin-top:6.5pt;" coordsize="508,7493">
                <v:shape id="Shape 516" style="position:absolute;width:508;height:508;left:0;top:0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535" style="position:absolute;width:508;height:508;left:0;top:2794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542" style="position:absolute;width:508;height:508;left:0;top:4191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556" style="position:absolute;width:508;height:508;left:0;top:5588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575" style="position:absolute;width:508;height:508;left:0;top:6985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7843DD">
        <w:rPr>
          <w:sz w:val="24"/>
          <w:szCs w:val="24"/>
        </w:rPr>
        <w:t>Boucler les comptes journaliers avec les Assistants aux ventes, Magasiniers et mettre son dépôt virtuel à écart=0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>Assurer le suivi des documents administratifs du camion et son renouvellement le cas échéant.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>Conduire chariot élévateur si besoin.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 xml:space="preserve">Manager les manœuvres embarqués et être </w:t>
      </w:r>
      <w:proofErr w:type="spellStart"/>
      <w:r w:rsidRPr="007843DD">
        <w:rPr>
          <w:sz w:val="24"/>
          <w:szCs w:val="24"/>
        </w:rPr>
        <w:t>là</w:t>
      </w:r>
      <w:proofErr w:type="spellEnd"/>
      <w:r w:rsidRPr="007843DD">
        <w:rPr>
          <w:sz w:val="24"/>
          <w:szCs w:val="24"/>
        </w:rPr>
        <w:t xml:space="preserve"> vitrine de l'entreprise en externe.</w:t>
      </w:r>
    </w:p>
    <w:p w:rsidR="00C21C36" w:rsidRPr="007843DD" w:rsidRDefault="00000000" w:rsidP="007843DD">
      <w:pPr>
        <w:spacing w:after="159"/>
        <w:ind w:left="170"/>
        <w:rPr>
          <w:sz w:val="24"/>
          <w:szCs w:val="24"/>
        </w:rPr>
      </w:pPr>
      <w:r w:rsidRPr="007843DD">
        <w:rPr>
          <w:sz w:val="24"/>
          <w:szCs w:val="24"/>
        </w:rPr>
        <w:t>Saine collaboration avec ses différents intervenants direct (Chef de vente, clientèles, Assistants vente, Magasiniers, Caristes, Manutentionnaires, agents d'entretiens, autorités routier et usagers de la route).</w:t>
      </w:r>
    </w:p>
    <w:p w:rsidR="00C21C36" w:rsidRPr="007843DD" w:rsidRDefault="00000000" w:rsidP="007843DD">
      <w:pPr>
        <w:tabs>
          <w:tab w:val="right" w:pos="10706"/>
        </w:tabs>
        <w:ind w:left="0" w:firstLine="0"/>
        <w:rPr>
          <w:sz w:val="24"/>
          <w:szCs w:val="24"/>
        </w:rPr>
      </w:pPr>
      <w:r w:rsidRPr="007843DD">
        <w:rPr>
          <w:b/>
          <w:bCs/>
          <w:sz w:val="24"/>
          <w:szCs w:val="24"/>
        </w:rPr>
        <w:t>Magasinier Cariste</w:t>
      </w:r>
      <w:r w:rsidRPr="007843DD">
        <w:rPr>
          <w:sz w:val="24"/>
          <w:szCs w:val="24"/>
        </w:rPr>
        <w:tab/>
        <w:t>de janv. 2012 à févr. 2019</w:t>
      </w:r>
    </w:p>
    <w:p w:rsidR="00C21C36" w:rsidRPr="007843DD" w:rsidRDefault="00000000" w:rsidP="007843DD">
      <w:pPr>
        <w:spacing w:line="259" w:lineRule="auto"/>
        <w:ind w:left="-5"/>
        <w:rPr>
          <w:b/>
          <w:bCs/>
          <w:sz w:val="24"/>
          <w:szCs w:val="24"/>
        </w:rPr>
      </w:pPr>
      <w:r w:rsidRPr="007843DD">
        <w:rPr>
          <w:b/>
          <w:bCs/>
          <w:color w:val="888888"/>
          <w:sz w:val="24"/>
          <w:szCs w:val="24"/>
        </w:rPr>
        <w:t>SOCIÉTÉ ANONYME DES BOISSONS DU CAMEROUN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82550</wp:posOffset>
                </wp:positionV>
                <wp:extent cx="50800" cy="1727200"/>
                <wp:effectExtent l="0" t="0" r="0" b="0"/>
                <wp:wrapSquare wrapText="bothSides"/>
                <wp:docPr id="4897" name="Group 48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1727200"/>
                          <a:chOff x="0" y="0"/>
                          <a:chExt cx="50800" cy="1727200"/>
                        </a:xfrm>
                      </wpg:grpSpPr>
                      <wps:wsp>
                        <wps:cNvPr id="622" name="Shape 622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4" name="Shape 644"/>
                        <wps:cNvSpPr/>
                        <wps:spPr>
                          <a:xfrm>
                            <a:off x="0" y="1397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0" y="4191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6" name="Shape 676"/>
                        <wps:cNvSpPr/>
                        <wps:spPr>
                          <a:xfrm>
                            <a:off x="0" y="5588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" name="Shape 704"/>
                        <wps:cNvSpPr/>
                        <wps:spPr>
                          <a:xfrm>
                            <a:off x="0" y="8382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9" name="Shape 719"/>
                        <wps:cNvSpPr/>
                        <wps:spPr>
                          <a:xfrm>
                            <a:off x="0" y="9779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9" name="Shape 739"/>
                        <wps:cNvSpPr/>
                        <wps:spPr>
                          <a:xfrm>
                            <a:off x="0" y="11176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9" name="Shape 769"/>
                        <wps:cNvSpPr/>
                        <wps:spPr>
                          <a:xfrm>
                            <a:off x="0" y="15367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6" name="Shape 786"/>
                        <wps:cNvSpPr/>
                        <wps:spPr>
                          <a:xfrm>
                            <a:off x="0" y="167640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2"/>
                                  <a:pt x="50800" y="25400"/>
                                </a:cubicBezTo>
                                <a:cubicBezTo>
                                  <a:pt x="50800" y="39429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9"/>
                                  <a:pt x="0" y="25400"/>
                                </a:cubicBezTo>
                                <a:cubicBezTo>
                                  <a:pt x="0" y="11372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897" style="width:4pt;height:136pt;position:absolute;mso-position-horizontal-relative:text;mso-position-horizontal:absolute;margin-left:8pt;mso-position-vertical-relative:text;margin-top:6.5pt;" coordsize="508,17272">
                <v:shape id="Shape 622" style="position:absolute;width:508;height:508;left:0;top:0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644" style="position:absolute;width:508;height:508;left:0;top:1397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660" style="position:absolute;width:508;height:508;left:0;top:4191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676" style="position:absolute;width:508;height:508;left:0;top:5588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704" style="position:absolute;width:508;height:508;left:0;top:8382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719" style="position:absolute;width:508;height:508;left:0;top:9779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739" style="position:absolute;width:508;height:508;left:0;top:11176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769" style="position:absolute;width:508;height:508;left:0;top:15367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v:shape id="Shape 786" style="position:absolute;width:508;height:508;left:0;top:16764;" coordsize="50800,50800" path="m25400,0c39428,0,50800,11372,50800,25400c50800,39429,39428,50800,25400,50800c11372,50800,0,39429,0,25400c0,11372,11372,0,25400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Pr="007843DD">
        <w:rPr>
          <w:sz w:val="24"/>
          <w:szCs w:val="24"/>
        </w:rPr>
        <w:t>Réception physique et M3(informatique) après contrôle de conformité.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>Veiller au stockage ABC et déstockage FEFO, ou FIFO. Mettre à jour les fiches de stock, ardoises et visibilité des étiquettes.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>Ordonner et coordonner le chargement/déchargement et sondage ou vérification éclatée.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>Manager les Caristes, manutentionnaires, agents d'entretiens et veiller au respect de l'environnement, sécurité, valeurs SABC et Port d'EPI, animer les réunions 5S et veiller à l'application.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proofErr w:type="spellStart"/>
      <w:r w:rsidRPr="007843DD">
        <w:rPr>
          <w:sz w:val="24"/>
          <w:szCs w:val="24"/>
        </w:rPr>
        <w:t>Éffectuer</w:t>
      </w:r>
      <w:proofErr w:type="spellEnd"/>
      <w:r w:rsidRPr="007843DD">
        <w:rPr>
          <w:sz w:val="24"/>
          <w:szCs w:val="24"/>
        </w:rPr>
        <w:t xml:space="preserve"> les OD d'expéditions, facture et de transit.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>Effectuer les inventaires de passation de quart quotidien et mensuel avec Écart=0.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 xml:space="preserve">Traiter et rapporter dans fichier Excel et par e-mail tous les casses Caristes, manutentionnaires, hors normes, manquants sondages et avariés magasins avant inventaires dans le fichier </w:t>
      </w:r>
      <w:proofErr w:type="spellStart"/>
      <w:r w:rsidRPr="007843DD">
        <w:rPr>
          <w:sz w:val="24"/>
          <w:szCs w:val="24"/>
        </w:rPr>
        <w:t>excel</w:t>
      </w:r>
      <w:proofErr w:type="spellEnd"/>
      <w:r w:rsidRPr="007843DD">
        <w:rPr>
          <w:sz w:val="24"/>
          <w:szCs w:val="24"/>
        </w:rPr>
        <w:t xml:space="preserve"> Rapport de quart.</w:t>
      </w:r>
    </w:p>
    <w:p w:rsidR="00C21C36" w:rsidRPr="007843DD" w:rsidRDefault="00000000" w:rsidP="007843DD">
      <w:pPr>
        <w:ind w:left="170"/>
        <w:rPr>
          <w:sz w:val="24"/>
          <w:szCs w:val="24"/>
        </w:rPr>
      </w:pPr>
      <w:r w:rsidRPr="007843DD">
        <w:rPr>
          <w:sz w:val="24"/>
          <w:szCs w:val="24"/>
        </w:rPr>
        <w:t xml:space="preserve">Utiliser chariot élévateurs, transpalettes, </w:t>
      </w:r>
      <w:proofErr w:type="spellStart"/>
      <w:r w:rsidRPr="007843DD">
        <w:rPr>
          <w:sz w:val="24"/>
          <w:szCs w:val="24"/>
        </w:rPr>
        <w:t>escabots</w:t>
      </w:r>
      <w:proofErr w:type="spellEnd"/>
      <w:r w:rsidRPr="007843DD">
        <w:rPr>
          <w:sz w:val="24"/>
          <w:szCs w:val="24"/>
        </w:rPr>
        <w:t xml:space="preserve"> et échelles si nécessaire.</w:t>
      </w:r>
    </w:p>
    <w:p w:rsidR="00C21C36" w:rsidRPr="007843DD" w:rsidRDefault="00000000" w:rsidP="007843DD">
      <w:pPr>
        <w:spacing w:after="464"/>
        <w:ind w:left="170"/>
        <w:rPr>
          <w:sz w:val="24"/>
          <w:szCs w:val="24"/>
        </w:rPr>
      </w:pPr>
      <w:r w:rsidRPr="007843DD">
        <w:rPr>
          <w:sz w:val="24"/>
          <w:szCs w:val="24"/>
        </w:rPr>
        <w:t>Saine collaboration avec ses différents intervenants direct (Chef de quarts, Auditeurs, Magasiniers, Caristes, Manutentionnaires, agents d'entretien et transporteurs).</w:t>
      </w:r>
    </w:p>
    <w:p w:rsidR="00C21C36" w:rsidRPr="007843DD" w:rsidRDefault="00000000" w:rsidP="007843DD">
      <w:pPr>
        <w:pStyle w:val="Titre1"/>
        <w:ind w:left="115"/>
        <w:rPr>
          <w:sz w:val="24"/>
          <w:szCs w:val="24"/>
        </w:rPr>
      </w:pPr>
      <w:r w:rsidRPr="007843DD">
        <w:rPr>
          <w:sz w:val="24"/>
          <w:szCs w:val="24"/>
        </w:rPr>
        <w:t>COMPÉTENCES</w:t>
      </w:r>
    </w:p>
    <w:p w:rsidR="00C21C36" w:rsidRPr="007843DD" w:rsidRDefault="00000000" w:rsidP="007843DD">
      <w:pPr>
        <w:spacing w:after="159"/>
        <w:ind w:left="5553" w:hanging="5553"/>
        <w:rPr>
          <w:sz w:val="24"/>
          <w:szCs w:val="24"/>
        </w:rPr>
      </w:pPr>
      <w:r w:rsidRPr="007843DD">
        <w:rPr>
          <w:sz w:val="24"/>
          <w:szCs w:val="24"/>
        </w:rPr>
        <w:t>Conduite de camion, chariot élévateur, Moto pour</w:t>
      </w:r>
      <w:r w:rsidRPr="007843DD">
        <w:rPr>
          <w:sz w:val="24"/>
          <w:szCs w:val="24"/>
        </w:rPr>
        <w:tab/>
        <w:t>Utilisation de Microsoft office Excel, Word, Outlook ... sur mobile et tablette.</w:t>
      </w:r>
    </w:p>
    <w:p w:rsidR="00C21C36" w:rsidRPr="007843DD" w:rsidRDefault="00000000" w:rsidP="007843DD">
      <w:pPr>
        <w:rPr>
          <w:sz w:val="24"/>
          <w:szCs w:val="24"/>
        </w:rPr>
      </w:pPr>
      <w:r w:rsidRPr="007843DD">
        <w:rPr>
          <w:sz w:val="24"/>
          <w:szCs w:val="24"/>
        </w:rPr>
        <w:t xml:space="preserve">Utilisation du logiciel ERP </w:t>
      </w:r>
      <w:proofErr w:type="spellStart"/>
      <w:r w:rsidRPr="007843DD">
        <w:rPr>
          <w:sz w:val="24"/>
          <w:szCs w:val="24"/>
        </w:rPr>
        <w:t>Infor</w:t>
      </w:r>
      <w:proofErr w:type="spellEnd"/>
      <w:r w:rsidRPr="007843DD">
        <w:rPr>
          <w:sz w:val="24"/>
          <w:szCs w:val="24"/>
        </w:rPr>
        <w:t xml:space="preserve"> M3</w:t>
      </w:r>
    </w:p>
    <w:p w:rsidR="00C21C36" w:rsidRPr="007843DD" w:rsidRDefault="00000000" w:rsidP="007843DD">
      <w:pPr>
        <w:spacing w:after="151"/>
        <w:ind w:left="5563"/>
        <w:rPr>
          <w:sz w:val="24"/>
          <w:szCs w:val="24"/>
        </w:rPr>
      </w:pPr>
      <w:r w:rsidRPr="007843DD">
        <w:rPr>
          <w:sz w:val="24"/>
          <w:szCs w:val="24"/>
        </w:rPr>
        <w:t>Travail de quart et en nocturne aisé</w:t>
      </w:r>
    </w:p>
    <w:p w:rsidR="00C21C36" w:rsidRPr="007843DD" w:rsidRDefault="00000000" w:rsidP="007843DD">
      <w:pPr>
        <w:rPr>
          <w:sz w:val="24"/>
          <w:szCs w:val="24"/>
        </w:rPr>
      </w:pPr>
      <w:r w:rsidRPr="007843DD">
        <w:rPr>
          <w:sz w:val="24"/>
          <w:szCs w:val="24"/>
        </w:rPr>
        <w:t>Capacité d'initiative et de résolution de problèmes</w:t>
      </w:r>
    </w:p>
    <w:p w:rsidR="00C21C36" w:rsidRPr="007843DD" w:rsidRDefault="00000000" w:rsidP="007843DD">
      <w:pPr>
        <w:spacing w:after="275" w:line="259" w:lineRule="auto"/>
        <w:ind w:left="0" w:right="108" w:firstLine="0"/>
        <w:jc w:val="right"/>
        <w:rPr>
          <w:sz w:val="24"/>
          <w:szCs w:val="24"/>
        </w:rPr>
      </w:pPr>
      <w:r w:rsidRPr="007843DD">
        <w:rPr>
          <w:sz w:val="24"/>
          <w:szCs w:val="24"/>
        </w:rPr>
        <w:t>Sens élevé d'écoute, d'interaction et de persuasion.</w:t>
      </w:r>
    </w:p>
    <w:tbl>
      <w:tblPr>
        <w:tblStyle w:val="TableGrid"/>
        <w:tblW w:w="627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348"/>
        <w:gridCol w:w="925"/>
      </w:tblGrid>
      <w:tr w:rsidR="00C21C36" w:rsidRPr="007843DD">
        <w:trPr>
          <w:trHeight w:val="510"/>
        </w:trPr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 w:rsidR="00C21C36" w:rsidRPr="007843DD" w:rsidRDefault="00000000" w:rsidP="007843DD">
            <w:pPr>
              <w:spacing w:line="259" w:lineRule="auto"/>
              <w:ind w:left="120" w:firstLine="0"/>
              <w:rPr>
                <w:sz w:val="24"/>
                <w:szCs w:val="24"/>
              </w:rPr>
            </w:pPr>
            <w:r w:rsidRPr="007843DD">
              <w:rPr>
                <w:color w:val="FFFFFF"/>
                <w:sz w:val="24"/>
                <w:szCs w:val="24"/>
                <w:shd w:val="clear" w:color="auto" w:fill="403B3B"/>
              </w:rPr>
              <w:t>LANGUES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C21C36" w:rsidRPr="007843DD" w:rsidRDefault="00C21C36" w:rsidP="007843DD">
            <w:pPr>
              <w:spacing w:after="160" w:line="259" w:lineRule="auto"/>
              <w:ind w:left="0" w:firstLine="0"/>
              <w:rPr>
                <w:sz w:val="24"/>
                <w:szCs w:val="24"/>
              </w:rPr>
            </w:pPr>
          </w:p>
        </w:tc>
      </w:tr>
      <w:tr w:rsidR="00C21C36" w:rsidRPr="007843DD">
        <w:trPr>
          <w:trHeight w:val="343"/>
        </w:trPr>
        <w:tc>
          <w:tcPr>
            <w:tcW w:w="5348" w:type="dxa"/>
            <w:tcBorders>
              <w:top w:val="nil"/>
              <w:left w:val="nil"/>
              <w:bottom w:val="nil"/>
              <w:right w:val="nil"/>
            </w:tcBorders>
          </w:tcPr>
          <w:p w:rsidR="00C21C36" w:rsidRPr="007843DD" w:rsidRDefault="00000000" w:rsidP="007843DD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 w:rsidRPr="007843DD">
              <w:rPr>
                <w:sz w:val="24"/>
                <w:szCs w:val="24"/>
              </w:rPr>
              <w:t>Français</w:t>
            </w:r>
          </w:p>
        </w:tc>
        <w:tc>
          <w:tcPr>
            <w:tcW w:w="925" w:type="dxa"/>
            <w:tcBorders>
              <w:top w:val="nil"/>
              <w:left w:val="nil"/>
              <w:bottom w:val="nil"/>
              <w:right w:val="nil"/>
            </w:tcBorders>
          </w:tcPr>
          <w:p w:rsidR="00C21C36" w:rsidRPr="007843DD" w:rsidRDefault="00000000" w:rsidP="007843DD">
            <w:pPr>
              <w:spacing w:line="259" w:lineRule="auto"/>
              <w:ind w:left="0" w:firstLine="0"/>
              <w:rPr>
                <w:sz w:val="24"/>
                <w:szCs w:val="24"/>
              </w:rPr>
            </w:pPr>
            <w:r w:rsidRPr="007843DD">
              <w:rPr>
                <w:sz w:val="24"/>
                <w:szCs w:val="24"/>
              </w:rPr>
              <w:t>Anglais</w:t>
            </w:r>
          </w:p>
        </w:tc>
      </w:tr>
    </w:tbl>
    <w:p w:rsidR="00C21C36" w:rsidRPr="007843DD" w:rsidRDefault="00C21C36" w:rsidP="007843DD">
      <w:pPr>
        <w:spacing w:after="414" w:line="259" w:lineRule="auto"/>
        <w:ind w:left="0" w:firstLine="0"/>
        <w:rPr>
          <w:sz w:val="24"/>
          <w:szCs w:val="24"/>
        </w:rPr>
      </w:pPr>
    </w:p>
    <w:p w:rsidR="00C21C36" w:rsidRPr="007843DD" w:rsidRDefault="00000000" w:rsidP="007843DD">
      <w:pPr>
        <w:pStyle w:val="Titre1"/>
        <w:ind w:left="115"/>
        <w:rPr>
          <w:sz w:val="24"/>
          <w:szCs w:val="24"/>
        </w:rPr>
      </w:pPr>
      <w:r w:rsidRPr="007843DD">
        <w:rPr>
          <w:sz w:val="24"/>
          <w:szCs w:val="24"/>
        </w:rPr>
        <w:t>CENTRES D'INTÉRÊT</w:t>
      </w:r>
    </w:p>
    <w:p w:rsidR="00C21C36" w:rsidRPr="007843DD" w:rsidRDefault="00000000" w:rsidP="007843DD">
      <w:pPr>
        <w:spacing w:after="464"/>
        <w:ind w:left="250" w:right="4749" w:hanging="250"/>
        <w:rPr>
          <w:sz w:val="24"/>
          <w:szCs w:val="24"/>
        </w:rPr>
      </w:pPr>
      <w:r w:rsidRPr="007843DD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95250" cy="95250"/>
                <wp:effectExtent l="0" t="0" r="0" b="0"/>
                <wp:docPr id="4900" name="Group 49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5873" name="Shape 5873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3B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00" style="width:7.5pt;height:7.5pt;mso-position-horizontal-relative:char;mso-position-vertical-relative:line" coordsize="952,952">
                <v:shape id="Shape 5874" style="position:absolute;width:952;height:952;left:0;top:0;" coordsize="95250,95250" path="m0,0l95250,0l95250,95250l0,95250l0,0">
                  <v:stroke weight="0pt" endcap="flat" joinstyle="miter" miterlimit="10" on="false" color="#000000" opacity="0"/>
                  <v:fill on="true" color="#403b3b"/>
                </v:shape>
              </v:group>
            </w:pict>
          </mc:Fallback>
        </mc:AlternateContent>
      </w:r>
      <w:r w:rsidRPr="007843DD">
        <w:rPr>
          <w:sz w:val="24"/>
          <w:szCs w:val="24"/>
        </w:rPr>
        <w:t xml:space="preserve"> Petite agriculture, découverte, partager, sports, bénévolat.</w:t>
      </w:r>
    </w:p>
    <w:p w:rsidR="00C21C36" w:rsidRPr="007843DD" w:rsidRDefault="00000000" w:rsidP="007843DD">
      <w:pPr>
        <w:pStyle w:val="Titre1"/>
        <w:ind w:left="115"/>
        <w:rPr>
          <w:sz w:val="24"/>
          <w:szCs w:val="24"/>
        </w:rPr>
      </w:pPr>
      <w:r w:rsidRPr="007843DD">
        <w:rPr>
          <w:sz w:val="24"/>
          <w:szCs w:val="24"/>
        </w:rPr>
        <w:t>ACTIVITÉS EXTRA-PROFESSIONNELLES</w:t>
      </w:r>
    </w:p>
    <w:p w:rsidR="00C21C36" w:rsidRPr="007843DD" w:rsidRDefault="00000000" w:rsidP="007843DD">
      <w:pPr>
        <w:rPr>
          <w:sz w:val="24"/>
          <w:szCs w:val="24"/>
        </w:rPr>
      </w:pPr>
      <w:r w:rsidRPr="007843DD">
        <w:rPr>
          <w:sz w:val="24"/>
          <w:szCs w:val="24"/>
        </w:rPr>
        <w:t>Co-Promoteur/Trésorier de GIC (GROUPE D'INITIATIVE de nov. 2015 à ce jour COMMUNE)</w:t>
      </w:r>
    </w:p>
    <w:p w:rsidR="00C21C36" w:rsidRPr="007843DD" w:rsidRDefault="00000000" w:rsidP="007843DD">
      <w:pPr>
        <w:spacing w:line="259" w:lineRule="auto"/>
        <w:ind w:left="-5"/>
        <w:rPr>
          <w:sz w:val="24"/>
          <w:szCs w:val="24"/>
        </w:rPr>
      </w:pPr>
      <w:r w:rsidRPr="007843DD">
        <w:rPr>
          <w:color w:val="888888"/>
          <w:sz w:val="24"/>
          <w:szCs w:val="24"/>
        </w:rPr>
        <w:t>AEPT (ACTION D'ENTRAIDE POUR TOUS)</w:t>
      </w:r>
    </w:p>
    <w:p w:rsidR="00C21C36" w:rsidRPr="007843DD" w:rsidRDefault="00000000" w:rsidP="007843DD">
      <w:pPr>
        <w:spacing w:after="456"/>
        <w:ind w:left="170"/>
        <w:rPr>
          <w:sz w:val="24"/>
          <w:szCs w:val="24"/>
        </w:rPr>
      </w:pPr>
      <w:r w:rsidRPr="007843DD">
        <w:rPr>
          <w:noProof/>
          <w:sz w:val="24"/>
          <w:szCs w:val="24"/>
        </w:rPr>
        <w:lastRenderedPageBreak/>
        <mc:AlternateContent>
          <mc:Choice Requires="wpg">
            <w:drawing>
              <wp:inline distT="0" distB="0" distL="0" distR="0">
                <wp:extent cx="50800" cy="50800"/>
                <wp:effectExtent l="0" t="0" r="0" b="0"/>
                <wp:docPr id="4901" name="Group 49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" cy="50800"/>
                          <a:chOff x="0" y="0"/>
                          <a:chExt cx="50800" cy="50800"/>
                        </a:xfrm>
                      </wpg:grpSpPr>
                      <wps:wsp>
                        <wps:cNvPr id="931" name="Shape 931"/>
                        <wps:cNvSpPr/>
                        <wps:spPr>
                          <a:xfrm>
                            <a:off x="0" y="0"/>
                            <a:ext cx="5080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00" h="50800">
                                <a:moveTo>
                                  <a:pt x="25400" y="0"/>
                                </a:moveTo>
                                <a:cubicBezTo>
                                  <a:pt x="39428" y="0"/>
                                  <a:pt x="50800" y="11371"/>
                                  <a:pt x="50800" y="25400"/>
                                </a:cubicBezTo>
                                <a:cubicBezTo>
                                  <a:pt x="50800" y="39428"/>
                                  <a:pt x="39428" y="50800"/>
                                  <a:pt x="25400" y="50800"/>
                                </a:cubicBezTo>
                                <a:cubicBezTo>
                                  <a:pt x="11372" y="50800"/>
                                  <a:pt x="0" y="39428"/>
                                  <a:pt x="0" y="25400"/>
                                </a:cubicBezTo>
                                <a:cubicBezTo>
                                  <a:pt x="0" y="11371"/>
                                  <a:pt x="11372" y="0"/>
                                  <a:pt x="25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01" style="width:4pt;height:4pt;mso-position-horizontal-relative:char;mso-position-vertical-relative:line" coordsize="508,508">
                <v:shape id="Shape 931" style="position:absolute;width:508;height:508;left:0;top:0;" coordsize="50800,50800" path="m25400,0c39428,0,50800,11371,50800,25400c50800,39428,39428,50800,25400,50800c11372,50800,0,39428,0,25400c0,11371,11372,0,2540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 w:rsidRPr="007843DD">
        <w:rPr>
          <w:sz w:val="24"/>
          <w:szCs w:val="24"/>
        </w:rPr>
        <w:t xml:space="preserve"> Réalisations, Exploitation et adduction de ménage, ferme et chantier en eau de forage.</w:t>
      </w:r>
    </w:p>
    <w:p w:rsidR="00C21C36" w:rsidRPr="007843DD" w:rsidRDefault="00000000" w:rsidP="007843DD">
      <w:pPr>
        <w:pStyle w:val="Titre1"/>
        <w:ind w:left="115"/>
        <w:rPr>
          <w:sz w:val="24"/>
          <w:szCs w:val="24"/>
        </w:rPr>
      </w:pPr>
      <w:r w:rsidRPr="007843DD">
        <w:rPr>
          <w:sz w:val="24"/>
          <w:szCs w:val="24"/>
        </w:rPr>
        <w:t>QUALITÉS</w:t>
      </w:r>
    </w:p>
    <w:p w:rsidR="00C21C36" w:rsidRPr="007843DD" w:rsidRDefault="00000000" w:rsidP="007843DD">
      <w:pPr>
        <w:spacing w:after="1438"/>
        <w:rPr>
          <w:sz w:val="24"/>
          <w:szCs w:val="24"/>
        </w:rPr>
      </w:pPr>
      <w:r w:rsidRPr="007843DD">
        <w:rPr>
          <w:noProof/>
          <w:sz w:val="24"/>
          <w:szCs w:val="24"/>
        </w:rPr>
        <mc:AlternateContent>
          <mc:Choice Requires="wpg">
            <w:drawing>
              <wp:inline distT="0" distB="0" distL="0" distR="0">
                <wp:extent cx="95250" cy="95250"/>
                <wp:effectExtent l="0" t="0" r="0" b="0"/>
                <wp:docPr id="4902" name="Group 4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250" cy="95250"/>
                          <a:chOff x="0" y="0"/>
                          <a:chExt cx="95250" cy="95250"/>
                        </a:xfrm>
                      </wpg:grpSpPr>
                      <wps:wsp>
                        <wps:cNvPr id="5875" name="Shape 5875"/>
                        <wps:cNvSpPr/>
                        <wps:spPr>
                          <a:xfrm>
                            <a:off x="0" y="0"/>
                            <a:ext cx="95250" cy="95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" h="95250">
                                <a:moveTo>
                                  <a:pt x="0" y="0"/>
                                </a:moveTo>
                                <a:lnTo>
                                  <a:pt x="95250" y="0"/>
                                </a:lnTo>
                                <a:lnTo>
                                  <a:pt x="95250" y="95250"/>
                                </a:lnTo>
                                <a:lnTo>
                                  <a:pt x="0" y="952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03B3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02" style="width:7.5pt;height:7.5pt;mso-position-horizontal-relative:char;mso-position-vertical-relative:line" coordsize="952,952">
                <v:shape id="Shape 5876" style="position:absolute;width:952;height:952;left:0;top:0;" coordsize="95250,95250" path="m0,0l95250,0l95250,95250l0,95250l0,0">
                  <v:stroke weight="0pt" endcap="flat" joinstyle="miter" miterlimit="10" on="false" color="#000000" opacity="0"/>
                  <v:fill on="true" color="#403b3b"/>
                </v:shape>
              </v:group>
            </w:pict>
          </mc:Fallback>
        </mc:AlternateContent>
      </w:r>
      <w:r w:rsidRPr="007843DD">
        <w:rPr>
          <w:sz w:val="24"/>
          <w:szCs w:val="24"/>
        </w:rPr>
        <w:t xml:space="preserve"> MÉDAILLÉ D'HONNEUR ET DU TRAVAIL CAMEROUNAIS</w:t>
      </w:r>
    </w:p>
    <w:sectPr w:rsidR="00C21C36" w:rsidRPr="007843DD">
      <w:pgSz w:w="11906" w:h="16838"/>
      <w:pgMar w:top="565" w:right="600" w:bottom="5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336487"/>
    <w:multiLevelType w:val="hybridMultilevel"/>
    <w:tmpl w:val="98B8454E"/>
    <w:lvl w:ilvl="0" w:tplc="2C0C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num w:numId="1" w16cid:durableId="3493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C36"/>
    <w:rsid w:val="007843DD"/>
    <w:rsid w:val="00C2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D94C0"/>
  <w15:docId w15:val="{5338D866-71A0-4C82-9E2F-B1B302DAD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CM" w:eastAsia="fr-CM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25"/>
      <w:ind w:left="130" w:hanging="10"/>
      <w:outlineLvl w:val="0"/>
    </w:pPr>
    <w:rPr>
      <w:rFonts w:ascii="Calibri" w:eastAsia="Calibri" w:hAnsi="Calibri" w:cs="Calibri"/>
      <w:color w:val="FFFFFF"/>
      <w:sz w:val="32"/>
      <w:shd w:val="clear" w:color="auto" w:fill="403B3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color w:val="FFFFFF"/>
      <w:sz w:val="32"/>
      <w:shd w:val="clear" w:color="auto" w:fill="403B3B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7843D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843D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43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771</Words>
  <Characters>4241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cp:lastModifiedBy>Utilisateur Windows</cp:lastModifiedBy>
  <cp:revision>2</cp:revision>
  <dcterms:created xsi:type="dcterms:W3CDTF">2024-05-02T13:23:00Z</dcterms:created>
  <dcterms:modified xsi:type="dcterms:W3CDTF">2024-05-02T13:23:00Z</dcterms:modified>
</cp:coreProperties>
</file>