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8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right" w:leader="none" w:pos="9354"/>
        </w:tabs>
        <w:spacing w:after="60" w:before="0"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before="0" w:line="360" w:lineRule="auto"/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8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СПИСОК СОКРАЩЕНИЙ И УСЛОВНЫХ ОБОЗНАЧЕНИЙ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BCI – Brain-Computer Interface (интерфейс мозг-компьютер)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CAR – Common Average Reference (средний референс)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CNN – Convolutional Neural Network (сверточная нейронная сеть)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CRNN – Convolutional-Recurrent Neural Network (сверточно-рекуррентная нейронная сеть)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CSP – Common Spatial Patterns (метод общих пространственных паттернов)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ERD – Event-Related Desynchronization (ивент-связанная десинхронизация)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ERS – Event-Related Synchronization (ивент-связанная синхронизация)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GRU – Gated Recurrent Unit (управляемый рекуррентный блок)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ICA – Independent Component Analysis (анализ независимых компонент)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IIR – Infinite Impulse Response (бесконечная импульсная характеристика)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LDA – Linear Discriminant Analysis (линейный дискриминантный анализ)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LSL – Lab Streaming Layer (протокол передачи нейрофизиологических данных)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LSTM – Long Short-Term Memory (долгая краткосрочная память)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RNN – Recurrent Neural Network (рекуррентная нейронная сеть)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SNR – Signal-to-Noise Ratio (отношение сигнал/шум)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SVM – Support Vector Machine (метод опорных векторов)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ЭОГ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электроокулография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 (запись движений глаз)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ЭЭГ – электроэнцефалография / электроэнцефалограмма</w:t>
      </w:r>
    </w:p>
    <w:p w:rsidR="00000000" w:rsidDel="00000000" w:rsidP="00000000" w:rsidRDefault="00000000" w:rsidRPr="00000000" w14:paraId="00000017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//TODO: вынести в отдельную главу</w:t>
      </w:r>
    </w:p>
    <w:p w:rsidR="00000000" w:rsidDel="00000000" w:rsidP="00000000" w:rsidRDefault="00000000" w:rsidRPr="00000000" w14:paraId="00000019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импеданс – сопротивление между электродом и кожей</w:t>
      </w:r>
    </w:p>
    <w:p w:rsidR="00000000" w:rsidDel="00000000" w:rsidP="00000000" w:rsidRDefault="00000000" w:rsidRPr="00000000" w14:paraId="0000001A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Контралатеральная – расположенная на противоположной стороне тела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36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Технология BCI (Brain-Computer Interface) нашла применение в практике быстрее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чем многие ожидали. Ещё десять–пятнадцать лет назад </w:t>
      </w:r>
      <w:r w:rsidDel="00000000" w:rsidR="00000000" w:rsidRPr="00000000">
        <w:rPr>
          <w:rtl w:val="0"/>
        </w:rPr>
        <w:t xml:space="preserve">технология BCI существовала исключительно в рамках лабораторий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 сегодня они применяются в клинической реабилитации, управлении протезами, а отдельные разработки добрались и до потребительского рынка. В основе большинства таких систем </w:t>
      </w:r>
      <w:r w:rsidDel="00000000" w:rsidR="00000000" w:rsidRPr="00000000">
        <w:rPr>
          <w:rtl w:val="0"/>
        </w:rPr>
        <w:t xml:space="preserve">лежит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электроэнцефалография: метод регистрации электрической активности мозга через электроды закрепленные на поверхности черепа.</w:t>
      </w:r>
    </w:p>
    <w:p w:rsidR="00000000" w:rsidDel="00000000" w:rsidP="00000000" w:rsidRDefault="00000000" w:rsidRPr="00000000" w14:paraId="0000001D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360" w:lineRule="auto"/>
        <w:rPr/>
      </w:pPr>
      <w:r w:rsidDel="00000000" w:rsidR="00000000" w:rsidRPr="00000000">
        <w:rPr>
          <w:rtl w:val="0"/>
        </w:rPr>
        <w:tab/>
        <w:t xml:space="preserve">Технология ЭЭГ не требует хирургического вмешательства (не инвазивная технология) что сильно упрощает ее использование в повседневности, из сильных сторон стоит еще отметить высокое временно́е разрешение и доступность оборудования. </w:t>
      </w:r>
    </w:p>
    <w:p w:rsidR="00000000" w:rsidDel="00000000" w:rsidP="00000000" w:rsidRDefault="00000000" w:rsidRPr="00000000" w14:paraId="0000001F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Из недостатков ЭЭГ по сравнению с ее инвазивными конкурентами (вживление электродов непосредственно под череп) ЭЭГ имеет гораздо более низкую точность из-за высокого уровня зашумленности сигнала. Мышечные артефакты, помехи от сети питания, движения глаз — всё это накладывается на полезный нейронный сигнал и затрудняет его последующую обработку.</w:t>
      </w:r>
    </w:p>
    <w:p w:rsidR="00000000" w:rsidDel="00000000" w:rsidP="00000000" w:rsidRDefault="00000000" w:rsidRPr="00000000" w14:paraId="00000021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задач управления движением </w:t>
      </w:r>
      <w:r w:rsidDel="00000000" w:rsidR="00000000" w:rsidRPr="00000000">
        <w:rPr>
          <w:rtl w:val="0"/>
        </w:rPr>
        <w:t xml:space="preserve">наблюдение осуществляется на моторную и пре-моторную зоны коры головного мозга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Когда человек выполняет движение или просто представляет его, здесь </w:t>
      </w:r>
      <w:r w:rsidDel="00000000" w:rsidR="00000000" w:rsidRPr="00000000">
        <w:rPr>
          <w:rtl w:val="0"/>
        </w:rPr>
        <w:t xml:space="preserve">возникают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характерные изменения ритмической активности — ивент-связанная десинхронизация. На этом эффекте и строятся технология BCI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основе воображаемых движений (motor imagery BCI): они позволяют управлять </w:t>
      </w:r>
      <w:r w:rsidDel="00000000" w:rsidR="00000000" w:rsidRPr="00000000">
        <w:rPr>
          <w:rtl w:val="0"/>
        </w:rPr>
        <w:t xml:space="preserve">цифровыми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устройствами без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физического контакта.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</w:t>
      </w:r>
      <w:r w:rsidDel="00000000" w:rsidR="00000000" w:rsidRPr="00000000">
        <w:rPr>
          <w:rtl w:val="0"/>
        </w:rPr>
        <w:t xml:space="preserve">“эффективного”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классификатора для так</w:t>
      </w:r>
      <w:r w:rsidDel="00000000" w:rsidR="00000000" w:rsidRPr="00000000">
        <w:rPr>
          <w:rtl w:val="0"/>
        </w:rPr>
        <w:t xml:space="preserve">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задачи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упирается в один очевидный компромисс. С одной </w:t>
      </w:r>
      <w:r w:rsidDel="00000000" w:rsidR="00000000" w:rsidRPr="00000000">
        <w:rPr>
          <w:rtl w:val="0"/>
        </w:rPr>
        <w:t xml:space="preserve">стороны 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очность требует сложных моделей и длинных временных окон</w:t>
      </w:r>
      <w:r w:rsidDel="00000000" w:rsidR="00000000" w:rsidRPr="00000000">
        <w:rPr>
          <w:rtl w:val="0"/>
        </w:rPr>
        <w:t xml:space="preserve">, с другой стороны для быстрого выполнения классификации необходимо минимальное количество вычислений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Пользователь, управляющий протезом или коляской, не готов ждать: задержка свыше 100 мс уже ощутима. Поиску ответа на этот вопрос — какой фильтр и какой классификатор дают приемлемое качество </w:t>
      </w:r>
      <w:r w:rsidDel="00000000" w:rsidR="00000000" w:rsidRPr="00000000">
        <w:rPr>
          <w:rtl w:val="0"/>
        </w:rPr>
        <w:t xml:space="preserve">с достаточно быстрым откликом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и посвящена работа.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 исследования — сигнал ЭЭГ, зарегистрированный в области моторной коры. Предмет — алгоритмы его фильтрации и классификации в режиме реального времени.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работы — определить оптимальный конвейер алгоритмов, объединяющий метод фильтрации сырых ЭЭГ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данных и многоклассовый классификатор, оптимизированный по двум критериям: точности предсказания (F1-мера) и задержке принятия решения (миллисекунды от начала движения).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достижения этой цели решались следующие 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360" w:lineRule="auto"/>
        <w:ind w:left="709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сформировать перечень алгоритмов фильтрации и архитектур машинного обучения для сравнения;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360" w:lineRule="auto"/>
        <w:ind w:left="709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сравнить методы фильтрации на сырых ЭЭГ</w:t>
      </w:r>
      <w:r w:rsidDel="00000000" w:rsidR="00000000" w:rsidRPr="00000000">
        <w:rPr>
          <w:rtl w:val="0"/>
        </w:rPr>
        <w:t xml:space="preserve"> данных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 критериям SNR и времени обработки;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360" w:lineRule="auto"/>
        <w:ind w:left="709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3) сравнить архитектуры классификаторов на отфильтрованных данных в условиях реального времени;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360" w:lineRule="auto"/>
        <w:ind w:left="709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4) реализовать </w:t>
      </w:r>
      <w:r w:rsidDel="00000000" w:rsidR="00000000" w:rsidRPr="00000000">
        <w:rPr>
          <w:rtl w:val="0"/>
        </w:rPr>
        <w:t xml:space="preserve">единое программное обеспечение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оценить его производительность.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Практическая ценность работы в том, что разработанн</w:t>
      </w:r>
      <w:r w:rsidDel="00000000" w:rsidR="00000000" w:rsidRPr="00000000">
        <w:rPr>
          <w:rtl w:val="0"/>
        </w:rPr>
        <w:t xml:space="preserve">ое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программное обеспечение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можно б</w:t>
      </w:r>
      <w:r w:rsidDel="00000000" w:rsidR="00000000" w:rsidRPr="00000000">
        <w:rPr>
          <w:rtl w:val="0"/>
        </w:rPr>
        <w:t xml:space="preserve">удет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применять для управления любого цифрового устройства, для которого время отклика такой же важный показатель как и точность. ПО совместимо с устройствами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базе OpenBCI или аналогичн</w:t>
      </w:r>
      <w:r w:rsidDel="00000000" w:rsidR="00000000" w:rsidRPr="00000000">
        <w:rPr>
          <w:rtl w:val="0"/>
        </w:rPr>
        <w:t xml:space="preserve">ых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оборудовани</w:t>
      </w:r>
      <w:r w:rsidDel="00000000" w:rsidR="00000000" w:rsidRPr="00000000">
        <w:rPr>
          <w:rtl w:val="0"/>
        </w:rPr>
        <w:t xml:space="preserve">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Система построена по модульному принципу — отдельные компоненты можно заменять, не переписывая остальное что добавляет гибкости решени</w:t>
      </w:r>
      <w:r w:rsidDel="00000000" w:rsidR="00000000" w:rsidRPr="00000000">
        <w:rPr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состоит из введения, пяти глав, заключения и списка источников. Первая глава — теория: сигналы ЭЭГ, артефакты и архитектуры моделей. Вторая — данные и методология. Третья — сравнительный анализ. Четвёртая — программная реализация. Пятая — экономическое обоснование.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360" w:before="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 АНАЛИЗ МЕТОДОВ ОБРАБОТКИ И КЛАССИФИКАЦИИ СИГНАЛОВ ЭЭГ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 Природа сигналов ЭЭГ и особенности моторной зоны коры головного мозга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ЭЭГ регистрирует суммарную постсинаптическую активность пирамидальных нейронов коры, ориентированных перпендикулярно её поверхности. Отдельный нейрон генерирует слишком слабый потенциал, чтобы его можно было уловить снаружи черепа, поэтому то, что фиксирует электрод, — это </w:t>
      </w:r>
      <w:r w:rsidDel="00000000" w:rsidR="00000000" w:rsidRPr="00000000">
        <w:rPr>
          <w:rtl w:val="0"/>
        </w:rPr>
        <w:t xml:space="preserve">усредненная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активность тысяч клеток, работающих более-менее синхронно. Отсюда и главная особенность ЭЭГ: метод фиксирует не отдельный нейрон, а </w:t>
      </w:r>
      <w:r w:rsidDel="00000000" w:rsidR="00000000" w:rsidRPr="00000000">
        <w:rPr>
          <w:rtl w:val="0"/>
        </w:rPr>
        <w:t xml:space="preserve">усредненное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состояние целой популяции.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задач связанных с моторн</w:t>
      </w:r>
      <w:r w:rsidDel="00000000" w:rsidR="00000000" w:rsidRPr="00000000">
        <w:rPr>
          <w:rtl w:val="0"/>
        </w:rPr>
        <w:t xml:space="preserve">ыми функциями существует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два </w:t>
      </w:r>
      <w:r w:rsidDel="00000000" w:rsidR="00000000" w:rsidRPr="00000000">
        <w:rPr>
          <w:rtl w:val="0"/>
        </w:rPr>
        <w:t xml:space="preserve">ключевых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частотных диапазон</w:t>
      </w:r>
      <w:r w:rsidDel="00000000" w:rsidR="00000000" w:rsidRPr="00000000">
        <w:rPr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  <w:r w:rsidDel="00000000" w:rsidR="00000000" w:rsidRPr="00000000">
        <w:rPr>
          <w:rtl w:val="0"/>
        </w:rPr>
        <w:t xml:space="preserve">Мю(𝜇)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-ритм (8–13 Гц) — разновидность альфа-активности над моторными зонами — хорошо выражен в покое и заметно ослабевает, когда человек выполняет движение или просто представляет его. Бета(𝛃)-ритм (13–30 Гц) </w:t>
      </w:r>
      <w:r w:rsidDel="00000000" w:rsidR="00000000" w:rsidRPr="00000000">
        <w:rPr>
          <w:rtl w:val="0"/>
        </w:rPr>
        <w:t xml:space="preserve">ведет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себя схожим образом: в покое присутствует, при двигательном намерении — падает. После завершения движения он кратковременно усиливается сверх исходного уровня; этот эффект называют </w:t>
      </w:r>
      <w:r w:rsidDel="00000000" w:rsidR="00000000" w:rsidRPr="00000000">
        <w:rPr>
          <w:rtl w:val="0"/>
        </w:rPr>
        <w:t xml:space="preserve">“бета-отскок после движения”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post-movement beta rebound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Ослабление ритмической активности при двигательном намерении получило название ивент-связанной десинхронизации (ERD). Снижение мощности в диапазонах мю и бета над соответствующей моторной зоной — это и есть основной классификационный признак в motor imagery BCI. Пространственное распределение ERD контралатеральное: правая рука — в левой моторной коре, левая — в правой, ноги — в медиальной части моторной полосы.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Первичная моторная кора (поле Бродмана 4 </w:t>
      </w:r>
      <w:r w:rsidDel="00000000" w:rsidR="00000000" w:rsidRPr="00000000">
        <w:rPr>
          <w:rtl w:val="0"/>
        </w:rPr>
        <w:t xml:space="preserve">Рисунок 1.1.1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расположена в прецентральной извилине и организована </w:t>
      </w:r>
      <w:r w:rsidDel="00000000" w:rsidR="00000000" w:rsidRPr="00000000">
        <w:rPr>
          <w:rtl w:val="0"/>
        </w:rPr>
        <w:t xml:space="preserve">соматотопический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каждый участок отвечает за свою часть тела — эту карту называют гомункулом Пенфилда. Электроды C3 и C4 по системе «10-20» (</w:t>
      </w:r>
      <w:r w:rsidDel="00000000" w:rsidR="00000000" w:rsidRPr="00000000">
        <w:rPr>
          <w:rtl w:val="0"/>
        </w:rPr>
        <w:t xml:space="preserve">Рисунок 1.1.2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находятся прямо над проекциями рук, Cz — над проекцией ног. Эти три канала несут основную классификационную нагрузку в большинстве моторных BCI. </w:t>
      </w:r>
      <w:r w:rsidDel="00000000" w:rsidR="00000000" w:rsidRPr="00000000">
        <w:rPr>
          <w:rtl w:val="0"/>
        </w:rPr>
        <w:t xml:space="preserve">Определенную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роль играет и дополнительная моторная кора, которая активируется </w:t>
      </w:r>
      <w:r w:rsidDel="00000000" w:rsidR="00000000" w:rsidRPr="00000000">
        <w:rPr>
          <w:rtl w:val="0"/>
        </w:rPr>
        <w:t xml:space="preserve">еще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этапе планирования движения — до его выполнения.</w:t>
      </w:r>
    </w:p>
    <w:p w:rsidR="00000000" w:rsidDel="00000000" w:rsidP="00000000" w:rsidRDefault="00000000" w:rsidRPr="00000000" w14:paraId="0000003D">
      <w:pPr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4457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1.1.1 - Схематичная кора мозга по Бродману.</w:t>
      </w:r>
    </w:p>
    <w:p w:rsidR="00000000" w:rsidDel="00000000" w:rsidP="00000000" w:rsidRDefault="00000000" w:rsidRPr="00000000" w14:paraId="0000003F">
      <w:pPr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53213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1.1.2 - Схема расположения электродов согласно международной системе «10–20».</w:t>
      </w:r>
    </w:p>
    <w:p w:rsidR="00000000" w:rsidDel="00000000" w:rsidP="00000000" w:rsidRDefault="00000000" w:rsidRPr="00000000" w14:paraId="00000041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1.2 Проблема артефактов и методы фильтрации временных рядов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Главная практическая </w:t>
      </w:r>
      <w:r w:rsidDel="00000000" w:rsidR="00000000" w:rsidRPr="00000000">
        <w:rPr>
          <w:rtl w:val="0"/>
        </w:rPr>
        <w:t xml:space="preserve">сложность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 работе с ЭЭГ — артефакты: компоненты сигнала, не связанные с нейронной активностью, но внешне неотличимые от неё. Их принято делить на физиологические и технические.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 физиологических хуже всего ведут себя глазодвигательные. </w:t>
      </w:r>
      <w:r w:rsidDel="00000000" w:rsidR="00000000" w:rsidRPr="00000000">
        <w:rPr>
          <w:rtl w:val="0"/>
        </w:rPr>
        <w:t xml:space="preserve">Моргание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движения глаз создают потенциалы, которые расходятся по всему скальпу и легко перекрывают мозговой сигнал по амплитуде. </w:t>
      </w:r>
      <w:r w:rsidDel="00000000" w:rsidR="00000000" w:rsidRPr="00000000">
        <w:rPr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 непроизвольном напряжении лицевых и шейных мышц возникают </w:t>
      </w:r>
      <w:r w:rsidDel="00000000" w:rsidR="00000000" w:rsidRPr="00000000">
        <w:rPr>
          <w:rtl w:val="0"/>
        </w:rPr>
        <w:t xml:space="preserve">мышечные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артефакты: основная часть их энергии — выше 30 Гц, но при интенсивном движении </w:t>
      </w:r>
      <w:r w:rsidDel="00000000" w:rsidR="00000000" w:rsidRPr="00000000">
        <w:rPr>
          <w:rtl w:val="0"/>
        </w:rPr>
        <w:t xml:space="preserve">часть амплитуды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заход</w:t>
      </w:r>
      <w:r w:rsidDel="00000000" w:rsidR="00000000" w:rsidRPr="00000000">
        <w:rPr>
          <w:rtl w:val="0"/>
        </w:rPr>
        <w:t xml:space="preserve">ит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в бета-диапазон. Сердечный ритм оставляет периодические всплески — </w:t>
      </w: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кардиоартефакты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которые особенно заметны в длинных сессиях.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Технические артефакты — это прежде всего сетевая помеха (50 Гц в России и Европе), дрейф базовой линии из-за нестабильного контакта электродов с кожей и кратковременные выбросы при случайном движении кабелей.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Стандартный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инструментарий для борьбы с артефактами — линейные цифровые фильтры с конечной (FIR) или бесконечной (IIR) импульсной характеристикой. Из IIR-вариантов наиболее распространены Баттерворт и Чебышев (</w:t>
      </w:r>
      <w:r w:rsidDel="00000000" w:rsidR="00000000" w:rsidRPr="00000000">
        <w:rPr>
          <w:rtl w:val="0"/>
        </w:rPr>
        <w:t xml:space="preserve">Рисунок 1.2.1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Фильтр Баттерворта </w:t>
      </w:r>
      <w:r w:rsidDel="00000000" w:rsidR="00000000" w:rsidRPr="00000000">
        <w:rPr>
          <w:rtl w:val="0"/>
        </w:rPr>
        <w:t xml:space="preserve">имеет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максимально гладкую АЧХ в пропускной полосе. Платой служит </w:t>
      </w:r>
      <w:r w:rsidDel="00000000" w:rsidR="00000000" w:rsidRPr="00000000">
        <w:rPr>
          <w:rtl w:val="0"/>
        </w:rPr>
        <w:t xml:space="preserve">резкий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спад на краях полосы: при той же степени он проигрывает Чебышеву по крутизне обрыва.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Фильтр Чебышева первого рода допускает равномерную пульсацию в полосе пропускания, зато при той же степени режет круче. На практике это означает, что желаемого подавления помех можно добиться фильтром меньшего порядка, а меньший порядок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напрямую </w:t>
      </w:r>
      <w:r w:rsidDel="00000000" w:rsidR="00000000" w:rsidRPr="00000000">
        <w:rPr>
          <w:rtl w:val="0"/>
        </w:rPr>
        <w:t xml:space="preserve">уменьшает время отклика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Для систем реального времени это важно.</w:t>
      </w:r>
    </w:p>
    <w:p w:rsidR="00000000" w:rsidDel="00000000" w:rsidP="00000000" w:rsidRDefault="00000000" w:rsidRPr="00000000" w14:paraId="0000004E">
      <w:pPr>
        <w:spacing w:after="0" w:before="0" w:line="360" w:lineRule="auto"/>
        <w:ind w:firstLine="709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06478" cy="3431936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6478" cy="3431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1.2.1 - Графическое сравнение полосовых фильтров.</w:t>
      </w:r>
    </w:p>
    <w:p w:rsidR="00000000" w:rsidDel="00000000" w:rsidP="00000000" w:rsidRDefault="00000000" w:rsidRPr="00000000" w14:paraId="00000050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Вейвлет-преобразование предлагает другой подход — анализ сигнала одновременно по частоте и времени. Разложение на вейвлеты Добеши хорошо улавливает нестационарные компоненты, типичные для ЭЭГ. Но у метода есть </w:t>
      </w:r>
      <w:r w:rsidDel="00000000" w:rsidR="00000000" w:rsidRPr="00000000">
        <w:rPr>
          <w:rtl w:val="0"/>
        </w:rPr>
        <w:t xml:space="preserve">серьезный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изъян применительно к онлайн-режиму: он требует полного буфера данных и не может выдать результат, пока окно не заполнено целиком. Вычислительная стоимость тоже заметно выше.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независимых компонент (ICA </w:t>
      </w:r>
      <w:r w:rsidDel="00000000" w:rsidR="00000000" w:rsidRPr="00000000">
        <w:rPr>
          <w:rtl w:val="0"/>
        </w:rPr>
        <w:t xml:space="preserve">Рисунок 1.2.2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используется для удаления глазодвигательных и мышечных артефактов в офлайн-анализе: он разделяет многоканальный сигнал на статистически независимые источники, из которых артефактные компоненты </w:t>
      </w:r>
      <w:r w:rsidDel="00000000" w:rsidR="00000000" w:rsidRPr="00000000">
        <w:rPr>
          <w:rtl w:val="0"/>
        </w:rPr>
        <w:t xml:space="preserve">выделяются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отбрасываются. В онлайн-режиме метод применим только в специализированных адаптациях — стандартная реализация слишком </w:t>
      </w:r>
      <w:r w:rsidDel="00000000" w:rsidR="00000000" w:rsidRPr="00000000">
        <w:rPr>
          <w:rtl w:val="0"/>
        </w:rPr>
        <w:t xml:space="preserve">тяжелая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4">
      <w:pPr>
        <w:spacing w:after="0" w:before="0" w:line="360" w:lineRule="auto"/>
        <w:ind w:firstLine="709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003048" cy="2513647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3048" cy="2513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1.2.2 - Графическое сравнение PCA с ICA.</w:t>
      </w:r>
    </w:p>
    <w:p w:rsidR="00000000" w:rsidDel="00000000" w:rsidP="00000000" w:rsidRDefault="00000000" w:rsidRPr="00000000" w14:paraId="00000056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 Современные архитектуры машинного обучения для декодирования ЭЭГ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Машинное обучение применяется к задачам BCI уже несколько десятилетий, и за это время методы изменились довольно сильно.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Долгое время господствовал подход с ручным извлечением признаков и их последующей классификацией. Метод общих пространственных паттернов (CSP) долго был стандартом для motor imagery: он строит пространственные фильтры, максимизирующие дисперсию сигнала для одного класса и минимизирующие для другого. В паре с LDA или SVM CSP давал неплохие результаты на бинарных задачах. Проблема в том, что с переходом к </w:t>
      </w:r>
      <w:r w:rsidDel="00000000" w:rsidR="00000000" w:rsidRPr="00000000">
        <w:rPr>
          <w:rtl w:val="0"/>
        </w:rPr>
        <w:t xml:space="preserve">четырем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более классам он масштабируется плохо, а качество сильно зависит от конкретного испытуемого.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Глубокое обучение сместило этот баланс. CNN научились автоматически извлекать пространственно-временные признаки из многоканальных ЭЭГ-данных без ручно</w:t>
      </w:r>
      <w:r w:rsidDel="00000000" w:rsidR="00000000" w:rsidRPr="00000000">
        <w:rPr>
          <w:rtl w:val="0"/>
        </w:rPr>
        <w:t xml:space="preserve">й фильтрации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Рекуррентные сети — LSTM и GRU — неплохо справляются с долгосрочными зависимостями в последовательностях, хотя и склонны к переобучению на небольших </w:t>
      </w:r>
      <w:r w:rsidDel="00000000" w:rsidR="00000000" w:rsidRPr="00000000">
        <w:rPr>
          <w:rtl w:val="0"/>
        </w:rPr>
        <w:t xml:space="preserve">наборах данных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Гибридные CRNN объединяют оба подхода: </w:t>
      </w:r>
      <w:r w:rsidDel="00000000" w:rsidR="00000000" w:rsidRPr="00000000">
        <w:rPr>
          <w:rtl w:val="0"/>
        </w:rPr>
        <w:t xml:space="preserve">сверточные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слои обрабатывают пространственную структуру, рекуррентные — динамику. Механизм внимания (attention) позволяет дополнительно акцентировать наиболее информативные временны́е отрезки.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EEGNet — компактная сверточная архитектура (Рисунок 1.3.1), разработанная специально для обработки ЭЭГ-сигналов [1]. В её основе лежат два типа свёрток: depthwise для пространственной фильтрации по каналам и separable для обработки временных последовательностей. Модель насчитывает около 2 600 обучаемых параметров, что существенно меньше большинства нейросетевых архитектур. Это позволяет обучать её на относительно небольших наборах данных и снижает риск переобучения. EEGNet демонстрирует приемлемую обобщаемость между испытуемыми и типами задач, за счёт чего получила широкое распространение в BCI-исследованиях в качестве базовой модели для сравнения. Вместе с тем архитектура не лишена ограничений. Компактность модели оборачивается сниженной выразительностью: EEGNet нередко уступает более глубоким или специализированным моделям на задачах, где важны тонкие временно-пространственные взаимосвязи. Фиксированная структура свёрток плохо адаптируется к существенно различающимся конфигурациям электродов или нестандартным частотам дискретизации без ручной настройки гиперпараметров. Кроме того, несмотря на заявленную межсубъектную переносимость, на практике качество классификации заметно варьируется между испытуемыми, а разрыв между внутрисубъектными и кросс-субъектными результатами остаётся значительным.</w:t>
      </w:r>
    </w:p>
    <w:p w:rsidR="00000000" w:rsidDel="00000000" w:rsidP="00000000" w:rsidRDefault="00000000" w:rsidRPr="00000000" w14:paraId="00000060">
      <w:pPr>
        <w:spacing w:after="240" w:before="240" w:line="360" w:lineRule="auto"/>
        <w:ind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24197" cy="3037522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197" cy="3037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1.3.1 - Схематическое представление EEGNet.</w:t>
      </w:r>
    </w:p>
    <w:p w:rsidR="00000000" w:rsidDel="00000000" w:rsidP="00000000" w:rsidRDefault="00000000" w:rsidRPr="00000000" w14:paraId="00000062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Трансформеры тоже изучаются применительно к ЭЭГ: механизм самовнимания теоретически подходит для многоканальных временных рядов. На практике </w:t>
      </w:r>
      <w:r w:rsidDel="00000000" w:rsidR="00000000" w:rsidRPr="00000000">
        <w:rPr>
          <w:rtl w:val="0"/>
        </w:rPr>
        <w:t xml:space="preserve">из-за высокого времени отклика траснформеры редко применяются в задачах реального времени.</w:t>
      </w:r>
    </w:p>
    <w:p w:rsidR="00000000" w:rsidDel="00000000" w:rsidP="00000000" w:rsidRDefault="00000000" w:rsidRPr="00000000" w14:paraId="00000064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1.4 Специфика систем реального времени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Офлайн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-классификатор и система реального времени — это разные инженерные задачи. В офлайн-режиме можно запустить обработку на всём датасете и спокойно ждать несколько минут. В реальном времени задержка ощущается пользователем напрямую.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Ключевой параметр — задержка (latency): время от момента двигательного намерения до решения системы. Она складывается из времени накопления окна данных, времени фильтрации, инференса модели и передачи команды на устройство. В данной работе фиксируется интервал от маркера начала движения до момента принятия решения классификатором.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Размер окна и задержка связаны напрямую: чем длиннее окно — тем богаче информация, но тем дольше его приходится ждать. Метод скользящего окна с перекрытием даёт разумный компромисс: классификатор получает обновлённое окно каждый шаг сдвига, не дожидаясь полной смены данных. Шаг определяет частоту обновления решений, размер окна — их качество.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Важна и стабильность времени выполнения. Если один вызов классификатора изредка занимает в 5–10 раз больше среднего, в </w:t>
      </w:r>
      <w:r w:rsidDel="00000000" w:rsidR="00000000" w:rsidRPr="00000000">
        <w:rPr>
          <w:rtl w:val="0"/>
        </w:rPr>
        <w:t xml:space="preserve">эксплуатации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возникают нерегулярные паузы. Поэтому рядом со средним временем инференса стоит смотреть на его дисперсию и хвостовые значения (95-й или 99-й процентиль).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Отдельная проблема — зависимость от испытуемого. ЭЭГ-сигналы очень индивидуальны: модель, обученная на одном человеке, может почти не работать у другого. Отсюда необходимость калибровки — короткой сессии записи перед каждым использованием, по итогам которой модель дообучается и адаптируется под конкретного пользователя. Компактные архитектуры вроде EEGNet справляются с этим лучше: их легче </w:t>
      </w:r>
      <w:r w:rsidDel="00000000" w:rsidR="00000000" w:rsidRPr="00000000">
        <w:rPr>
          <w:rtl w:val="0"/>
        </w:rPr>
        <w:t xml:space="preserve">до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обучить на небольшой выборке, не потеряв обобщения.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nyugfrb9smiy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1.5 Аппаратная база исследования: ЭЭГ-сенсор OpenBCI Cyton</w:t>
      </w:r>
    </w:p>
    <w:p w:rsidR="00000000" w:rsidDel="00000000" w:rsidP="00000000" w:rsidRDefault="00000000" w:rsidRPr="00000000" w14:paraId="0000006F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Для регистрации ЭЭГ-сигналов использовалась платформа OpenBCI Cyton с расширительной платой Daisy — открытая исследовательская система с публично доступной прошивкой и документацией [3]. Базовая плата обеспечивает 8 каналов, подключение Daisy (Рисунок 1.5.1) удваивает их число до 16 </w:t>
      </w:r>
    </w:p>
    <w:p w:rsidR="00000000" w:rsidDel="00000000" w:rsidP="00000000" w:rsidRDefault="00000000" w:rsidRPr="00000000" w14:paraId="00000070">
      <w:pPr>
        <w:spacing w:line="360" w:lineRule="auto"/>
        <w:ind w:firstLine="709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20360" cy="3371028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0360" cy="3371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1.5.1 - Плата Cyton с Модулем Daisy.</w:t>
      </w:r>
    </w:p>
    <w:p w:rsidR="00000000" w:rsidDel="00000000" w:rsidP="00000000" w:rsidRDefault="00000000" w:rsidRPr="00000000" w14:paraId="00000072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21618" cy="222645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1618" cy="2226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1.5.2 - Способ крепления платы.</w:t>
      </w:r>
    </w:p>
    <w:p w:rsidR="00000000" w:rsidDel="00000000" w:rsidP="00000000" w:rsidRDefault="00000000" w:rsidRPr="00000000" w14:paraId="00000075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Каждый канал оснащен 24-битным АЦП на микросхеме ADS1299 — той же, что встречается в ряде клинических систем значительно более высокого ценового диапазона. Входное сопротивление превышает 1 ГОм, собственный шум составляет около 1 мкВ RMS — вполне достаточно для регистрации корковой активности с амплитудой 10–100 мкВ.</w:t>
      </w:r>
    </w:p>
    <w:p w:rsidR="00000000" w:rsidDel="00000000" w:rsidP="00000000" w:rsidRDefault="00000000" w:rsidRPr="00000000" w14:paraId="0000007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В режиме 16 каналов стандартная частота дискретизации составляет 250 Гц. Это значение выбрано с учётом теоремы Котельникова–Найквиста: для корректного восстановления сигнала без искажений частота дискретизации должна не менее чем вдвое превышать верхнюю границу анализируемого спектра. При 250 Гц потолок составляет 125 Гц — с запасом перекрывает мю и бета-диапазоны (8–30 Гц), которые несут основную классификационную нагрузку в задаче motor imagery.</w:t>
      </w:r>
    </w:p>
    <w:p w:rsidR="00000000" w:rsidDel="00000000" w:rsidP="00000000" w:rsidRDefault="00000000" w:rsidRPr="00000000" w14:paraId="0000007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Данные передаются по Bluetooth или через USB-донгл с задержкой не более 4 мс. Устройство поддерживает протокол LSL (Lab Streaming Layer), что напрямую упрощает интеграцию с программным конвейером. Стоимость комплекта Cyton + Daisy — около 1500 долларов США, что на порядок ниже сопоставимых клинических систем.</w:t>
      </w:r>
    </w:p>
    <w:p w:rsidR="00000000" w:rsidDel="00000000" w:rsidP="00000000" w:rsidRDefault="00000000" w:rsidRPr="00000000" w14:paraId="0000007B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firstLine="709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spacing w:after="360" w:before="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 МЕТОДОЛОГИЯ ИССЛЕДОВАНИЯ И ПОДГОТОВКА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 Описание используемого набора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В качестве основного источника данных выбран открытый датасет MILimbEEG [4], опубликованный на платформе Mendeley Data. Набор содержит 8680 четырёх секундных ЭЭГ-записей, полученных от 60 испытуемых в ходе выполнения двигательных задач и их воображения. Датасет собран с применением того же устройства OpenBCI Cyton + Daisy, которое описано в разделе 1.5, что исключает аппаратную несогласованность между фазой сбора данных и практическим применением конвейера.</w:t>
      </w:r>
    </w:p>
    <w:p w:rsidR="00000000" w:rsidDel="00000000" w:rsidP="00000000" w:rsidRDefault="00000000" w:rsidRPr="00000000" w14:paraId="00000080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Запись велась с 16 каналов при частоте дискретизации 125 Гц. Электроды размещались по международной системе «10-20» в многополярной конфигурации, нейтральные (reference) электроды располагались на мочках ушей. Аппаратный полосовой фильтр устройства ограничивает спектр диапазоном 5–50 Гц, полосно-заграждающий (notch) фильтр подавляет сетевой шум на 50 Гц.</w:t>
      </w:r>
    </w:p>
    <w:p w:rsidR="00000000" w:rsidDel="00000000" w:rsidP="00000000" w:rsidRDefault="00000000" w:rsidRPr="00000000" w14:paraId="0000008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Протокол включает семь двигательных задач (Таблица 2.1.1). Каждая задача повторялась пять раз за сессию; часть испытуемых прошла как моторную, так и воображаемую версию эксперимента. Данные хранятся в формате CSV, значения в каждом файле — в микровольтах.</w:t>
      </w:r>
    </w:p>
    <w:p w:rsidR="00000000" w:rsidDel="00000000" w:rsidP="00000000" w:rsidRDefault="00000000" w:rsidRPr="00000000" w14:paraId="00000084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38.5"/>
        <w:gridCol w:w="2338.5"/>
        <w:gridCol w:w="2338.5"/>
        <w:gridCol w:w="2338.5"/>
        <w:tblGridChange w:id="0">
          <w:tblGrid>
            <w:gridCol w:w="2338.5"/>
            <w:gridCol w:w="2338.5"/>
            <w:gridCol w:w="2338.5"/>
            <w:gridCol w:w="2338.5"/>
          </w:tblGrid>
        </w:tblGridChange>
      </w:tblGrid>
      <w:tr>
        <w:trPr>
          <w:cantSplit w:val="0"/>
          <w:tblHeader w:val="1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Метка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Описание 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Файлов на испытуемого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Базовый период с открытыми глазами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Сжатие левой кисти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Сжатие правой кисти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DLF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Тыльное сгибание левой стопы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Подошвенное сгибание левой стопы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Тыльное сгибание правой стопы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Подошвенное сгибание правой стопы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Отдых между задачами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</w:tr>
    </w:tbl>
    <w:p w:rsidR="00000000" w:rsidDel="00000000" w:rsidP="00000000" w:rsidRDefault="00000000" w:rsidRPr="00000000" w14:paraId="000000A9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Таблица 2.1.1 - Обзор набора данных.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4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38.5"/>
        <w:gridCol w:w="2338.5"/>
        <w:gridCol w:w="2338.5"/>
        <w:gridCol w:w="2338.5"/>
        <w:tblGridChange w:id="0">
          <w:tblGrid>
            <w:gridCol w:w="2338.5"/>
            <w:gridCol w:w="2338.5"/>
            <w:gridCol w:w="2338.5"/>
            <w:gridCol w:w="2338.5"/>
          </w:tblGrid>
        </w:tblGridChange>
      </w:tblGrid>
      <w:tr>
        <w:trPr>
          <w:cantSplit w:val="0"/>
          <w:tblHeader w:val="1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Пример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Subject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Идентификатор испытуемого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Sx, x от 1 до 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Repetition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Номер повторения эксперимента (большинство — 1, максимум —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Rx, x от 1 до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Motor / Motor Imagery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Тип задачи: M — моторная, I — воображаемая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Mx или Ix, где x — метка класса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Метка класса задачи (1–8, см. таблицу 2.1.1)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 от 1 до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 = DRF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Task repetition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Порядковый номер повторения задачи внутри сессии (до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 от 1 до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Таблица 2.1.2 - Обзор структуры именования файлов в наборе данных.</w:t>
      </w:r>
    </w:p>
    <w:p w:rsidR="00000000" w:rsidDel="00000000" w:rsidP="00000000" w:rsidRDefault="00000000" w:rsidRPr="00000000" w14:paraId="000000C4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Полное имя файла собирается конкатенацией полей без разделителей, номер повторения задачи добавляется через нижнее подчёркивание. Например, файл S24R1I6_5 соответствует: испытуемый 24, первое повторение эксперимента, воображаемое тыльное сгибание правой стопы (DRF), пятое по счету повторение задачи.</w:t>
      </w:r>
    </w:p>
    <w:p w:rsidR="00000000" w:rsidDel="00000000" w:rsidP="00000000" w:rsidRDefault="00000000" w:rsidRPr="00000000" w14:paraId="000000C6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Для отладки конвейера дополнительно генерировались синтетические данные через MNE-Python [6]: это позволяло контролировать уровень шума и намеренно добавлять артефакты разных типов для проверки устойчивости фильтров. Датасет MILimbEEG уже содержит данные, записанные на том же оборудовании, которое используется в работе, что снижает необходимость синтетических дополнений. Также упрощается процесс слияния данных собранных самостоятельно.</w:t>
      </w:r>
    </w:p>
    <w:p w:rsidR="00000000" w:rsidDel="00000000" w:rsidP="00000000" w:rsidRDefault="00000000" w:rsidRPr="00000000" w14:paraId="000000C8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Стоит оговориться: часть испытуемых — сотрудники и аспиранты ESPOL, часть — пациенты Hospital Luis Vernaza, это делает выборку несколько разнороднее, чем в типичных лабораторных датасетах, но вместе с тем реалистичнее. MILimbEEG охватывает одновременно верхние и нижние конечности с детализацией по типу движения стопы — это редкость среди открытых наборов.</w:t>
      </w:r>
    </w:p>
    <w:p w:rsidR="00000000" w:rsidDel="00000000" w:rsidP="00000000" w:rsidRDefault="00000000" w:rsidRPr="00000000" w14:paraId="000000C9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Во время эксперимента использовались визуальные сигналы для просьбы подопытных воспроизвести классифицированные действия, это было сделанно для уменьшения взувокых  шумов</w:t>
      </w:r>
    </w:p>
    <w:p w:rsidR="00000000" w:rsidDel="00000000" w:rsidP="00000000" w:rsidRDefault="00000000" w:rsidRPr="00000000" w14:paraId="000000CA">
      <w:pPr>
        <w:spacing w:line="360" w:lineRule="auto"/>
        <w:ind w:firstLine="709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12822" cy="343971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2822" cy="3439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2.1.1 - Визуальные сигналы используемые при сборе датасета.</w:t>
      </w:r>
    </w:p>
    <w:p w:rsidR="00000000" w:rsidDel="00000000" w:rsidP="00000000" w:rsidRDefault="00000000" w:rsidRPr="00000000" w14:paraId="000000CC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spacing w:after="0" w:before="360" w:line="360" w:lineRule="auto"/>
        <w:ind w:left="0" w:firstLine="72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spacing w:after="0" w:before="360" w:line="360" w:lineRule="auto"/>
        <w:ind w:left="0" w:firstLine="7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 Предварительная обработка и сегментация сигналов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Первый шаг — проверка каналов. Те, у которых амплитуда систематически превышает 150 мкВ или дисперсия близка к нулю, помечаются как повреждённые и восстанавливаются сферической сплайн-интерполяцией по соседним электродам.</w:t>
      </w:r>
    </w:p>
    <w:p w:rsidR="00000000" w:rsidDel="00000000" w:rsidP="00000000" w:rsidRDefault="00000000" w:rsidRPr="00000000" w14:paraId="000000D0">
      <w:pPr>
        <w:spacing w:after="0" w:before="0" w:line="360" w:lineRule="auto"/>
        <w:ind w:firstLine="709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30.0" w:type="dxa"/>
        <w:jc w:val="center"/>
        <w:tblLayout w:type="fixed"/>
        <w:tblLook w:val="0600"/>
      </w:tblPr>
      <w:tblGrid>
        <w:gridCol w:w="8340"/>
        <w:gridCol w:w="990"/>
        <w:tblGridChange w:id="0">
          <w:tblGrid>
            <w:gridCol w:w="8340"/>
            <w:gridCol w:w="9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360" w:lineRule="auto"/>
              <w:ind w:firstLine="709"/>
              <w:jc w:val="center"/>
              <w:rPr/>
            </w:pPr>
            <m:oMath>
              <m:r>
                <w:rPr/>
                <m:t xml:space="preserve">V(r) = c₀ + Σᵢ cᵢ · g(cos θᵢ)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(2.2.1)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360" w:lineRule="auto"/>
              <w:ind w:firstLine="70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θᵢ = θᵢ(r) = arccos(rᵢ·rᵢ)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(2.2.2)</w:t>
            </w:r>
          </w:p>
        </w:tc>
      </w:tr>
    </w:tbl>
    <w:p w:rsidR="00000000" w:rsidDel="00000000" w:rsidP="00000000" w:rsidRDefault="00000000" w:rsidRPr="00000000" w14:paraId="000000D5">
      <w:pPr>
        <w:ind w:firstLine="0"/>
        <w:rPr/>
      </w:pPr>
      <w:r w:rsidDel="00000000" w:rsidR="00000000" w:rsidRPr="00000000">
        <w:rPr>
          <w:rtl w:val="0"/>
        </w:rPr>
        <w:t xml:space="preserve">где:</w:t>
      </w:r>
    </w:p>
    <w:p w:rsidR="00000000" w:rsidDel="00000000" w:rsidP="00000000" w:rsidRDefault="00000000" w:rsidRPr="00000000" w14:paraId="000000D6">
      <w:pPr>
        <w:rPr/>
      </w:pPr>
      <m:oMath>
        <m:r>
          <w:rPr/>
          <m:t xml:space="preserve">V(r)</m:t>
        </m:r>
      </m:oMath>
      <w:r w:rsidDel="00000000" w:rsidR="00000000" w:rsidRPr="00000000">
        <w:rPr>
          <w:rtl w:val="0"/>
        </w:rPr>
        <w:t xml:space="preserve"> - восстанавливаемый потенциал в точке r (позиция плохого электрода);</w:t>
      </w:r>
    </w:p>
    <w:p w:rsidR="00000000" w:rsidDel="00000000" w:rsidP="00000000" w:rsidRDefault="00000000" w:rsidRPr="00000000" w14:paraId="000000D7">
      <w:pPr>
        <w:rPr/>
      </w:pPr>
      <m:oMath>
        <m:r>
          <w:rPr/>
          <m:t xml:space="preserve">c₀</m:t>
        </m:r>
      </m:oMath>
      <w:r w:rsidDel="00000000" w:rsidR="00000000" w:rsidRPr="00000000">
        <w:rPr>
          <w:rtl w:val="0"/>
        </w:rPr>
        <w:t xml:space="preserve"> - константа смещения;</w:t>
      </w:r>
    </w:p>
    <w:p w:rsidR="00000000" w:rsidDel="00000000" w:rsidP="00000000" w:rsidRDefault="00000000" w:rsidRPr="00000000" w14:paraId="000000D8">
      <w:pPr>
        <w:rPr/>
      </w:pPr>
      <m:oMath>
        <m:r>
          <w:rPr/>
          <m:t xml:space="preserve">cᵢ</m:t>
        </m:r>
      </m:oMath>
      <w:r w:rsidDel="00000000" w:rsidR="00000000" w:rsidRPr="00000000">
        <w:rPr>
          <w:rtl w:val="0"/>
        </w:rPr>
        <w:t xml:space="preserve"> - веса, определяемые из системы уравнений по известным каналам;</w:t>
      </w:r>
    </w:p>
    <w:p w:rsidR="00000000" w:rsidDel="00000000" w:rsidP="00000000" w:rsidRDefault="00000000" w:rsidRPr="00000000" w14:paraId="000000D9">
      <w:pPr>
        <w:rPr/>
      </w:pPr>
      <m:oMath>
        <m:r>
          <w:rPr/>
          <m:t xml:space="preserve">θᵢ</m:t>
        </m:r>
      </m:oMath>
      <w:r w:rsidDel="00000000" w:rsidR="00000000" w:rsidRPr="00000000">
        <w:rPr>
          <w:rtl w:val="0"/>
        </w:rPr>
        <w:t xml:space="preserve"> - угол между восстанавливаемой точкой и i-м электродом формула (2.2.2);</w:t>
      </w:r>
    </w:p>
    <w:p w:rsidR="00000000" w:rsidDel="00000000" w:rsidP="00000000" w:rsidRDefault="00000000" w:rsidRPr="00000000" w14:paraId="000000DA">
      <w:pPr>
        <w:rPr/>
      </w:pPr>
      <m:oMath>
        <m:r>
          <w:rPr/>
          <m:t xml:space="preserve">g(cos θᵢ)</m:t>
        </m:r>
      </m:oMath>
      <w:r w:rsidDel="00000000" w:rsidR="00000000" w:rsidRPr="00000000">
        <w:rPr>
          <w:rtl w:val="0"/>
        </w:rPr>
        <w:t xml:space="preserve"> - функция Грина для оператора Лапласа на сфере.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Затем — повторная референсировка. Исходный датасет записан относительно правого мастоида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ля повышения пространственной избирательности применяется средний референс </w:t>
      </w:r>
      <w:r w:rsidDel="00000000" w:rsidR="00000000" w:rsidRPr="00000000">
        <w:rPr>
          <w:rtl w:val="0"/>
        </w:rPr>
        <w:t xml:space="preserve">CAR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(Common Average Reference): из каждого канала в каждый момент вычитается среднее по всем каналам. CAR убирает шум, одинаково присутствующий во всех каналах, в том числе часть сетевых помех.</w:t>
      </w:r>
    </w:p>
    <w:p w:rsidR="00000000" w:rsidDel="00000000" w:rsidP="00000000" w:rsidRDefault="00000000" w:rsidRPr="00000000" w14:paraId="000000DD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30.0" w:type="dxa"/>
        <w:jc w:val="left"/>
        <w:tblLayout w:type="fixed"/>
        <w:tblLook w:val="0600"/>
      </w:tblPr>
      <w:tblGrid>
        <w:gridCol w:w="8355"/>
        <w:gridCol w:w="975"/>
        <w:tblGridChange w:id="0">
          <w:tblGrid>
            <w:gridCol w:w="8355"/>
            <w:gridCol w:w="975"/>
          </w:tblGrid>
        </w:tblGridChange>
      </w:tblGrid>
      <w:tr>
        <w:trPr>
          <w:cantSplit w:val="0"/>
          <w:trHeight w:val="1120.1620850823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60" w:lineRule="auto"/>
              <w:jc w:val="center"/>
              <w:rPr/>
            </w:pPr>
            <m:oMath>
              <m:r>
                <w:rPr/>
                <m:t xml:space="preserve">V(t)=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N</m:t>
                  </m:r>
                </m:den>
              </m:f>
              <m:nary>
                <m:naryPr>
                  <m:chr m:val="∑"/>
                  <m:ctrlPr>
                    <w:rPr/>
                  </m:ctrlPr>
                </m:naryPr>
                <m:sub>
                  <m:r>
                    <w:rPr/>
                    <m:t xml:space="preserve">i=1</m:t>
                  </m:r>
                </m:sub>
                <m:sup>
                  <m:r>
                    <w:rPr/>
                    <m:t xml:space="preserve">N</m:t>
                  </m:r>
                </m:sup>
              </m:nary>
              <m:sSub>
                <m:sSubPr>
                  <m:ctrlPr>
                    <w:rPr/>
                  </m:ctrlPr>
                </m:sSubPr>
                <m:e>
                  <m:r>
                    <w:rPr/>
                    <m:t>φ</m:t>
                  </m:r>
                </m:e>
                <m:sub>
                  <m:r>
                    <w:rPr/>
                    <m:t xml:space="preserve">i</m:t>
                  </m:r>
                </m:sub>
              </m:sSub>
              <m:r>
                <w:rPr/>
                <m:t xml:space="preserve">(t)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(2.2.3)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sSubSup>
                <m:sSubSupPr>
                  <m:ctrlPr>
                    <w:rPr/>
                  </m:ctrlPr>
                </m:sSubSupPr>
                <m:e>
                  <m:r>
                    <w:rPr/>
                    <m:t xml:space="preserve">V</m:t>
                  </m:r>
                </m:e>
                <m:sub>
                  <m:r>
                    <w:rPr/>
                    <m:t xml:space="preserve">i</m:t>
                  </m:r>
                </m:sub>
                <m:sup>
                  <m:r>
                    <w:rPr/>
                    <m:t xml:space="preserve">car</m:t>
                  </m:r>
                </m:sup>
              </m:sSubSup>
              <m:r>
                <w:rPr/>
                <m:t xml:space="preserve">(t) =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>φ</m:t>
                  </m:r>
                </m:e>
                <m:sub>
                  <m:r>
                    <w:rPr/>
                    <m:t xml:space="preserve">i</m:t>
                  </m:r>
                </m:sub>
              </m:sSub>
              <m:r>
                <w:rPr/>
                <m:t xml:space="preserve">(t)-V(t) 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(2.2.4)</w:t>
            </w:r>
          </w:p>
        </w:tc>
      </w:tr>
    </w:tbl>
    <w:p w:rsidR="00000000" w:rsidDel="00000000" w:rsidP="00000000" w:rsidRDefault="00000000" w:rsidRPr="00000000" w14:paraId="000000E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где:</w:t>
      </w:r>
    </w:p>
    <w:p w:rsidR="00000000" w:rsidDel="00000000" w:rsidP="00000000" w:rsidRDefault="00000000" w:rsidRPr="00000000" w14:paraId="000000E3">
      <w:pPr>
        <w:rPr/>
      </w:pPr>
      <m:oMath>
        <m:r>
          <w:rPr/>
          <m:t xml:space="preserve">V(t)</m:t>
        </m:r>
      </m:oMath>
      <w:r w:rsidDel="00000000" w:rsidR="00000000" w:rsidRPr="00000000">
        <w:rPr>
          <w:rtl w:val="0"/>
        </w:rPr>
        <w:t xml:space="preserve"> – среднее значение потенциала по всем электродам в момент времени t;</w:t>
      </w:r>
    </w:p>
    <w:p w:rsidR="00000000" w:rsidDel="00000000" w:rsidP="00000000" w:rsidRDefault="00000000" w:rsidRPr="00000000" w14:paraId="000000E4">
      <w:pPr>
        <w:rPr/>
      </w:pP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 – общее число каналов (в данной работе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=16);</w:t>
      </w:r>
    </w:p>
    <w:p w:rsidR="00000000" w:rsidDel="00000000" w:rsidP="00000000" w:rsidRDefault="00000000" w:rsidRPr="00000000" w14:paraId="000000E5">
      <w:pPr>
        <w:rPr/>
      </w:pPr>
      <m:oMath>
        <m:sSub>
          <m:sSubPr>
            <m:ctrlPr>
              <w:rPr/>
            </m:ctrlPr>
          </m:sSubPr>
          <m:e>
            <m:r>
              <m:t>φ</m:t>
            </m:r>
          </m:e>
          <m:sub>
            <m:r>
              <w:rPr/>
              <m:t xml:space="preserve">i</m:t>
            </m:r>
          </m:sub>
        </m:sSub>
        <m:r>
          <w:rPr/>
          <m:t xml:space="preserve">(t)</m:t>
        </m:r>
      </m:oMath>
      <w:r w:rsidDel="00000000" w:rsidR="00000000" w:rsidRPr="00000000">
        <w:rPr>
          <w:rtl w:val="0"/>
        </w:rPr>
        <w:t xml:space="preserve"> – потенциал на i-м электроде в момент t относительно исходного референса (мочки ушей);</w:t>
      </w:r>
    </w:p>
    <w:p w:rsidR="00000000" w:rsidDel="00000000" w:rsidP="00000000" w:rsidRDefault="00000000" w:rsidRPr="00000000" w14:paraId="000000E6">
      <w:pPr>
        <w:rPr/>
      </w:pPr>
      <m:oMath>
        <m:sSubSup>
          <m:sSubSupPr>
            <m:ctrlPr>
              <w:rPr/>
            </m:ctrlPr>
          </m:sSubSupPr>
          <m:e>
            <m:r>
              <w:rPr/>
              <m:t xml:space="preserve">V</m:t>
            </m:r>
          </m:e>
          <m:sub>
            <m:r>
              <w:rPr/>
              <m:t xml:space="preserve">i</m:t>
            </m:r>
          </m:sub>
          <m:sup>
            <m:r>
              <w:rPr/>
              <m:t xml:space="preserve">car</m:t>
            </m:r>
          </m:sup>
        </m:sSubSup>
        <m:r>
          <w:rPr/>
          <m:t xml:space="preserve">(t)</m:t>
        </m:r>
      </m:oMath>
      <w:r w:rsidDel="00000000" w:rsidR="00000000" w:rsidRPr="00000000">
        <w:rPr>
          <w:rtl w:val="0"/>
        </w:rPr>
        <w:t xml:space="preserve"> – потенциал i-го канала после применения среднего референса.</w:t>
      </w:r>
    </w:p>
    <w:p w:rsidR="00000000" w:rsidDel="00000000" w:rsidP="00000000" w:rsidRDefault="00000000" w:rsidRPr="00000000" w14:paraId="000000E7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Следующий шаг — полосовая фильтрация. В работе сравниваются фильтр Чебышева и вейвлет-фильтрация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детальное </w:t>
      </w:r>
      <w:r w:rsidDel="00000000" w:rsidR="00000000" w:rsidRPr="00000000">
        <w:rPr>
          <w:rtl w:val="0"/>
        </w:rPr>
        <w:t xml:space="preserve">сравнение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будет рассмотрено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главе 3. Для обоих методов </w:t>
      </w:r>
      <w:r w:rsidDel="00000000" w:rsidR="00000000" w:rsidRPr="00000000">
        <w:rPr>
          <w:rtl w:val="0"/>
        </w:rPr>
        <w:t xml:space="preserve">пропускная полоса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является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8–30 Гц, то есть мю и бета-ритмы. Дополнительно применяется </w:t>
      </w:r>
      <w:r w:rsidDel="00000000" w:rsidR="00000000" w:rsidRPr="00000000">
        <w:rPr>
          <w:rtl w:val="0"/>
        </w:rPr>
        <w:t xml:space="preserve">полосно-заграждающий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фильтр на 50 Гц.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Для 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егментация </w:t>
      </w:r>
      <w:r w:rsidDel="00000000" w:rsidR="00000000" w:rsidRPr="00000000">
        <w:rPr>
          <w:rtl w:val="0"/>
        </w:rPr>
        <w:t xml:space="preserve">используем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скользящее окно</w:t>
      </w:r>
      <w:r w:rsidDel="00000000" w:rsidR="00000000" w:rsidRPr="00000000">
        <w:rPr>
          <w:rtl w:val="0"/>
        </w:rPr>
        <w:t xml:space="preserve"> длиной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секунду (250</w:t>
      </w:r>
      <w:r w:rsidDel="00000000" w:rsidR="00000000" w:rsidRPr="00000000">
        <w:rPr>
          <w:rtl w:val="0"/>
        </w:rPr>
        <w:t xml:space="preserve"> точечных измерений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шаг — 62,5 мс (16 отсчётов). Это даёт частоту обновления классификации 16 Гц: достаточно для оперативной реакции системы, но без избыточной вычислительной нагрузки.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 подачей в модель каждое окно нормализуется независимо по каждому каналу: z-score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(2.2.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по среднему и стандартному отклонению. Это частично компенсирует </w:t>
      </w:r>
      <w:r w:rsidDel="00000000" w:rsidR="00000000" w:rsidRPr="00000000">
        <w:rPr>
          <w:rtl w:val="0"/>
        </w:rPr>
        <w:t xml:space="preserve">колебание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амплитуды между сессиями и разницу в импедансе (сопротивление между электродом и кожей) контактов.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30.0" w:type="dxa"/>
        <w:jc w:val="left"/>
        <w:tblLayout w:type="fixed"/>
        <w:tblLook w:val="0600"/>
      </w:tblPr>
      <w:tblGrid>
        <w:gridCol w:w="8355"/>
        <w:gridCol w:w="975"/>
        <w:tblGridChange w:id="0">
          <w:tblGrid>
            <w:gridCol w:w="8355"/>
            <w:gridCol w:w="9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z</m:t>
                  </m:r>
                </m:e>
                <m:sub>
                  <m:r>
                    <w:rPr/>
                    <m:t xml:space="preserve">i</m:t>
                  </m:r>
                </m:sub>
              </m:sSub>
              <m:r>
                <w:rPr/>
                <m:t xml:space="preserve">(t)=</m:t>
              </m:r>
              <m:f>
                <m:fPr>
                  <m:ctrlPr>
                    <w:rPr/>
                  </m:ctrlPr>
                </m:fPr>
                <m:num>
                  <m:sSub>
                    <m:sSubPr>
                      <m:ctrlPr>
                        <w:rPr/>
                      </m:ctrlPr>
                    </m:sSubPr>
                    <m:e>
                      <m:r>
                        <w:rPr/>
                        <m:t xml:space="preserve">x</m:t>
                      </m:r>
                    </m:e>
                    <m:sub>
                      <m:r>
                        <w:rPr/>
                        <m:t xml:space="preserve">i</m:t>
                      </m:r>
                    </m:sub>
                  </m:sSub>
                  <m:r>
                    <w:rPr/>
                    <m:t xml:space="preserve">(x)-</m:t>
                  </m:r>
                  <m:sSub>
                    <m:sSubPr>
                      <m:ctrlPr>
                        <w:rPr/>
                      </m:ctrlPr>
                    </m:sSubPr>
                    <m:e>
                      <m:r>
                        <w:rPr/>
                        <m:t>μ</m:t>
                      </m:r>
                    </m:e>
                    <m:sub>
                      <m:r>
                        <w:rPr/>
                        <m:t xml:space="preserve">i</m:t>
                      </m:r>
                    </m:sub>
                  </m:sSub>
                </m:num>
                <m:den>
                  <m:sSub>
                    <m:sSubPr>
                      <m:ctrlPr>
                        <w:rPr/>
                      </m:ctrlPr>
                    </m:sSubPr>
                    <m:e>
                      <m:r>
                        <w:rPr/>
                        <m:t>σ</m:t>
                      </m:r>
                    </m:e>
                    <m:sub>
                      <m:r>
                        <w:rPr/>
                        <m:t xml:space="preserve">i</m:t>
                      </m:r>
                    </m:sub>
                  </m:sSub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(2.2.5)</w:t>
            </w:r>
          </w:p>
        </w:tc>
      </w:tr>
    </w:tbl>
    <w:p w:rsidR="00000000" w:rsidDel="00000000" w:rsidP="00000000" w:rsidRDefault="00000000" w:rsidRPr="00000000" w14:paraId="000000EF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где:</w:t>
      </w:r>
    </w:p>
    <w:p w:rsidR="00000000" w:rsidDel="00000000" w:rsidP="00000000" w:rsidRDefault="00000000" w:rsidRPr="00000000" w14:paraId="000000F0">
      <w:pPr>
        <w:widowControl w:val="0"/>
        <w:jc w:val="both"/>
        <w:rPr/>
      </w:pPr>
      <m:oMath>
        <m:sSub>
          <m:sSubPr>
            <m:ctrlPr>
              <w:rPr/>
            </m:ctrlPr>
          </m:sSubPr>
          <m:e>
            <m:r>
              <w:rPr/>
              <m:t xml:space="preserve">z</m:t>
            </m:r>
          </m:e>
          <m:sub>
            <m:r>
              <w:rPr/>
              <m:t xml:space="preserve">i</m:t>
            </m:r>
          </m:sub>
        </m:sSub>
        <m:r>
          <w:rPr/>
          <m:t xml:space="preserve">(t)</m:t>
        </m:r>
      </m:oMath>
      <w:r w:rsidDel="00000000" w:rsidR="00000000" w:rsidRPr="00000000">
        <w:rPr>
          <w:rtl w:val="0"/>
        </w:rPr>
        <w:t xml:space="preserve"> – нормализованное значение i-го канала в момент t;</w:t>
      </w:r>
    </w:p>
    <w:p w:rsidR="00000000" w:rsidDel="00000000" w:rsidP="00000000" w:rsidRDefault="00000000" w:rsidRPr="00000000" w14:paraId="000000F1">
      <w:pPr>
        <w:widowControl w:val="0"/>
        <w:jc w:val="both"/>
        <w:rPr/>
      </w:pP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  <m:r>
          <w:rPr/>
          <m:t xml:space="preserve">(x)</m:t>
        </m:r>
      </m:oMath>
      <w:r w:rsidDel="00000000" w:rsidR="00000000" w:rsidRPr="00000000">
        <w:rPr>
          <w:rtl w:val="0"/>
        </w:rPr>
        <w:t xml:space="preserve"> – исходное значение сигнал;</w:t>
      </w:r>
    </w:p>
    <w:p w:rsidR="00000000" w:rsidDel="00000000" w:rsidP="00000000" w:rsidRDefault="00000000" w:rsidRPr="00000000" w14:paraId="000000F2">
      <w:pPr>
        <w:widowControl w:val="0"/>
        <w:jc w:val="both"/>
        <w:rPr/>
      </w:pPr>
      <m:oMath>
        <m:sSub>
          <m:sSubPr>
            <m:ctrlPr>
              <w:rPr/>
            </m:ctrlPr>
          </m:sSubPr>
          <m:e>
            <m:r>
              <m:t>μ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 – среднее по всем отсчётам окна;</w:t>
      </w:r>
    </w:p>
    <w:p w:rsidR="00000000" w:rsidDel="00000000" w:rsidP="00000000" w:rsidRDefault="00000000" w:rsidRPr="00000000" w14:paraId="000000F3">
      <w:pPr>
        <w:widowControl w:val="0"/>
        <w:jc w:val="both"/>
        <w:rPr/>
      </w:pPr>
      <m:oMath>
        <m:sSub>
          <m:sSubPr>
            <m:ctrlPr>
              <w:rPr/>
            </m:ctrlPr>
          </m:sSubPr>
          <m:e>
            <m:r>
              <m:t>σ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 – стандартное отклонение по окну.</w:t>
      </w:r>
    </w:p>
    <w:p w:rsidR="00000000" w:rsidDel="00000000" w:rsidP="00000000" w:rsidRDefault="00000000" w:rsidRPr="00000000" w14:paraId="000000F4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2.3 Метрики оценки эффективности конвейера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метрика — макро-</w:t>
      </w:r>
      <w:r w:rsidDel="00000000" w:rsidR="00000000" w:rsidRPr="00000000">
        <w:rPr>
          <w:rtl w:val="0"/>
        </w:rPr>
        <w:t xml:space="preserve">усредненная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F1-мера. F1-мера, в отличие от accuracy, учитывает одновременно точность и полноту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это важно при дисбалансе классов. Макро-усреднение уравнивает все классы в весе: система не должна хорошо работать на трёх классах за счёт провала на четвёртом.</w:t>
      </w:r>
    </w:p>
    <w:p w:rsidR="00000000" w:rsidDel="00000000" w:rsidP="00000000" w:rsidRDefault="00000000" w:rsidRPr="00000000" w14:paraId="000000F7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30.0" w:type="dxa"/>
        <w:jc w:val="left"/>
        <w:tblLayout w:type="fixed"/>
        <w:tblLook w:val="0600"/>
      </w:tblPr>
      <w:tblGrid>
        <w:gridCol w:w="8325"/>
        <w:gridCol w:w="1005"/>
        <w:tblGridChange w:id="0">
          <w:tblGrid>
            <w:gridCol w:w="8325"/>
            <w:gridCol w:w="1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F</m:t>
                  </m:r>
                </m:e>
                <m:sub>
                  <m:r>
                    <w:rPr/>
                    <m:t xml:space="preserve">1</m:t>
                  </m:r>
                </m:sub>
              </m:sSub>
              <m:r>
                <w:rPr/>
                <m:t xml:space="preserve">(c)=2*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Precision(c) * Recall(c)</m:t>
                  </m:r>
                </m:num>
                <m:den>
                  <m:r>
                    <w:rPr/>
                    <m:t xml:space="preserve">Precision(c) + Recall(c)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(2.3.1)</w:t>
            </w:r>
          </w:p>
        </w:tc>
      </w:tr>
    </w:tbl>
    <w:p w:rsidR="00000000" w:rsidDel="00000000" w:rsidP="00000000" w:rsidRDefault="00000000" w:rsidRPr="00000000" w14:paraId="000000FA">
      <w:pPr>
        <w:tabs>
          <w:tab w:val="right" w:leader="none" w:pos="9354"/>
        </w:tabs>
        <w:spacing w:after="240" w:before="240"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где:</w:t>
      </w:r>
    </w:p>
    <w:p w:rsidR="00000000" w:rsidDel="00000000" w:rsidP="00000000" w:rsidRDefault="00000000" w:rsidRPr="00000000" w14:paraId="000000FB">
      <w:pPr>
        <w:widowControl w:val="0"/>
        <w:jc w:val="both"/>
        <w:rPr/>
      </w:pPr>
      <m:oMath>
        <m:r>
          <w:rPr/>
          <m:t xml:space="preserve">Precision(c)</m:t>
        </m:r>
      </m:oMath>
      <w:r w:rsidDel="00000000" w:rsidR="00000000" w:rsidRPr="00000000">
        <w:rPr>
          <w:rtl w:val="0"/>
        </w:rPr>
        <w:t xml:space="preserve"> – доля верно распознанных примеров среди всех отнесенных к классу c;</w:t>
      </w:r>
    </w:p>
    <w:p w:rsidR="00000000" w:rsidDel="00000000" w:rsidP="00000000" w:rsidRDefault="00000000" w:rsidRPr="00000000" w14:paraId="000000FC">
      <w:pPr>
        <w:widowControl w:val="0"/>
        <w:jc w:val="both"/>
        <w:rPr/>
      </w:pPr>
      <m:oMath>
        <m:r>
          <w:rPr/>
          <m:t xml:space="preserve">Recall(c)</m:t>
        </m:r>
      </m:oMath>
      <w:r w:rsidDel="00000000" w:rsidR="00000000" w:rsidRPr="00000000">
        <w:rPr>
          <w:rtl w:val="0"/>
        </w:rPr>
        <w:t xml:space="preserve"> – доля верно распознанных среди всех реальных примеров класса c.</w:t>
      </w:r>
    </w:p>
    <w:p w:rsidR="00000000" w:rsidDel="00000000" w:rsidP="00000000" w:rsidRDefault="00000000" w:rsidRPr="00000000" w14:paraId="000000FD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Производительность конвейера измеряется через задержку принятия решения. В начало каждого воображаемого движения в данных вставляется маркер; задержка — время от маркера до первого уверенного решения классификатора (вероятность предсказанного класса выше 0,7). Измерения проводятся на 1000 </w:t>
      </w:r>
      <w:r w:rsidDel="00000000" w:rsidR="00000000" w:rsidRPr="00000000">
        <w:rPr>
          <w:rtl w:val="0"/>
        </w:rPr>
        <w:t xml:space="preserve">испытаний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результат представляется как медиана и 95-й процентиль.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фиксируется время обработки одного окна с разбивкой по фазам: фильтрация, нормализация, инференс. Это позволяет быстро найти узкое место, если потребуется оптимизация.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2.4 Программный стек и инструменты 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Весь код написан на Python 3.1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стандартный выбор для задач обработки ЭЭГ. Экосистема Python в этой области достаточно развита, чтобы не реализовывать базовые вещи с нуля.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Загрузка и предварительная обработка данных — MNE-Python [6], фактический стандарт в нейровизуализации. MNE поддерживает форматы EDF и GDF, содержит готовые функции для референсировки, фильтрации и нарезки на эпохи.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Нейросетевые модели реализованы на PyTorch [14]. Динамический граф вычислений удобен при экспериментировании с нестандартными архитектурами в частности, с CRNN с вниманием. CSP и LDA реализованы через scikit-learn [15].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Цифровые фильтры scipy.signal, вейвлет-обработка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pywt. Задержки измеряются через time.perf_counter с субмиллисекундной точностью. Эксперименты и веса моделей хранятся в MLflow.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spacing w:after="360" w:before="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 СРАВНИТЕЛЬНЫЙ АНАЛИЗ АЛГОРИТМОВ И ОПТИМИЗАЦИЯ КОНВЕЙЕРА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 Сравнительный анализ методов фильтрации </w:t>
      </w:r>
      <w:r w:rsidDel="00000000" w:rsidR="00000000" w:rsidRPr="00000000">
        <w:rPr>
          <w:rtl w:val="0"/>
        </w:rPr>
        <w:t xml:space="preserve">в реальном времени</w:t>
      </w:r>
    </w:p>
    <w:p w:rsidR="00000000" w:rsidDel="00000000" w:rsidP="00000000" w:rsidRDefault="00000000" w:rsidRPr="00000000" w14:paraId="0000010E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Методы фильтрации </w:t>
      </w:r>
      <w:r w:rsidDel="00000000" w:rsidR="00000000" w:rsidRPr="00000000">
        <w:rPr>
          <w:rtl w:val="0"/>
        </w:rPr>
        <w:t xml:space="preserve">работающие в реальном времени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сравнивались по двум основным критериям: SNR на выходе и времени обработки (откли</w:t>
      </w:r>
      <w:r w:rsidDel="00000000" w:rsidR="00000000" w:rsidRPr="00000000">
        <w:rPr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одного окна. Дополнительно </w:t>
      </w:r>
      <w:r w:rsidDel="00000000" w:rsidR="00000000" w:rsidRPr="00000000">
        <w:rPr>
          <w:rtl w:val="0"/>
        </w:rPr>
        <w:t xml:space="preserve">учитывалась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стабильность времени выполнения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стандартное отклонение по 1000 последовательных вызовов. Эксперимент проводился на данных всех </w:t>
      </w:r>
      <w:r w:rsidDel="00000000" w:rsidR="00000000" w:rsidRPr="00000000">
        <w:rPr>
          <w:rtl w:val="0"/>
        </w:rPr>
        <w:t xml:space="preserve">67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испытуемых, результаты усреднялись.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Фильтр Чебышева первого рода проектировался как полосовой 4-го порядка с полосой 8–30 Гц и рипплом 0,5 дБ. В онлайн-режиме применялась прямая фильтрация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сохранением состояния фильтра между окнами — это обеспечивает потоковую обработку без разрывов на границах сегментов. Групповая задержка составила 15–20 мс.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Вейвлет-фильтрация реализована на основе дискретного вейвлет-преобразования с базисом Добеши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5-й уровень разложения. Коэффициенты вне диапазона 8–30 Гц обнулялись, затем — обратное преобразование. Метод требует полного буфера данных: выдать результат раньше, чем окно заполнено, невозможно. </w:t>
      </w:r>
      <w:r w:rsidDel="00000000" w:rsidR="00000000" w:rsidRPr="00000000">
        <w:rPr>
          <w:rtl w:val="0"/>
        </w:rPr>
        <w:t xml:space="preserve">Результаты сравнения приведены в таблице 3.1.1.</w:t>
      </w:r>
    </w:p>
    <w:p w:rsidR="00000000" w:rsidDel="00000000" w:rsidP="00000000" w:rsidRDefault="00000000" w:rsidRPr="00000000" w14:paraId="00000113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0"/>
        <w:gridCol w:w="1870"/>
        <w:gridCol w:w="1870"/>
        <w:gridCol w:w="1870"/>
        <w:gridCol w:w="1870"/>
        <w:tblGridChange w:id="0">
          <w:tblGrid>
            <w:gridCol w:w="1870"/>
            <w:gridCol w:w="1870"/>
            <w:gridCol w:w="1870"/>
            <w:gridCol w:w="1870"/>
            <w:gridCol w:w="18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Метод фильтрации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SNR, дБ (среднее)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Время обработки, мс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Ст. откл. времени, мс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Поддержка 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Баттерворт, 4-й порядок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14,2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0,31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0,04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Чебышев I, 4-й порядок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16,7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0,28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0,03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Вейвлет (db4, уровень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19,1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4,82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0,61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Частично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spacing w:after="120" w:before="360" w:line="360" w:lineRule="auto"/>
        <w:jc w:val="center"/>
        <w:rPr/>
      </w:pPr>
      <w:r w:rsidDel="00000000" w:rsidR="00000000" w:rsidRPr="00000000">
        <w:rPr>
          <w:rtl w:val="0"/>
        </w:rPr>
        <w:t xml:space="preserve">Таблица 3.1.1 – Сравнение методов фильтрации по SNR и времени обработки.</w:t>
      </w:r>
    </w:p>
    <w:p w:rsidR="00000000" w:rsidDel="00000000" w:rsidP="00000000" w:rsidRDefault="00000000" w:rsidRPr="00000000" w14:paraId="00000129">
      <w:pPr>
        <w:spacing w:after="120" w:before="36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Вейвлет закономерно показал лучший SNR — адаптивное разрешение в пространстве «частота–время» хорошо справляется с нестационарными артефактами ЭЭГ. Но за это приходится платить почти 17-кратным увеличением времени обработки и, что важнее, невозможностью работы в истинном потоковом режиме.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Разница между Баттервортом и Чебышевом по SNR — около 2,5 дБ в пользу последнего при фактически одинаковом времени обработки. Объяснение простое: крутой обрыв АЧХ Чебышева лучше подавляет компоненты у границ полосы, включая низкочастотные мышечные артефакты. Итоговое снижение точности классификации по сравнению с вейвлетом составило около 3%.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итоге для конвейера выбран фильтр Чебышева первого рода 4-го порядка: лучший SNR среди методов, пригодных для потоковой обработки, при минимальной дополнительной задержке.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3.2 Сравнительный анализ архитектур нейронных сетей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 сравнению отобраны три архитектуры: EEGNet, CRNN с механизмом внимания и CSP+LDA как классическ</w:t>
      </w:r>
      <w:r w:rsidDel="00000000" w:rsidR="00000000" w:rsidRPr="00000000">
        <w:rPr>
          <w:rtl w:val="0"/>
        </w:rPr>
        <w:t xml:space="preserve">ий подход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Все модели обучались на данных </w:t>
      </w:r>
      <w:r w:rsidDel="00000000" w:rsidR="00000000" w:rsidRPr="00000000">
        <w:rPr>
          <w:rtl w:val="0"/>
        </w:rPr>
        <w:t xml:space="preserve">45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испытуемых из </w:t>
      </w:r>
      <w:r w:rsidDel="00000000" w:rsidR="00000000" w:rsidRPr="00000000">
        <w:rPr>
          <w:rtl w:val="0"/>
        </w:rPr>
        <w:t xml:space="preserve">66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тестировались на оставшихся. Внутри тренировочной выборки — 5-кратная кросс-валидация. Итоговые метрики получены на тестовой выборке.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EEGNet конфигурировался согласно оригинальной статье [1]: 8 temporalFilters, depthwise-свёртка с D=2, separable-свёртка с 16 фильтрами, ядро temporal-свёртки — 64 отсчёта (256 мс). Число параметров — около 2 600.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CRNN с вниманием включает два сверточных блока (32 и 64 фильтра), двунаправленный GRU (64 скрытых юнита) и аддитивное внимание по Bahdanau [13]. Итого — около 87 000 параметров. Архитектура ёмче EEGNet, что потенциально даёт выигрыш по точности, но увеличивает и риск переобучения, и задержку инференса.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CSP+LDA обучался по схеме One-vs-Rest, признаки — логарифм дисперсии отфильтрованных компонент. Метод включён как </w:t>
      </w:r>
      <w:r w:rsidDel="00000000" w:rsidR="00000000" w:rsidRPr="00000000">
        <w:rPr>
          <w:rtl w:val="0"/>
        </w:rPr>
        <w:t xml:space="preserve">классический подход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он показывает, насколько нейросети вообще выигрывают у классических подходов на этой задаче. </w:t>
      </w:r>
      <w:r w:rsidDel="00000000" w:rsidR="00000000" w:rsidRPr="00000000">
        <w:rPr>
          <w:rtl w:val="0"/>
        </w:rPr>
        <w:t xml:space="preserve">Результаты сравнения приведены в таблице 3.2.1.</w:t>
      </w:r>
    </w:p>
    <w:p w:rsidR="00000000" w:rsidDel="00000000" w:rsidP="00000000" w:rsidRDefault="00000000" w:rsidRPr="00000000" w14:paraId="00000136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0"/>
        <w:gridCol w:w="1870"/>
        <w:gridCol w:w="1870"/>
        <w:gridCol w:w="1870"/>
        <w:gridCol w:w="1870"/>
        <w:tblGridChange w:id="0">
          <w:tblGrid>
            <w:gridCol w:w="1870"/>
            <w:gridCol w:w="1870"/>
            <w:gridCol w:w="1870"/>
            <w:gridCol w:w="1870"/>
            <w:gridCol w:w="18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Архитектура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Macro 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Время инференса, мс/окно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Количество параметров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Переобучение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CSP + LDA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0,61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0,12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500 (CSP матрицы)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Низкое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EEGNet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0,82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1,83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2 600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Низкое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CRNN + Attention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0,85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2,90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87 000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Среднее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spacing w:after="120" w:before="360" w:line="360" w:lineRule="auto"/>
        <w:jc w:val="center"/>
        <w:rPr/>
      </w:pPr>
      <w:r w:rsidDel="00000000" w:rsidR="00000000" w:rsidRPr="00000000">
        <w:rPr>
          <w:rtl w:val="0"/>
        </w:rPr>
        <w:t xml:space="preserve">Таблица 3.2.1 – Сравнение архитектур классификаторов.</w:t>
      </w:r>
    </w:p>
    <w:p w:rsidR="00000000" w:rsidDel="00000000" w:rsidP="00000000" w:rsidRDefault="00000000" w:rsidRPr="00000000" w14:paraId="0000014C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CRNN с вниманием показала наилучший результат — макро-F1 около 0,85. Но рекуррентные слои вносят задержку инференса, которая на 37% выше, чем у EEGNet. При этом разница в F1 между двумя нейросетевыми архитектурами — всего около 3 пункт</w:t>
      </w:r>
      <w:r w:rsidDel="00000000" w:rsidR="00000000" w:rsidRPr="00000000">
        <w:rPr>
          <w:rtl w:val="0"/>
        </w:rPr>
        <w:t xml:space="preserve">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Для систем реального времени так</w:t>
      </w:r>
      <w:r w:rsidDel="00000000" w:rsidR="00000000" w:rsidRPr="00000000">
        <w:rPr>
          <w:rtl w:val="0"/>
        </w:rPr>
        <w:t xml:space="preserve">ая разница не значительна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EEGNet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при F1 ≈ 0,82 выигрывает за счёт стабильности: в диапазоне длин окна от 0,5 до 2 с качество почти не меняется —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depthwise-свёртки менее чувствительны к длине последовательности, чем рекуррентные слои. CRNN, напротив, заметно теряет в точности при окнах короче 1 с: рекуррентный компонент не успевает накопить нужный контекст.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CSP+LDA с F1 = 0,61 наглядно иллюстрирует, насколько ручное извлечение признаков уступает автоматическому в многоклассовом сценарии [8]. Самый быстрый инференс — но ценой двадцати процентных пунктов по точности.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3.3 Синтез оптимального конвейера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итогам сравнения выбор пал на следующую комбинацию: фильтр Чебышева первого рода (4-й порядок, 8–30 Гц) и классификатор EEGNet.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этой комбинации объясняется не только отдельными показателями, но и тем, что компоненты удачно дополняют друг друга. Depthwise-свёртки первого блока EEGNet выполняют роль дополнительной пространственной фильтрации; предшествующий Чебышев снижает дисперсию входного сигнала и делает обучение устойчивее.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Суммарная задержка: накопление окна — 62,5 мс, фильтрация Чебышева — 0,28 мс, нормализация — 0,05 мс, инференс EEGNet — 1,83 мс. Итого — порядка 65 мс, что укладывается в критический порог 100 мс.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сравнения: конвейер на вейвлете и CRNN дал бы задержку около 1070 мс — 1000 мс на накопление окна плюс инференс. Выигрыш по F1 при этом составил бы лишь несколько процентных пунктов. Для задач реального времени такой компромисс неприемлем.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spacing w:after="360" w:before="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 РЕАЛИЗАЦИЯ И АПРОБАЦИЯ ПРОГРАММНОГО ОБЕСПЕЧЕНИЯ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4.1 Архитектура программного комплекса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Программный комплекс состоит из трёх независимых блоков: захвата и буферизации данных, предварительной обработки и классификации. Блоки обмениваются данными через фиксированный интерфейс, так что каждый можно заменить, не трогая остальные. Например, источник данных можно переключить с записанного датасета на живой поток с OpenBCI, не трогая код фильтрации и классификации [3].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захвата принимает данные из любого источника — файл GDF, сетевой поток от OpenBCI GUI по протоколу LSL или синтетический генератор — и буферизирует их в кольцевом буфере. Скользящее окно извлекается из буфера по таймеру с интервалом 62,5 мс.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предварительной обработки принимает сырой фрагмент (250 × </w:t>
      </w:r>
      <w:r w:rsidDel="00000000" w:rsidR="00000000" w:rsidRPr="00000000">
        <w:rPr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параметров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и последовательно применяет: вычитание среднего референса (CAR), полосовую фильтрацию Чебышева, </w:t>
      </w:r>
      <w:r w:rsidDel="00000000" w:rsidR="00000000" w:rsidRPr="00000000">
        <w:rPr>
          <w:rtl w:val="0"/>
        </w:rPr>
        <w:t xml:space="preserve">полосно-заграждающий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фильтр на 50 Гц и z-score нормализацию. Коэффициенты фильтров вычисляются один раз при инициализации; состояние фильтра сохраняется между окнами — это устраняет искажения на границах сегментов.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классификации прогоняет нормализованный тензор через EEGNet и возвращает вектор вероятностей четырёх классов. Решение выдаётся только если максимальная вероятность превышает порог 0,7 — иначе система воздерживается. Этот простой приём заметно снижает число ложных срабатываний на переходных участках.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4.2 Тестирование системы в условиях, имитирующих реальное время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проводилось в двух режимах. Первый — офлайн-симуляция: записанные данные воспроизводились с принудительными задержками, имитирующими темп реального сенсора (250 отсчётов в секунду). Это даёт полный контроль над условиями при наличии гарантированных меток для расчёта метрик.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Второй режим — живое подключение к OpenBCI Cyton (</w:t>
      </w:r>
      <w:r w:rsidDel="00000000" w:rsidR="00000000" w:rsidRPr="00000000">
        <w:rPr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каналов, 250 Гц).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Испытания проводились на двух добровольцах, которых просили </w:t>
      </w:r>
      <w:r w:rsidDel="00000000" w:rsidR="00000000" w:rsidRPr="00000000">
        <w:rPr>
          <w:rtl w:val="0"/>
        </w:rPr>
        <w:t xml:space="preserve">производить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движения рук и ног по </w:t>
      </w:r>
      <w:r w:rsidDel="00000000" w:rsidR="00000000" w:rsidRPr="00000000">
        <w:rPr>
          <w:rtl w:val="0"/>
        </w:rPr>
        <w:t xml:space="preserve">визуальному сигналу (Рисунок 2.1.1)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 четырёх классов наиболее уверенно распознавались движения рук: контралатеральная ERD в каналах C3 и C4 выражена достаточно отчётливо. Движение Ног </w:t>
      </w:r>
      <w:r w:rsidDel="00000000" w:rsidR="00000000" w:rsidRPr="00000000">
        <w:rPr>
          <w:rtl w:val="0"/>
        </w:rPr>
        <w:t xml:space="preserve">распознались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надёжно по ERD в Cz.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начале каждой сессии проявилась ожидаемая особенность: первые 2–3 секунды фильтр Чебышева работает в переходном режиме, что даёт несколько некорректных предсказаний. Проблема решена «прогревочным» периодом в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секунд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это время классификатор не выдаёт результатов.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4.3 Анализ полученных результатов и оценка производительности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Итоговые результаты тестирования конвейера в режиме офлайн-симуляции на тестовой выборке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приведены в таблице 4.3.1. Значения усреднены по </w:t>
      </w:r>
      <w:r w:rsidDel="00000000" w:rsidR="00000000" w:rsidRPr="00000000">
        <w:rPr>
          <w:rtl w:val="0"/>
        </w:rPr>
        <w:t xml:space="preserve">66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испытуемым.</w:t>
      </w:r>
      <w:r w:rsidDel="00000000" w:rsidR="00000000" w:rsidRPr="00000000">
        <w:rPr>
          <w:rtl w:val="0"/>
        </w:rPr>
      </w:r>
    </w:p>
    <w:tbl>
      <w:tblPr>
        <w:tblStyle w:val="Table9"/>
        <w:tblW w:w="935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38"/>
        <w:gridCol w:w="2338"/>
        <w:gridCol w:w="2338"/>
        <w:gridCol w:w="2338"/>
        <w:tblGridChange w:id="0">
          <w:tblGrid>
            <w:gridCol w:w="2338"/>
            <w:gridCol w:w="2338"/>
            <w:gridCol w:w="2338"/>
            <w:gridCol w:w="23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Класс движения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F1-score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Левая рука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0,84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0,82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0,83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Правая рука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0,83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0,84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0,8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Левая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Ног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0,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0,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0,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Правая Нога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Macro 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0,82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0,81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0,82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spacing w:after="120" w:before="360" w:line="360" w:lineRule="auto"/>
        <w:rPr/>
      </w:pPr>
      <w:r w:rsidDel="00000000" w:rsidR="00000000" w:rsidRPr="00000000">
        <w:rPr>
          <w:rtl w:val="0"/>
        </w:rPr>
        <w:t xml:space="preserve">Таблица 4.3.1 – Итоговые метрики качества конвейера Чебышев + EEGNet.</w:t>
      </w:r>
    </w:p>
    <w:p w:rsidR="00000000" w:rsidDel="00000000" w:rsidP="00000000" w:rsidRDefault="00000000" w:rsidRPr="00000000" w14:paraId="0000018B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макро-F1 — 0,82, что соответствует значению из аннотации. Лучше всего распознаются движения рук: ERD в этих случаях хорошо выражена и пространственно локализована.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Временные характеристики </w:t>
      </w:r>
      <w:r w:rsidDel="00000000" w:rsidR="00000000" w:rsidRPr="00000000">
        <w:rPr>
          <w:rtl w:val="0"/>
        </w:rPr>
        <w:t xml:space="preserve">измерялись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</w:t>
      </w:r>
      <w:r w:rsidDel="00000000" w:rsidR="00000000" w:rsidRPr="00000000">
        <w:rPr>
          <w:rtl w:val="0"/>
        </w:rPr>
        <w:t xml:space="preserve">компьютере с процессором Ryzen 7 3700X 16 ядер 3,6 ГГц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Среднее время обработки одного окна — 2,16 мс (медиана — 2,04 мс, 95-й процентиль — 3,38 мс). Суммарная задержка от события до решения — 64,8 мс в медиане и 80,9 мс на 95-м процентиле. Оба значения в пределах 100 мс.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</w:t>
      </w:r>
      <w:r w:rsidDel="00000000" w:rsidR="00000000" w:rsidRPr="00000000">
        <w:rPr>
          <w:rtl w:val="0"/>
        </w:rPr>
        <w:t xml:space="preserve">подопытных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макро-F1 снизилась до 0,</w:t>
      </w:r>
      <w:r w:rsidDel="00000000" w:rsidR="00000000" w:rsidRPr="00000000">
        <w:rPr>
          <w:rtl w:val="0"/>
        </w:rPr>
        <w:t xml:space="preserve">72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–0,7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зависимости от испытуемого</w:t>
      </w:r>
      <w:r w:rsidDel="00000000" w:rsidR="00000000" w:rsidRPr="00000000">
        <w:rPr>
          <w:rtl w:val="0"/>
        </w:rPr>
        <w:t xml:space="preserve"> что остается в рамках допустимой нормы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При этом система работала стабильно на протяжении всех сессий длительностью до 30 минут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сбоев не было.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Оба целевых критерия выполнены. Вместе с тем живые испытания обозначили главный приоритет для следующего этапа: индивидуальная калибровка на бо́льшей выборке способна заметно сократить разрыв между лабораторными и полевыми результатами.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spacing w:after="360" w:before="0" w:line="360" w:lineRule="auto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spacing w:after="36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работе разработан и апробирован конвейер для классификации ЭЭГ-сигналов моторной зоны в реальном времени. Ниже подведены итоги по каждой из поставленных задач.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первой задаче: для сравнения отобраны три метода фильтрации — Баттерворт, Чебышев и вейвлет на основе базиса Добеши — и три классификатора: CSP+LDA, EEGNet и CRNN с механизмом внимания.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второй задаче: вейвлет-фильтрация обеспечивает наилучшее подавление артефактов, но несовместима с потоковой обработкой — задержка определяется размером окна. Фильтр Чебышева показал наилучший SNR среди потоковых методов (16,7 дБ) при времени обработки 0,28 мс; итоговое снижение точности классификации по сравнению с вейвлетом — 3%.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третьей задаче: CRNN с вниманием достигает макро-F1 около 0,85, однако задержка инференса на 37% выше, чем у EEGNet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. EEGNet при F1 ≈ 0,82 значительно быстрее и устойчивее к изменению длины окна — что делает её предпочтительным выбором для задач реального времени.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четвёртой задаче: разработано модульное программное обеспечение на Python (PyTorch, MNE, scipy), объединяющее фильтр Чебышева и EEGNet в единый конвейер. Суммарная задержка — 64,8 мс в медиане, что укладывается в требование 100 мс.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цель работы достигнута: определён оптимальный конвейер — фильтр Чебышева 4-го порядка (8–30 Гц) совместно с EEGNet — обеспечивающий макро-F1 = 0,82 при задержке ~65 мс в задаче четырёхклассовой классификации моторных воображений.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Перспективные направления дальнейшей работы: онлайн-адаптация весов EEGNet под конкретного пользователя; квантизация и прореживание модели для встраиваемых устройств; расширение набора классов за счёт более тонких двигательных паттернов.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48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СПИСОК ИСПОЛЬЗОВАННЫХ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Lawhern V.J., Solon A.J., Waytowich N.R., Gordon S.M., Hung C.P., Lance B.J. EEGNet: A compact convolutional neural network for EEG-based brain-computer interfaces // Journal of Neural Engineering. – 2018. – Vol. 15, No. 5. – P. 056013. – URL: https://arxiv.org/pdf/1611.08024 (дата обращения: 15.04.2025).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Dobson T., Robson G. On the BCI problem // arXiv preprint. – 2024. – URL: https://arxiv.org/html/2411.07652v1 (дата обращения: 15.04.2025).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OpenBCI. Official Documentation and Repository // OpenBCI Inc. – URL: https://docs.openbci.com (дата обращения: 10.04.2025).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</w:t>
      </w:r>
      <w:r w:rsidDel="00000000" w:rsidR="00000000" w:rsidRPr="00000000">
        <w:rPr>
          <w:rtl w:val="0"/>
        </w:rPr>
        <w:t xml:space="preserve">Asanza V., Montoya D., Lorente-Leyva L.L., Peluffo-Ordóñez D.H., González K. MILimbEEG: An EEG Signals Dataset based on Upper and Lower Limb Task During the Execution of Motor and Motor Imagery Tasks // Mendeley Data. – 2023. – V2. – DOI: 10.17632/x8psbz3f6x.2 – </w:t>
      </w:r>
    </w:p>
    <w:p w:rsidR="00000000" w:rsidDel="00000000" w:rsidP="00000000" w:rsidRDefault="00000000" w:rsidRPr="00000000" w14:paraId="000001A5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URL: https://data.mendeley.com/datasets/x8psbz3f6x/2.</w:t>
      </w:r>
    </w:p>
    <w:p w:rsidR="00000000" w:rsidDel="00000000" w:rsidP="00000000" w:rsidRDefault="00000000" w:rsidRPr="00000000" w14:paraId="000001A6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Pfurtscheller G., Neuper C. Motor imagery and direct brain-computer communication // Proceedings of the IEEE. – 2001. – Vol. 89, No. 7. – P. 1123–1134.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Gramfort A. et al. MNE software for processing MEG and EEG data // NeuroImage. – 2014. – Vol. 86. – P. 446–460.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Schirrmeister R.T. et al. Deep learning with convolutional neural networks for EEG decoding and visualization // Human Brain Mapping. – 2017. – Vol. 38, No. 11. – P. 5391–5420.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Lotte F. et al. A review of classification algorithms for EEG-based brain–computer interfaces: a 10 year update // Journal of Neural Engineering. – 2018. – Vol. 15, No. 3. – P. 031005.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Опенхейм А.В., Шафер Р.В. Цифровая обработка сигналов. – М.: Техносфера, 2006. – 856 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 Proakis J.G., Manolakis D.G. Digital Signal Processing: Principles, Algorithms, and Applications. – 4th ed. – Pearson, 2006. – 1084 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 Hochreiter S., Schmidhuber J. Long short-term memory // Neural Computation. – 1997. – Vol. 9, No. 8. – P. 1735–1780.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12. Cho K. et al. Learning phrase representations using RNN encoder-decoder for statistical machine translation // Proceedings of EMNLP 2014. – P. 1724–1734.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13. Bahdanau D., Cho K., Bengio Y. Neural machine translation by jointly learning to align and translate // Proceedings of ICLR 2015. – URL: https://arxiv.org/abs/1409.0473 (дата обращения: 12.04.2025).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14. Paszke A. et al. PyTorch: An imperative style, high-performance deep learning library // Advances in Neural Information Processing Systems. – 2019. – Vol. 32.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15. Pedregosa F. et al. Scikit-learn: Machine learning in Python // Journal of Machine Learning Research. – 2011. – Vol. 12. – P. 2825–2830.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16. Straits Research. Brain Computer Interfaces Market Size, Share &amp; Trends Analysis Report. – 2025. – URL: https://straitsresearch.com/report/brain-computer-interfaces-market (дата обращения: 10.04.2025).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17. Grand View Research. Brain Computer Interface Market Size, Share &amp; Trends Analysis Report. – 2025. – URL: https://www.grandviewresearch.com/industry-analysis/brain-computer-interfaces-market (дата обращения: 10.04.2025).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18. Toward Healthcare. Brain Computer Interface Market to Grows at 16.7% CAGR till 2035. – 2026. – URL: https://www.towardshealthcare.com/insights/brain-computer-interface-market (дата обращения: 15.04.2025).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19. Spherical Insights. Top 10 Brain-Computer Interface Companies in 2025. – 2025. – URL: https://www.sphericalinsights.com/blogs/top-10-companies-leading-the-brain-computer-interface-market (дата обращения: 12.04.2025).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20. Cost Trends. Average Cost of Stroke Rehabilitation. – 2026. – URL: https://costtrends.org/average-cost-stroke-rehabilitation-price/ (дата обращения: 14.04.2025).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21. Cano-de-la-Cuerda R. et al. Economic cost of rehabilitation with robotic and virtual reality systems in people with neurological disorders: A systematic review // Journal of Clinical Medicine. – 2024. – Vol. 13, No. 6. – P. 1531.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22. Stanton R. et al. Breaking down costs: rehabilitation robotics vs. usual care therapy in diverse healthcare models // Scientific Reports. – 2025. – URL: https://doi.org/10.1038/s41598-025-24656-7 (дата обращения: 15.04.2025).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8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 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48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Листинги ключевого кода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80" w:before="360" w:line="360" w:lineRule="auto"/>
        <w:ind w:firstLine="709"/>
        <w:jc w:val="left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80" w:before="36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А.2 Архитектура классификатора EEGNet (model.py)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360" w:before="12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80" w:before="360" w:line="360" w:lineRule="auto"/>
        <w:ind w:firstLine="709"/>
        <w:jc w:val="left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80" w:before="36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А.3 Процедура обучения модели (train.py)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360" w:before="12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80" w:before="360" w:line="360" w:lineRule="auto"/>
        <w:ind w:firstLine="709"/>
        <w:jc w:val="left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80" w:before="36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А.4 Конвейер реального времени (pipeline.py)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360" w:before="120" w:line="360" w:lineRule="auto"/>
        <w:jc w:val="center"/>
        <w:rPr/>
      </w:pPr>
      <w:r w:rsidDel="00000000" w:rsidR="00000000" w:rsidRPr="00000000">
        <w:rPr>
          <w:rtl w:val="0"/>
        </w:rPr>
      </w:r>
    </w:p>
    <w:sectPr>
      <w:footerReference r:id="rId14" w:type="default"/>
      <w:pgSz w:h="16838" w:w="11906" w:orient="portrait"/>
      <w:pgMar w:bottom="1134" w:top="1134" w:left="1701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4">
    <w:pPr>
      <w:spacing w:after="0" w:before="0" w:lineRule="auto"/>
      <w:jc w:val="center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36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8"/>
      <w:szCs w:val="2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