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354"/>
        </w:tabs>
        <w:spacing w:after="60" w:before="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СОКРАЩЕНИЙ И УСЛОВНЫХ ОБОЗНАЧЕНИЙ5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354"/>
        </w:tabs>
        <w:spacing w:after="60" w:before="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354"/>
        </w:tabs>
        <w:spacing w:after="60" w:before="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АНАЛИЗ МЕТОДОВ ОБРАБОТКИ И КЛАССИФИКАЦИИ СИГНАЛОВ ЭЭГ8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Природа сигналов ЭЭГ и особенности моторной зоны коры головного мозга8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Проблема артефактов и методы фильтрации временных рядов10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Современные архитектуры машинного обучения для декодирования ЭЭГ12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 Специфика систем реального времени14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54"/>
        </w:tabs>
        <w:spacing w:after="60" w:before="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МЕТОДОЛОГИЯ ИССЛЕДОВАНИЯ И ПОДГОТОВКА ДАННЫХ16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Описание используемого набора данных16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Предварительная обработка и сегментация сигналов17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 Метрики оценки эффективности конвейера19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 Программный стек и инструменты разработки20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54"/>
        </w:tabs>
        <w:spacing w:after="60" w:before="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СРАВНИТЕЛЬНЫЙ АНАЛИЗ АЛГОРИТМОВ И ОПТИМИЗАЦИЯ КОНВЕЙЕРА22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Сравнительный анализ методов фильтрации22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Сравнительный анализ архитектур нейронных сетей25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 Синтез оптимального конвейера28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54"/>
        </w:tabs>
        <w:spacing w:after="60" w:before="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РЕАЛИЗАЦИЯ И АПРОБАЦИЯ ПРОГРАММНОГО ОБЕСПЕЧЕНИЯ30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Архитектура программного комплекса30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 Тестирование системы в условиях, имитирующих реальное время32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 Анализ полученных результатов и оценка производительности34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54"/>
        </w:tabs>
        <w:spacing w:after="60" w:before="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ЭКОНОМИЧЕСКОЕ ОБОСНОВАНИЕ РАЗРАБОТКИ37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 Анализ рынка нейроинтерфейсов37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 Оценка затрат на разработку программного обеспечения39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 Оценка экономической эффективности в медицинском применении42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5.4 Оценка социального эффекта45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54"/>
        </w:tabs>
        <w:spacing w:after="60" w:before="0" w:line="360" w:lineRule="auto"/>
        <w:ind w:left="3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5.5 Выводы по главе47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54"/>
        </w:tabs>
        <w:spacing w:after="60" w:before="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54"/>
        </w:tabs>
        <w:spacing w:after="60" w:before="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ИСПОЛЬЗОВАННЫХ ИСТОЧНИКОВ51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54"/>
        </w:tabs>
        <w:spacing w:after="60" w:before="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А. Листинги ключевого кода53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80" w:before="0" w:line="36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СОКРАЩЕНИЙ И УСЛОВНЫХ ОБОЗНАЧЕНИЙ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BCI – Brain-Computer Interface (интерфейс мозг-компьютер)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CAR – Common Average Reference (средний референс)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CNN – Convolutional Neural Network (сверточная нейронная сеть)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CRNN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– Convolutional-Recurrent Neural Network (сверточно-рекуррентная нейронная сеть)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CSP – Common Spatial Patterns (метод общих пространственных паттернов)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ERD – Event-Related Desynchronization (ивент-связанная десинхронизация)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ERS – Event-Related Synchronization (ивент-связанная синхронизация)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GRU – Gated Recurrent Unit (управляемый рекуррентный блок)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ICA – Independent Component Analysis (анализ независимых компонент)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IIR – Infinite Impulse Response (бесконечная импульсная характеристика)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LDA – Linear Discriminant Analysis (линейный дискриминантный анализ)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LSL – Lab Streaming Layer (протокол передачи нейрофизиологических данных)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LSTM – Long Short-Term Memory (долгая краткосрочная память)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RNN – Recurrent Neural Network (рекуррентная нейронная сеть)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SNR – Signal-to-Noise Ratio (отношение сигнал/шум)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SVM – Support Vector Machine (метод опорных векторов)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ЭОГ – электроокулография (запись движений глаз)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ЭЭГ – электроэнцефалография / электроэнцефалограмма</w:t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//TODO: вынести в отдельную главу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импеданс – сопротивление между электродом и кожей</w:t>
      </w:r>
    </w:p>
    <w:p w:rsidR="00000000" w:rsidDel="00000000" w:rsidP="00000000" w:rsidRDefault="00000000" w:rsidRPr="00000000" w14:paraId="0000003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Контралатеральная – расположенная на противоположной стороне тела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3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Технология BCI (Brain-Computer Interface) нашла применение в практике быстрее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чем многие ожидали. Ещё десять–пятнадцать лет назад </w:t>
      </w:r>
      <w:r w:rsidDel="00000000" w:rsidR="00000000" w:rsidRPr="00000000">
        <w:rPr>
          <w:rtl w:val="0"/>
        </w:rPr>
        <w:t xml:space="preserve">технология BCI существовала исключительно в рамках лабораторий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сегодня они применяются в клинической реабилитации, управлении протезами, а отдельные разработки добрались и до потребительского рынка. В основе большинства таких систем </w:t>
      </w:r>
      <w:r w:rsidDel="00000000" w:rsidR="00000000" w:rsidRPr="00000000">
        <w:rPr>
          <w:rtl w:val="0"/>
        </w:rPr>
        <w:t xml:space="preserve">лежит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электроэнцефалография: метод регистрации электрической активности мозга через электроды закрепленные на поверхности черепа.</w:t>
      </w:r>
    </w:p>
    <w:p w:rsidR="00000000" w:rsidDel="00000000" w:rsidP="00000000" w:rsidRDefault="00000000" w:rsidRPr="00000000" w14:paraId="0000003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rPr/>
      </w:pPr>
      <w:r w:rsidDel="00000000" w:rsidR="00000000" w:rsidRPr="00000000">
        <w:rPr>
          <w:rtl w:val="0"/>
        </w:rPr>
        <w:tab/>
        <w:t xml:space="preserve">Технология ЭЭГ не требует хирургического вмешательства (не инвазивная технология) что сильно упрощает ее использование в повседневности, из сильных сторон стоит еще отметить высокое временно́е разрешение и доступность оборудования. </w:t>
      </w:r>
    </w:p>
    <w:p w:rsidR="00000000" w:rsidDel="00000000" w:rsidP="00000000" w:rsidRDefault="00000000" w:rsidRPr="00000000" w14:paraId="0000003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Из недостатков ЭЭГ по сравнению с ее инвазивными конкурентами (вживление электродов непосредственно под череп) ЭЭГ имеет гораздо более низкую точность из-за высокого уровня зашумленности сигнала. Мышечные артефакты, помехи от сети питания, движения глаз — всё это накладывается на полезный нейронный сигнал и затрудняет его последующую обработку.</w:t>
      </w:r>
    </w:p>
    <w:p w:rsidR="00000000" w:rsidDel="00000000" w:rsidP="00000000" w:rsidRDefault="00000000" w:rsidRPr="00000000" w14:paraId="0000003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задач управления движением </w:t>
      </w:r>
      <w:r w:rsidDel="00000000" w:rsidR="00000000" w:rsidRPr="00000000">
        <w:rPr>
          <w:rtl w:val="0"/>
        </w:rPr>
        <w:t xml:space="preserve">наблюдение осуществляется на моторную и пре-моторную зоны коры головного мозга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Когда человек выполняет движение или просто представляет его, здесь </w:t>
      </w:r>
      <w:r w:rsidDel="00000000" w:rsidR="00000000" w:rsidRPr="00000000">
        <w:rPr>
          <w:rtl w:val="0"/>
        </w:rPr>
        <w:t xml:space="preserve">возникают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характерные изменения ритмической активности — ивент-связанная десинхронизация. На этом эффекте и строятся технология BCI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основе воображаемых движений (motor imagery BCI): они позволяют управлять </w:t>
      </w:r>
      <w:r w:rsidDel="00000000" w:rsidR="00000000" w:rsidRPr="00000000">
        <w:rPr>
          <w:rtl w:val="0"/>
        </w:rPr>
        <w:t xml:space="preserve">цифровыми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устройствами без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физического контакта.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</w:t>
      </w:r>
      <w:r w:rsidDel="00000000" w:rsidR="00000000" w:rsidRPr="00000000">
        <w:rPr>
          <w:rtl w:val="0"/>
        </w:rPr>
        <w:t xml:space="preserve">“эффективного”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классификатора для так</w:t>
      </w:r>
      <w:r w:rsidDel="00000000" w:rsidR="00000000" w:rsidRPr="00000000">
        <w:rPr>
          <w:rtl w:val="0"/>
        </w:rPr>
        <w:t xml:space="preserve">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задачи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упирается в один очевидный компромисс. С одной </w:t>
      </w:r>
      <w:r w:rsidDel="00000000" w:rsidR="00000000" w:rsidRPr="00000000">
        <w:rPr>
          <w:rtl w:val="0"/>
        </w:rPr>
        <w:t xml:space="preserve">стороны 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очность требует сложных моделей и длинных временных окон</w:t>
      </w:r>
      <w:r w:rsidDel="00000000" w:rsidR="00000000" w:rsidRPr="00000000">
        <w:rPr>
          <w:rtl w:val="0"/>
        </w:rPr>
        <w:t xml:space="preserve">, с другой стороны для быстрого выполнения классификации необходимо минимальное количество вычислений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Пользователь, управляющий протезом или коляской, не готов ждать: задержка свыше 100 мс уже ощутима. Поиску ответа на этот вопрос — какой фильтр и какой классификатор дают приемлемое качество </w:t>
      </w:r>
      <w:r w:rsidDel="00000000" w:rsidR="00000000" w:rsidRPr="00000000">
        <w:rPr>
          <w:rtl w:val="0"/>
        </w:rPr>
        <w:t xml:space="preserve">с достаточно быстрым откликом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и посвящена работа.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исследования — сигнал ЭЭГ, зарегистрированный в области моторной коры. Предмет — алгоритмы его фильтрации и классификации в режиме реального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 — определить оптимальный конвейер алгоритмов, объединяющий метод фильтрации сырых ЭЭГ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данных и многоклассовый классификатор, оптимизированный по двум критериям: точности предсказания (F1-мера) и задержке принятия решения (миллисекунды от начала движения).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этой цели решались следующие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ind w:left="709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сформировать перечень алгоритмов фильтрации и архитектур машинного обучения для сравнения;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ind w:left="709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сравнить методы фильтрации на сырых ЭЭГ</w:t>
      </w:r>
      <w:r w:rsidDel="00000000" w:rsidR="00000000" w:rsidRPr="00000000">
        <w:rPr>
          <w:rtl w:val="0"/>
        </w:rPr>
        <w:t xml:space="preserve">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критериям SNR и времени обработки;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360" w:lineRule="auto"/>
        <w:ind w:left="709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сравнить архитектуры классификаторов на отфильтрованных данных в условиях реального времени;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ind w:left="709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реализовать </w:t>
      </w:r>
      <w:r w:rsidDel="00000000" w:rsidR="00000000" w:rsidRPr="00000000">
        <w:rPr>
          <w:rtl w:val="0"/>
        </w:rPr>
        <w:t xml:space="preserve">единое программное обеспечение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оценить его производительность.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ценность работы в том, что разработанн</w:t>
      </w:r>
      <w:r w:rsidDel="00000000" w:rsidR="00000000" w:rsidRPr="00000000">
        <w:rPr>
          <w:rtl w:val="0"/>
        </w:rPr>
        <w:t xml:space="preserve">ое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программное обеспечение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б</w:t>
      </w:r>
      <w:r w:rsidDel="00000000" w:rsidR="00000000" w:rsidRPr="00000000">
        <w:rPr>
          <w:rtl w:val="0"/>
        </w:rPr>
        <w:t xml:space="preserve">удет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применять для управления любого цифрового устройства, для которого время отклика такой же важный показатель как и точность. ПО совместимо с устройствами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базе OpenBCI или аналогичн</w:t>
      </w:r>
      <w:r w:rsidDel="00000000" w:rsidR="00000000" w:rsidRPr="00000000">
        <w:rPr>
          <w:rtl w:val="0"/>
        </w:rPr>
        <w:t xml:space="preserve">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оборудовани</w:t>
      </w:r>
      <w:r w:rsidDel="00000000" w:rsidR="00000000" w:rsidRPr="00000000">
        <w:rPr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Система построена по модульному принципу — отдельные компоненты можно заменять, не переписывая остальное что добавляет гибкости решени</w:t>
      </w:r>
      <w:r w:rsidDel="00000000" w:rsidR="00000000" w:rsidRPr="00000000">
        <w:rPr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состоит из введения, пяти глав, заключения и списка источников. Первая глава — теория: сигналы ЭЭГ, артефакты и архитектуры моделей. Вторая — данные и методология. Третья — сравнительный анализ. Четвёртая — программная реализация. Пятая — экономическое обоснование.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360" w:before="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АНАЛИЗ МЕТОДОВ ОБРАБОТКИ И КЛАССИФИКАЦИИ СИГНАЛОВ ЭЭГ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Природа сигналов ЭЭГ и особенности моторной зоны коры головного мозга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ЭЭГ регистрирует суммарную постсинаптическую активность пирамидальных нейронов коры, ориентированных перпендикулярно её поверхности. Отдельный нейрон генерирует слишком слабый потенциал, чтобы его можно было уловить снаружи черепа, поэтому то, что фиксирует электрод, — это </w:t>
      </w:r>
      <w:r w:rsidDel="00000000" w:rsidR="00000000" w:rsidRPr="00000000">
        <w:rPr>
          <w:rtl w:val="0"/>
        </w:rPr>
        <w:t xml:space="preserve">усредненная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активность тысяч клеток, работающих более-менее синхронно. Отсюда и главная особенность ЭЭГ: метод фиксирует не отдельный нейрон, а </w:t>
      </w:r>
      <w:r w:rsidDel="00000000" w:rsidR="00000000" w:rsidRPr="00000000">
        <w:rPr>
          <w:rtl w:val="0"/>
        </w:rPr>
        <w:t xml:space="preserve">усредненное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состояние целой популяции.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задач связанных с моторн</w:t>
      </w:r>
      <w:r w:rsidDel="00000000" w:rsidR="00000000" w:rsidRPr="00000000">
        <w:rPr>
          <w:rtl w:val="0"/>
        </w:rPr>
        <w:t xml:space="preserve">ыми функциями существует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 </w:t>
      </w:r>
      <w:r w:rsidDel="00000000" w:rsidR="00000000" w:rsidRPr="00000000">
        <w:rPr>
          <w:rtl w:val="0"/>
        </w:rPr>
        <w:t xml:space="preserve">ключевых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частотных диапазон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  <w:t xml:space="preserve">Мю(𝜇)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-ритм (8–13 Гц) — разновидность альфа-активности над моторными зонами — хорошо выражен в покое и заметно ослабевает, когда человек выполняет движение или просто представляет его. Бета(𝛃)-ритм (13–30 Гц) </w:t>
      </w:r>
      <w:r w:rsidDel="00000000" w:rsidR="00000000" w:rsidRPr="00000000">
        <w:rPr>
          <w:rtl w:val="0"/>
        </w:rPr>
        <w:t xml:space="preserve">ведет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себя схожим образом: в покое присутствует, при двигательном намерении — падает. После завершения движения он кратковременно усиливается сверх исходного уровня; этот эффект называют </w:t>
      </w:r>
      <w:r w:rsidDel="00000000" w:rsidR="00000000" w:rsidRPr="00000000">
        <w:rPr>
          <w:rtl w:val="0"/>
        </w:rPr>
        <w:t xml:space="preserve">“бета-отскок после движения”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post-movement beta rebound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Ослабление ритмической активности при двигательном намерении получило название ивент-связанной десинхронизации (ERD). Снижение мощности в диапазонах мю и бета над соответствующей моторной зоной — это и есть основной классификационный признак в motor imagery BCI. Пространственное распределение ERD контралатеральное: правая рука — в левой моторной коре, левая — в правой, ноги — в медиальной части моторной полосы.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Первичная моторная кора (поле Бродмана 4 </w:t>
      </w:r>
      <w:r w:rsidDel="00000000" w:rsidR="00000000" w:rsidRPr="00000000">
        <w:rPr>
          <w:rtl w:val="0"/>
        </w:rPr>
        <w:t xml:space="preserve">Рисунок 1.1.1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расположена в прецентральной извилине и организована </w:t>
      </w:r>
      <w:r w:rsidDel="00000000" w:rsidR="00000000" w:rsidRPr="00000000">
        <w:rPr>
          <w:rtl w:val="0"/>
        </w:rPr>
        <w:t xml:space="preserve">соматотопический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каждый участок отвечает за свою часть тела — эту карту называют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гомункулом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Пенфилда. Электроды C3 и C4 по системе «10-20» (</w:t>
      </w:r>
      <w:r w:rsidDel="00000000" w:rsidR="00000000" w:rsidRPr="00000000">
        <w:rPr>
          <w:rtl w:val="0"/>
        </w:rPr>
        <w:t xml:space="preserve">Рисунок 1.1.2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находятся прямо над проекциями рук, Cz — над проекцией ног. Эти три канала несут основную классификационную нагрузку в большинстве моторных BCI. </w:t>
      </w:r>
      <w:r w:rsidDel="00000000" w:rsidR="00000000" w:rsidRPr="00000000">
        <w:rPr>
          <w:rtl w:val="0"/>
        </w:rPr>
        <w:t xml:space="preserve">Определенную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роль играет и дополнительная моторная кора, которая активируется </w:t>
      </w:r>
      <w:r w:rsidDel="00000000" w:rsidR="00000000" w:rsidRPr="00000000">
        <w:rPr>
          <w:rtl w:val="0"/>
        </w:rPr>
        <w:t xml:space="preserve">еще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этапе планирования движения — до его выполнения.</w:t>
      </w:r>
    </w:p>
    <w:p w:rsidR="00000000" w:rsidDel="00000000" w:rsidP="00000000" w:rsidRDefault="00000000" w:rsidRPr="00000000" w14:paraId="00000059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4457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1.1.1 - Схематичная кора мозга по Бродману.</w:t>
      </w:r>
    </w:p>
    <w:p w:rsidR="00000000" w:rsidDel="00000000" w:rsidP="00000000" w:rsidRDefault="00000000" w:rsidRPr="00000000" w14:paraId="0000005B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5321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1.1.2 - Схема расположения электродов согласно международной системе «10–20».</w:t>
      </w:r>
    </w:p>
    <w:p w:rsidR="00000000" w:rsidDel="00000000" w:rsidP="00000000" w:rsidRDefault="00000000" w:rsidRPr="00000000" w14:paraId="0000005D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Проблема артефактов и методы фильтрации временных рядов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Главная практическая </w:t>
      </w:r>
      <w:r w:rsidDel="00000000" w:rsidR="00000000" w:rsidRPr="00000000">
        <w:rPr>
          <w:rtl w:val="0"/>
        </w:rPr>
        <w:t xml:space="preserve">сложность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работе с ЭЭГ — артефакты: компоненты сигнала, не связанные с нейронной активностью, но внешне неотличимые от неё. Их принято делить на физиологические и технические.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физиологических хуже всего ведут себя глазодвигательные. </w:t>
      </w:r>
      <w:r w:rsidDel="00000000" w:rsidR="00000000" w:rsidRPr="00000000">
        <w:rPr>
          <w:rtl w:val="0"/>
        </w:rPr>
        <w:t xml:space="preserve">Моргание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движения глаз создают потенциалы, которые расходятся по всему скальпу и легко перекрывают мозговой сигнал по амплитуде. </w:t>
      </w: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 непроизвольном напряжении лицевых и шейных мышц возникают </w:t>
      </w:r>
      <w:r w:rsidDel="00000000" w:rsidR="00000000" w:rsidRPr="00000000">
        <w:rPr>
          <w:rtl w:val="0"/>
        </w:rPr>
        <w:t xml:space="preserve">мышечные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артефакты: основная часть их энергии — выше 30 Гц, но при интенсивном движении </w:t>
      </w:r>
      <w:r w:rsidDel="00000000" w:rsidR="00000000" w:rsidRPr="00000000">
        <w:rPr>
          <w:rtl w:val="0"/>
        </w:rPr>
        <w:t xml:space="preserve">часть амплитуды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заход</w:t>
      </w:r>
      <w:r w:rsidDel="00000000" w:rsidR="00000000" w:rsidRPr="00000000">
        <w:rPr>
          <w:rtl w:val="0"/>
        </w:rPr>
        <w:t xml:space="preserve">ит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 бета-диапазон. Сердечный ритм оставляет периодические всплески —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кардиоартефакты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особенно заметны в длинных сессиях.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Технические артефакты — это прежде всего сетевая помеха (50 Гц в России и Европе), дрейф базовой линии из-за нестабильного контакта электродов с кожей и кратковременные выбросы при случайном движении кабелей.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Стандартный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инструментарий для борьбы с артефактами — линейные цифровые фильтры с конечной (FIR) или бесконечной (IIR) импульсной характеристикой. Из IIR-вариантов наиболее распространены Баттерворт и Чебышев (</w:t>
      </w:r>
      <w:r w:rsidDel="00000000" w:rsidR="00000000" w:rsidRPr="00000000">
        <w:rPr>
          <w:rtl w:val="0"/>
        </w:rPr>
        <w:t xml:space="preserve">Рисунок 1.2.1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 Баттерворта </w:t>
      </w:r>
      <w:r w:rsidDel="00000000" w:rsidR="00000000" w:rsidRPr="00000000">
        <w:rPr>
          <w:rtl w:val="0"/>
        </w:rPr>
        <w:t xml:space="preserve">имеет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максимально гладкую АЧХ в пропускной полосе. Платой служит </w:t>
      </w:r>
      <w:r w:rsidDel="00000000" w:rsidR="00000000" w:rsidRPr="00000000">
        <w:rPr>
          <w:rtl w:val="0"/>
        </w:rPr>
        <w:t xml:space="preserve">резкий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спад на краях полосы: при той же степени он проигрывает Чебышеву по крутизне обрыва.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 Чебышева первого рода допускает равномерную пульсацию в полосе пропускания, зато при той же степени режет круче. На практике это означает, что желаемого подавления помех можно добиться фильтром меньшего порядка, а меньший порядок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напрямую </w:t>
      </w:r>
      <w:r w:rsidDel="00000000" w:rsidR="00000000" w:rsidRPr="00000000">
        <w:rPr>
          <w:rtl w:val="0"/>
        </w:rPr>
        <w:t xml:space="preserve">уменьшает время отклика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систем реального времени это важно.</w:t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6478" cy="343193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478" cy="3431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1.2.1 - Графическое сравнение полосовых фильтров.</w:t>
      </w:r>
    </w:p>
    <w:p w:rsidR="00000000" w:rsidDel="00000000" w:rsidP="00000000" w:rsidRDefault="00000000" w:rsidRPr="00000000" w14:paraId="0000006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Вейвлет-преобразование предлагает другой подход — анализ сигнала одновременно по частоте и времени. Разложение на вейвлеты Добеши хорошо улавливает нестационарные компоненты, типичные для ЭЭГ. Но у метода есть </w:t>
      </w:r>
      <w:r w:rsidDel="00000000" w:rsidR="00000000" w:rsidRPr="00000000">
        <w:rPr>
          <w:rtl w:val="0"/>
        </w:rPr>
        <w:t xml:space="preserve">серьезный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изъян применительно к онлайн-режиму: он требует полного буфера данных и не может выдать результат, пока окно не заполнено целиком. Вычислительная стоимость тоже заметно выше.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независимых компонент (ICA </w:t>
      </w:r>
      <w:r w:rsidDel="00000000" w:rsidR="00000000" w:rsidRPr="00000000">
        <w:rPr>
          <w:rtl w:val="0"/>
        </w:rPr>
        <w:t xml:space="preserve">Рисунок 1.2.2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используется для удаления глазодвигательных и мышечных артефактов в офлайн-анализе: он разделяет многоканальный сигнал на статистически независимые источники, из которых артефактные компоненты </w:t>
      </w:r>
      <w:r w:rsidDel="00000000" w:rsidR="00000000" w:rsidRPr="00000000">
        <w:rPr>
          <w:rtl w:val="0"/>
        </w:rPr>
        <w:t xml:space="preserve">выделяются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отбрасываются. В онлайн-режиме метод применим только в специализированных адаптациях — стандартная реализация слишком </w:t>
      </w:r>
      <w:r w:rsidDel="00000000" w:rsidR="00000000" w:rsidRPr="00000000">
        <w:rPr>
          <w:rtl w:val="0"/>
        </w:rPr>
        <w:t xml:space="preserve">тяжелая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0" w:before="0" w:line="360" w:lineRule="auto"/>
        <w:ind w:firstLine="70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03048" cy="251364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3048" cy="2513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1.2.2 - Графическое сравнение PCA с ICA.</w:t>
      </w:r>
    </w:p>
    <w:p w:rsidR="00000000" w:rsidDel="00000000" w:rsidP="00000000" w:rsidRDefault="00000000" w:rsidRPr="00000000" w14:paraId="0000007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Современные архитектуры машинного обучения для декодирования ЭЭГ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Машинное обучение применяется к задачам BCI уже несколько десятилетий, и за это время методы изменились довольно сильно.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Долгое время господствовал подход с ручным извлечением признаков и их последующей классификацией. Метод общих пространственных паттернов (CSP) долго был стандартом для motor imagery: он строит пространственные фильтры, максимизирующие дисперсию сигнала для одного класса и минимизирующие для другого. В паре с LDA или SVM CSP давал неплохие результаты на бинарных задачах. Проблема в том, что с переходом к </w:t>
      </w:r>
      <w:r w:rsidDel="00000000" w:rsidR="00000000" w:rsidRPr="00000000">
        <w:rPr>
          <w:rtl w:val="0"/>
        </w:rPr>
        <w:t xml:space="preserve">четырем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более классам он масштабируется плохо, а качество сильно зависит от конкретного испытуемого.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Глубокое обучение сместило этот баланс. CNN научились автоматически извлекать пространственно-временные признаки из многоканальных ЭЭГ-данных без ручно</w:t>
      </w:r>
      <w:r w:rsidDel="00000000" w:rsidR="00000000" w:rsidRPr="00000000">
        <w:rPr>
          <w:rtl w:val="0"/>
        </w:rPr>
        <w:t xml:space="preserve">й фильтрации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Рекуррентные сети — LSTM и GRU — неплохо справляются с долгосрочными зависимостями в последовательностях, хотя и склонны к переобучению на небольших </w:t>
      </w:r>
      <w:r w:rsidDel="00000000" w:rsidR="00000000" w:rsidRPr="00000000">
        <w:rPr>
          <w:rtl w:val="0"/>
        </w:rPr>
        <w:t xml:space="preserve">наборах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Гибридные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CRNN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объединяют оба подхода: </w:t>
      </w:r>
      <w:r w:rsidDel="00000000" w:rsidR="00000000" w:rsidRPr="00000000">
        <w:rPr>
          <w:rtl w:val="0"/>
        </w:rPr>
        <w:t xml:space="preserve">сверточные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слои обрабатывают пространственную структуру, рекуррентные — динамику. Механизм внимания (attention) позволяет дополнительно акцентировать наиболее информативные временны́е отрезки.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EEGNet</w:t>
      </w:r>
      <w:r w:rsidDel="00000000" w:rsidR="00000000" w:rsidRPr="00000000">
        <w:rPr>
          <w:rtl w:val="0"/>
        </w:rPr>
        <w:t xml:space="preserve"> — компактная сверточная архитектура (Рисунок 1.3.1), разработанная специально для обработки ЭЭГ-сигналов [1]. В её основе лежат два типа свёрток: depthwise для пространственной фильтрации по каналам и separable для обработки временных последовательностей. Модель насчитывает около 2 600 обучаемых параметров, что существенно меньше большинства нейросетевых архитектур. Это позволяет обучать её на относительно небольших наборах данных и снижает риск переобучения. </w:t>
      </w:r>
      <w:r w:rsidDel="00000000" w:rsidR="00000000" w:rsidRPr="00000000">
        <w:rPr>
          <w:rtl w:val="0"/>
        </w:rPr>
        <w:t xml:space="preserve">EEGNet</w:t>
      </w:r>
      <w:r w:rsidDel="00000000" w:rsidR="00000000" w:rsidRPr="00000000">
        <w:rPr>
          <w:rtl w:val="0"/>
        </w:rPr>
        <w:t xml:space="preserve"> демонстрирует приемлемую обобщаемость между испытуемыми и типами задач, за счёт чего получила широкое распространение в BCI-исследованиях в качестве базовой модели для сравнения. Вместе с тем архитектура не лишена ограничений. Компактность модели оборачивается сниженной выразительностью: EEGNet нередко уступает более глубоким или специализированным моделям на задачах, где важны тонкие временно-пространственные взаимосвязи. Фиксированная структура свёрток плохо адаптируется к существенно различающимся конфигурациям электродов или нестандартным частотам дискретизации без ручной настройки </w:t>
      </w:r>
      <w:r w:rsidDel="00000000" w:rsidR="00000000" w:rsidRPr="00000000">
        <w:rPr>
          <w:rtl w:val="0"/>
        </w:rPr>
        <w:t xml:space="preserve">гиперпараметров</w:t>
      </w:r>
      <w:r w:rsidDel="00000000" w:rsidR="00000000" w:rsidRPr="00000000">
        <w:rPr>
          <w:rtl w:val="0"/>
        </w:rPr>
        <w:t xml:space="preserve">. Кроме того, несмотря на заявленную межсубъектную переносимость, на практике качество классификации заметно варьируется между испытуемыми, а разрыв между внутрисубъектными и кросс-субъектными результатами остаётся значительным.</w:t>
      </w:r>
    </w:p>
    <w:p w:rsidR="00000000" w:rsidDel="00000000" w:rsidP="00000000" w:rsidRDefault="00000000" w:rsidRPr="00000000" w14:paraId="0000007C">
      <w:pPr>
        <w:spacing w:after="240" w:before="240"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24197" cy="303752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197" cy="3037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1.3.1 - Схематическое представление </w:t>
      </w:r>
      <w:r w:rsidDel="00000000" w:rsidR="00000000" w:rsidRPr="00000000">
        <w:rPr>
          <w:rtl w:val="0"/>
        </w:rPr>
        <w:t xml:space="preserve">EEGNet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Трансформеры тоже изучаются применительно к ЭЭГ: механизм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самовнимания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теоретически подходит для многоканальных временных рядов. На практике </w:t>
      </w:r>
      <w:r w:rsidDel="00000000" w:rsidR="00000000" w:rsidRPr="00000000">
        <w:rPr>
          <w:rtl w:val="0"/>
        </w:rPr>
        <w:t xml:space="preserve">из-за высокого времени отклика траснформеры редко применяются в задачах реального времени.</w:t>
      </w:r>
    </w:p>
    <w:p w:rsidR="00000000" w:rsidDel="00000000" w:rsidP="00000000" w:rsidRDefault="00000000" w:rsidRPr="00000000" w14:paraId="0000008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 Специфика систем реального 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Офлайн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-классификатор и система реального времени — это разные инженерные задачи. В офлайн-режиме можно запустить обработку на всём датасете и спокойно ждать несколько минут. В реальном времени задержка ощущается пользователем напрямую.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параметр — задержка (latency): время от момента двигательного намерения до решения системы. Она складывается из времени накопления окна данных, времени фильтрации,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инференса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модели и передачи команды на устройство. В данной работе фиксируется интервал от маркера начала движения до момента принятия решения классификатором.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 окна и задержка связаны напрямую: чем длиннее окно — тем богаче информация, но тем дольше его приходится ждать. Метод скользящего окна с перекрытием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даёт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разумный компромисс: классификатор получает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обновлённое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окно каждый шаг сдвига, не дожидаясь полной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смены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данных. Шаг определяет частоту обновления решений, размер окна — их качество.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Важна и стабильность времени выполнения. Если один вызов классификатора изредка занимает в 5–10 раз больше среднего, в </w:t>
      </w:r>
      <w:r w:rsidDel="00000000" w:rsidR="00000000" w:rsidRPr="00000000">
        <w:rPr>
          <w:rtl w:val="0"/>
        </w:rPr>
        <w:t xml:space="preserve">эксплуатации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возникают нерегулярные паузы. Поэтому рядом со средним временем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инференса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стоит смотреть на его дисперсию и хвостовые значения (95-й или 99-й процентиль).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Отдельная проблема — зависимость от испытуемого. ЭЭГ-сигналы очень индивидуальны: модель, обученная на одном человеке, может почти не работать у другого. Отсюда необходимость калибровки — короткой сессии записи перед каждым использованием, по итогам которой модель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дообучается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адаптируется под конкретного пользователя. Компактные архитектуры вроде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справляются с этим лучше: их легче </w:t>
      </w:r>
      <w:r w:rsidDel="00000000" w:rsidR="00000000" w:rsidRPr="00000000">
        <w:rPr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небольшой выборке, не потеряв обобщения.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dnnsahsg3u0l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1.5 Аппаратная база исследования: ЭЭГ-сенсор OpenBCI Cyton</w:t>
      </w:r>
    </w:p>
    <w:p w:rsidR="00000000" w:rsidDel="00000000" w:rsidP="00000000" w:rsidRDefault="00000000" w:rsidRPr="00000000" w14:paraId="0000008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регистрации ЭЭГ-сигналов использовалась платформа OpenBCI Cyton с расширительной платой Daisy — открытая исследовательская система с публично доступной прошивкой и документацией [3]. Базовая плата обеспечивает 8 каналов, подключение Daisy (Рисунок 1.5.1) удваивает их число до 16 </w:t>
      </w:r>
    </w:p>
    <w:p w:rsidR="00000000" w:rsidDel="00000000" w:rsidP="00000000" w:rsidRDefault="00000000" w:rsidRPr="00000000" w14:paraId="0000008C">
      <w:pPr>
        <w:spacing w:line="360" w:lineRule="auto"/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20360" cy="337102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360" cy="3371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1.5.1 - Плата Cyton с Модулем Daisy.</w:t>
      </w:r>
    </w:p>
    <w:p w:rsidR="00000000" w:rsidDel="00000000" w:rsidP="00000000" w:rsidRDefault="00000000" w:rsidRPr="00000000" w14:paraId="0000008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21618" cy="222645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618" cy="2226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1.5.2 - Способ крепления платы.</w:t>
      </w:r>
    </w:p>
    <w:p w:rsidR="00000000" w:rsidDel="00000000" w:rsidP="00000000" w:rsidRDefault="00000000" w:rsidRPr="00000000" w14:paraId="0000009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Каждый канал оснащен 24-битным АЦП на микросхеме ADS1299 — той же, что встречается в ряде клинических систем значительно более высокого ценового диапазона. Входное сопротивление превышает 1 ГОм, собственный шум составляет около 1 мкВ RMS — вполне достаточно для регистрации корковой активности с амплитудой 10–100 мкВ.</w:t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режиме 16 каналов стандартная частота дискретизации составляет 250 Гц. Это значение выбрано с учётом теоремы Котельникова–Найквиста: для корректного восстановления сигнала без искажений частота дискретизации должна не менее чем вдвое превышать верхнюю границу анализируемого спектра. При 250 Гц потолок составляет 125 Гц — с запасом перекрывает мю и бета-диапазоны (8–30 Гц), которые несут основную классификационную нагрузку в задаче motor imagery.</w:t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Данные передаются по Bluetooth или через USB-донгл с задержкой не более 4 мс. Устройство поддерживает протокол LSL (Lab Streaming Layer), что напрямую упрощает интеграцию с программным конвейером. Стоимость комплекта </w:t>
      </w:r>
      <w:r w:rsidDel="00000000" w:rsidR="00000000" w:rsidRPr="00000000">
        <w:rPr>
          <w:rtl w:val="0"/>
        </w:rPr>
        <w:t xml:space="preserve">Cyton</w:t>
      </w:r>
      <w:r w:rsidDel="00000000" w:rsidR="00000000" w:rsidRPr="00000000">
        <w:rPr>
          <w:rtl w:val="0"/>
        </w:rPr>
        <w:t xml:space="preserve"> + Daisy — около 1500 долларов США, что на порядок ниже сопоставимых клинических систем.</w:t>
      </w:r>
    </w:p>
    <w:p w:rsidR="00000000" w:rsidDel="00000000" w:rsidP="00000000" w:rsidRDefault="00000000" w:rsidRPr="00000000" w14:paraId="0000009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09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360" w:before="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МЕТОДОЛОГИЯ ИССЛЕДОВАНИЯ И ПОДГОТОВКА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Описание используемого набора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качестве основного источника данных выбран открытый датасет MILimbEEG [4], опубликованный на платформе Mendeley Data. Набор содержит 8680 четырёх секундных ЭЭГ-записей, полученных от 60 испытуемых в ходе выполнения двигательных задач и их воображения. Датасет собран с применением того же устройства OpenBCI Cyton + Daisy, которое описано в разделе 1.5, что исключает аппаратную несогласованность между фазой сбора данных и практическим применением конвейера.</w:t>
      </w:r>
    </w:p>
    <w:p w:rsidR="00000000" w:rsidDel="00000000" w:rsidP="00000000" w:rsidRDefault="00000000" w:rsidRPr="00000000" w14:paraId="0000009C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Запись велась с 16 каналов при частоте дискретизации 125 Гц. Электроды размещались по международной системе «10-20» в многополярной конфигурации, нейтральные (reference) электроды располагались на мочках ушей. Аппаратный полосовой фильтр устройства ограничивает спектр диапазоном 5–50 Гц, полосно-заграждающий (notch) фильтр подавляет сетевой шум на 50 Гц.</w:t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Протокол включает семь двигательных задач (Таблица 2.1.1). Каждая задача повторялась пять раз за сессию; часть испытуемых прошла как моторную, так и воображаемую версию эксперимента. Данные хранятся в формате CSV, значения в каждом файле — в микровольтах.</w:t>
      </w:r>
    </w:p>
    <w:p w:rsidR="00000000" w:rsidDel="00000000" w:rsidP="00000000" w:rsidRDefault="00000000" w:rsidRPr="00000000" w14:paraId="000000A0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5"/>
        <w:gridCol w:w="2338.5"/>
        <w:gridCol w:w="2338.5"/>
        <w:gridCol w:w="2338.5"/>
        <w:tblGridChange w:id="0">
          <w:tblGrid>
            <w:gridCol w:w="2338.5"/>
            <w:gridCol w:w="2338.5"/>
            <w:gridCol w:w="2338.5"/>
            <w:gridCol w:w="2338.5"/>
          </w:tblGrid>
        </w:tblGridChange>
      </w:tblGrid>
      <w:tr>
        <w:trPr>
          <w:cantSplit w:val="0"/>
          <w:tblHeader w:val="1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Описание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Файлов на испытуемого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Базовый период с открытыми глазами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Сжатие левой кисти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Сжатие правой кисти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Тыльное сгибание левой стопы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Подошвенное сгибание левой стопы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Тыльное сгибание правой стопы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Подошвенное сгибание правой стопы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Отдых между задачами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C5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Таблица 2.1.1 - Обзор набора данных.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5"/>
        <w:gridCol w:w="2338.5"/>
        <w:gridCol w:w="2338.5"/>
        <w:gridCol w:w="2338.5"/>
        <w:tblGridChange w:id="0">
          <w:tblGrid>
            <w:gridCol w:w="2338.5"/>
            <w:gridCol w:w="2338.5"/>
            <w:gridCol w:w="2338.5"/>
            <w:gridCol w:w="2338.5"/>
          </w:tblGrid>
        </w:tblGridChange>
      </w:tblGrid>
      <w:tr>
        <w:trPr>
          <w:cantSplit w:val="0"/>
          <w:tblHeader w:val="1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испытуемого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Sx, x от 1 до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Repetition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повторения эксперимента (большинство — 1, максимум —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Rx, x от 1 до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 / Motor Imagery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задачи: M — моторная, I — воображаемая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Mx или Ix, где x — метка класса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Метка класса задачи (1–8, см. таблицу 2.1.1)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от 1 до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= DRF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repetition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Порядковый номер повторения задачи внутри сессии (до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от 1 до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Таблица 2.1.2 - Обзор структуры именования файлов в наборе данных.</w:t>
      </w:r>
    </w:p>
    <w:p w:rsidR="00000000" w:rsidDel="00000000" w:rsidP="00000000" w:rsidRDefault="00000000" w:rsidRPr="00000000" w14:paraId="000000E0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Полное имя файла собирается конкатенацией полей без разделителей, номер повторения задачи добавляется через нижнее подчёркивание. Например, файл S24R1I6_5 соответствует: испытуемый 24, первое повторение эксперимента, воображаемое тыльное сгибание правой стопы (DRF), пятое по счету повторение задачи.</w:t>
      </w:r>
    </w:p>
    <w:p w:rsidR="00000000" w:rsidDel="00000000" w:rsidP="00000000" w:rsidRDefault="00000000" w:rsidRPr="00000000" w14:paraId="000000E2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отладки конвейера дополнительно генерировались синтетические данные через MNE-Python [6]: это позволяло контролировать уровень шума и намеренно добавлять артефакты разных типов для проверки устойчивости фильтров. Датасет MILimbEEG уже содержит данные, записанные на том же оборудовании, которое используется в работе, что снижает необходимость синтетических дополнений. Также упрощается процесс слияния данных собранных самостоятельно.</w:t>
      </w:r>
    </w:p>
    <w:p w:rsidR="00000000" w:rsidDel="00000000" w:rsidP="00000000" w:rsidRDefault="00000000" w:rsidRPr="00000000" w14:paraId="000000E4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Стоит оговориться: часть испытуемых — сотрудники и аспиранты ESPOL, часть — пациенты Hospital Luis Vernaza, это делает выборку несколько разнороднее, чем в типичных лабораторных </w:t>
      </w:r>
      <w:r w:rsidDel="00000000" w:rsidR="00000000" w:rsidRPr="00000000">
        <w:rPr>
          <w:rtl w:val="0"/>
        </w:rPr>
        <w:t xml:space="preserve">датасетах</w:t>
      </w:r>
      <w:r w:rsidDel="00000000" w:rsidR="00000000" w:rsidRPr="00000000">
        <w:rPr>
          <w:rtl w:val="0"/>
        </w:rPr>
        <w:t xml:space="preserve">, но вместе с тем реалистичнее. MILimbEEG охватывает одновременно верхние и нижние конечности с детализацией по типу движения стопы — это редкость среди открытых наборов.</w:t>
      </w:r>
    </w:p>
    <w:p w:rsidR="00000000" w:rsidDel="00000000" w:rsidP="00000000" w:rsidRDefault="00000000" w:rsidRPr="00000000" w14:paraId="000000E5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Во время эксперимента использовались визуальные сигналы для просьбы подопытных воспроизвести классифицированные действия, это было </w:t>
      </w:r>
      <w:r w:rsidDel="00000000" w:rsidR="00000000" w:rsidRPr="00000000">
        <w:rPr>
          <w:rtl w:val="0"/>
        </w:rPr>
        <w:t xml:space="preserve">сделанно</w:t>
      </w:r>
      <w:r w:rsidDel="00000000" w:rsidR="00000000" w:rsidRPr="00000000">
        <w:rPr>
          <w:rtl w:val="0"/>
        </w:rPr>
        <w:t xml:space="preserve"> для уменьшения </w:t>
      </w:r>
      <w:r w:rsidDel="00000000" w:rsidR="00000000" w:rsidRPr="00000000">
        <w:rPr>
          <w:rtl w:val="0"/>
        </w:rPr>
        <w:t xml:space="preserve">взувокых</w:t>
      </w:r>
      <w:r w:rsidDel="00000000" w:rsidR="00000000" w:rsidRPr="00000000">
        <w:rPr>
          <w:rtl w:val="0"/>
        </w:rPr>
        <w:t xml:space="preserve">  шумов</w:t>
      </w:r>
    </w:p>
    <w:p w:rsidR="00000000" w:rsidDel="00000000" w:rsidP="00000000" w:rsidRDefault="00000000" w:rsidRPr="00000000" w14:paraId="000000E6">
      <w:pPr>
        <w:spacing w:line="360" w:lineRule="auto"/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12822" cy="343971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2822" cy="343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2.1.1 - Визуальные сигналы используемые при сборе датасета.</w:t>
      </w:r>
    </w:p>
    <w:p w:rsidR="00000000" w:rsidDel="00000000" w:rsidP="00000000" w:rsidRDefault="00000000" w:rsidRPr="00000000" w14:paraId="000000E8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0" w:before="360" w:line="360" w:lineRule="auto"/>
        <w:ind w:left="0" w:firstLine="72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0" w:before="360" w:line="360" w:lineRule="auto"/>
        <w:ind w:left="0"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Предварительная обработка и сегментация сигналов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шаг — проверка каналов. Те, у которых амплитуда систематически превышает 150 мкВ или дисперсия близка к нулю, помечаются как повреждённые и восстанавливаются сферической сплайн-интерполяцией по соседним электродам.</w:t>
      </w:r>
    </w:p>
    <w:p w:rsidR="00000000" w:rsidDel="00000000" w:rsidP="00000000" w:rsidRDefault="00000000" w:rsidRPr="00000000" w14:paraId="000000EC">
      <w:pPr>
        <w:spacing w:after="0" w:before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center"/>
        <w:tblLayout w:type="fixed"/>
        <w:tblLook w:val="0600"/>
      </w:tblPr>
      <w:tblGrid>
        <w:gridCol w:w="8340"/>
        <w:gridCol w:w="990"/>
        <w:tblGridChange w:id="0">
          <w:tblGrid>
            <w:gridCol w:w="8340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ind w:firstLine="709"/>
              <w:jc w:val="center"/>
              <w:rPr/>
            </w:pPr>
            <m:oMath>
              <m:r>
                <w:rPr/>
                <m:t xml:space="preserve">V(r) = c₀ + Σᵢ cᵢ · g(cos θᵢ)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(2.2.1)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θᵢ = θᵢ(r) = arccos(rᵢ·rᵢ)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(2.2.2)</w:t>
            </w:r>
          </w:p>
        </w:tc>
      </w:tr>
    </w:tbl>
    <w:p w:rsidR="00000000" w:rsidDel="00000000" w:rsidP="00000000" w:rsidRDefault="00000000" w:rsidRPr="00000000" w14:paraId="000000F1">
      <w:pPr>
        <w:ind w:firstLine="0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0F2">
      <w:pPr>
        <w:rPr/>
      </w:pPr>
      <m:oMath>
        <m:r>
          <w:rPr/>
          <m:t xml:space="preserve">V(r)</m:t>
        </m:r>
      </m:oMath>
      <w:r w:rsidDel="00000000" w:rsidR="00000000" w:rsidRPr="00000000">
        <w:rPr>
          <w:rtl w:val="0"/>
        </w:rPr>
        <w:t xml:space="preserve"> - восстанавливаемый потенциал в точке r (позиция плохого электрода);</w:t>
      </w:r>
    </w:p>
    <w:p w:rsidR="00000000" w:rsidDel="00000000" w:rsidP="00000000" w:rsidRDefault="00000000" w:rsidRPr="00000000" w14:paraId="000000F3">
      <w:pPr>
        <w:rPr/>
      </w:pPr>
      <m:oMath>
        <m:r>
          <w:rPr/>
          <m:t xml:space="preserve">c₀</m:t>
        </m:r>
      </m:oMath>
      <w:r w:rsidDel="00000000" w:rsidR="00000000" w:rsidRPr="00000000">
        <w:rPr>
          <w:rtl w:val="0"/>
        </w:rPr>
        <w:t xml:space="preserve"> - константа смещения;</w:t>
      </w:r>
    </w:p>
    <w:p w:rsidR="00000000" w:rsidDel="00000000" w:rsidP="00000000" w:rsidRDefault="00000000" w:rsidRPr="00000000" w14:paraId="000000F4">
      <w:pPr>
        <w:rPr/>
      </w:pPr>
      <m:oMath>
        <m:r>
          <w:rPr/>
          <m:t xml:space="preserve">cᵢ</m:t>
        </m:r>
      </m:oMath>
      <w:r w:rsidDel="00000000" w:rsidR="00000000" w:rsidRPr="00000000">
        <w:rPr>
          <w:rtl w:val="0"/>
        </w:rPr>
        <w:t xml:space="preserve"> - веса, определяемые из системы уравнений по известным каналам;</w:t>
      </w:r>
    </w:p>
    <w:p w:rsidR="00000000" w:rsidDel="00000000" w:rsidP="00000000" w:rsidRDefault="00000000" w:rsidRPr="00000000" w14:paraId="000000F5">
      <w:pPr>
        <w:rPr/>
      </w:pPr>
      <m:oMath>
        <m:r>
          <w:rPr/>
          <m:t xml:space="preserve">θᵢ</m:t>
        </m:r>
      </m:oMath>
      <w:r w:rsidDel="00000000" w:rsidR="00000000" w:rsidRPr="00000000">
        <w:rPr>
          <w:rtl w:val="0"/>
        </w:rPr>
        <w:t xml:space="preserve"> - угол между восстанавливаемой точкой и i-м электродом формула (2.2.2);</w:t>
      </w:r>
    </w:p>
    <w:p w:rsidR="00000000" w:rsidDel="00000000" w:rsidP="00000000" w:rsidRDefault="00000000" w:rsidRPr="00000000" w14:paraId="000000F6">
      <w:pPr>
        <w:rPr/>
      </w:pPr>
      <m:oMath>
        <m:r>
          <w:rPr/>
          <m:t xml:space="preserve">g(cos θᵢ)</m:t>
        </m:r>
      </m:oMath>
      <w:r w:rsidDel="00000000" w:rsidR="00000000" w:rsidRPr="00000000">
        <w:rPr>
          <w:rtl w:val="0"/>
        </w:rPr>
        <w:t xml:space="preserve"> - функция Грина для оператора Лапласа на сфере.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— повторная референсировка. Исходный датасет записан относительно правого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мастоида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ля повышения пространственной избирательности применяется средний референс </w:t>
      </w: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(Common Average Reference): из каждого канала в каждый момент вычитается среднее по всем каналам. CAR убирает шум, одинаково присутствующий во всех каналах, в том числе часть сетевых помех.</w:t>
      </w:r>
    </w:p>
    <w:p w:rsidR="00000000" w:rsidDel="00000000" w:rsidP="00000000" w:rsidRDefault="00000000" w:rsidRPr="00000000" w14:paraId="000000F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Layout w:type="fixed"/>
        <w:tblLook w:val="0600"/>
      </w:tblPr>
      <w:tblGrid>
        <w:gridCol w:w="8355"/>
        <w:gridCol w:w="975"/>
        <w:tblGridChange w:id="0">
          <w:tblGrid>
            <w:gridCol w:w="8355"/>
            <w:gridCol w:w="975"/>
          </w:tblGrid>
        </w:tblGridChange>
      </w:tblGrid>
      <w:tr>
        <w:trPr>
          <w:cantSplit w:val="0"/>
          <w:trHeight w:val="1120.162085082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/>
            </w:pPr>
            <m:oMath>
              <m:r>
                <w:rPr/>
                <m:t xml:space="preserve">V(t)=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N</m:t>
                  </m:r>
                </m:den>
              </m:f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i=1</m:t>
                  </m:r>
                </m:sub>
                <m:sup>
                  <m:r>
                    <w:rPr/>
                    <m:t xml:space="preserve">N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>φ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(t)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(2.2.3)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i</m:t>
                  </m:r>
                </m:sub>
                <m:sup>
                  <m:r>
                    <w:rPr/>
                    <m:t xml:space="preserve">car</m:t>
                  </m:r>
                </m:sup>
              </m:sSubSup>
              <m:r>
                <w:rPr/>
                <m:t xml:space="preserve">(t) 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>φ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(t)-V(t)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(2.2.4)</w:t>
            </w:r>
          </w:p>
        </w:tc>
      </w:tr>
    </w:tbl>
    <w:p w:rsidR="00000000" w:rsidDel="00000000" w:rsidP="00000000" w:rsidRDefault="00000000" w:rsidRPr="00000000" w14:paraId="000000F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0FF">
      <w:pPr>
        <w:rPr/>
      </w:pPr>
      <m:oMath>
        <m:r>
          <w:rPr/>
          <m:t xml:space="preserve">V(t)</m:t>
        </m:r>
      </m:oMath>
      <w:r w:rsidDel="00000000" w:rsidR="00000000" w:rsidRPr="00000000">
        <w:rPr>
          <w:rtl w:val="0"/>
        </w:rPr>
        <w:t xml:space="preserve"> – среднее значение потенциала по всем электродам в момент времени t;</w:t>
      </w:r>
    </w:p>
    <w:p w:rsidR="00000000" w:rsidDel="00000000" w:rsidP="00000000" w:rsidRDefault="00000000" w:rsidRPr="00000000" w14:paraId="00000100">
      <w:pPr>
        <w:rPr/>
      </w:pP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– общее число каналов (в данной работе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=16);</w:t>
      </w:r>
    </w:p>
    <w:p w:rsidR="00000000" w:rsidDel="00000000" w:rsidP="00000000" w:rsidRDefault="00000000" w:rsidRPr="00000000" w14:paraId="00000101">
      <w:pPr>
        <w:rPr/>
      </w:pPr>
      <m:oMath>
        <m:sSub>
          <m:sSubPr>
            <m:ctrlPr>
              <w:rPr/>
            </m:ctrlPr>
          </m:sSubPr>
          <m:e>
            <m:r>
              <m:t>φ</m:t>
            </m:r>
          </m:e>
          <m:sub>
            <m:r>
              <w:rPr/>
              <m:t xml:space="preserve">i</m:t>
            </m:r>
          </m:sub>
        </m:sSub>
        <m:r>
          <w:rPr/>
          <m:t xml:space="preserve">(t)</m:t>
        </m:r>
      </m:oMath>
      <w:r w:rsidDel="00000000" w:rsidR="00000000" w:rsidRPr="00000000">
        <w:rPr>
          <w:rtl w:val="0"/>
        </w:rPr>
        <w:t xml:space="preserve"> – потенциал на i-м электроде в момент t относительно исходного референса (мочки ушей);</w:t>
      </w:r>
    </w:p>
    <w:p w:rsidR="00000000" w:rsidDel="00000000" w:rsidP="00000000" w:rsidRDefault="00000000" w:rsidRPr="00000000" w14:paraId="00000102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V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car</m:t>
            </m:r>
          </m:sup>
        </m:sSubSup>
        <m:r>
          <w:rPr/>
          <m:t xml:space="preserve">(t)</m:t>
        </m:r>
      </m:oMath>
      <w:r w:rsidDel="00000000" w:rsidR="00000000" w:rsidRPr="00000000">
        <w:rPr>
          <w:rtl w:val="0"/>
        </w:rPr>
        <w:t xml:space="preserve"> – потенциал i-го канала после применения среднего референса.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Следующий шаг — полосовая фильтрация. В работе сравниваются фильтр Чебышева и вейвлет-фильтрация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детальное </w:t>
      </w:r>
      <w:r w:rsidDel="00000000" w:rsidR="00000000" w:rsidRPr="00000000">
        <w:rPr>
          <w:rtl w:val="0"/>
        </w:rPr>
        <w:t xml:space="preserve">сравнение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будет рассмотрено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главе 3. Для обоих методов </w:t>
      </w:r>
      <w:r w:rsidDel="00000000" w:rsidR="00000000" w:rsidRPr="00000000">
        <w:rPr>
          <w:rtl w:val="0"/>
        </w:rPr>
        <w:t xml:space="preserve">пропускная полоса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является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8–30 Гц, то есть мю и бета-ритмы. Дополнительно применяется </w:t>
      </w:r>
      <w:r w:rsidDel="00000000" w:rsidR="00000000" w:rsidRPr="00000000">
        <w:rPr>
          <w:rtl w:val="0"/>
        </w:rPr>
        <w:t xml:space="preserve">полосно-заграждающий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фильтр на 50 Гц.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егментация </w:t>
      </w:r>
      <w:r w:rsidDel="00000000" w:rsidR="00000000" w:rsidRPr="00000000">
        <w:rPr>
          <w:rtl w:val="0"/>
        </w:rPr>
        <w:t xml:space="preserve">используем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скользящее окно</w:t>
      </w:r>
      <w:r w:rsidDel="00000000" w:rsidR="00000000" w:rsidRPr="00000000">
        <w:rPr>
          <w:rtl w:val="0"/>
        </w:rPr>
        <w:t xml:space="preserve"> длиной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секунду (250</w:t>
      </w:r>
      <w:r w:rsidDel="00000000" w:rsidR="00000000" w:rsidRPr="00000000">
        <w:rPr>
          <w:rtl w:val="0"/>
        </w:rPr>
        <w:t xml:space="preserve"> точечных измерений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шаг — 62,5 мс (16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отсчётов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Это даёт частоту обновления классификации 16 Гц: достаточно для оперативной реакции системы, но без избыточной вычислительной нагрузки.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подачей в модель каждое окно нормализуется независимо по каждому каналу: z-score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(2.2.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по среднему и стандартному отклонению. Это частично компенсирует </w:t>
      </w:r>
      <w:r w:rsidDel="00000000" w:rsidR="00000000" w:rsidRPr="00000000">
        <w:rPr>
          <w:rtl w:val="0"/>
        </w:rPr>
        <w:t xml:space="preserve">колебание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амплитуды между сессиями и разницу в импедансе (сопротивление между электродом и кожей) контактов.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30.0" w:type="dxa"/>
        <w:jc w:val="left"/>
        <w:tblLayout w:type="fixed"/>
        <w:tblLook w:val="0600"/>
      </w:tblPr>
      <w:tblGrid>
        <w:gridCol w:w="8355"/>
        <w:gridCol w:w="975"/>
        <w:tblGridChange w:id="0">
          <w:tblGrid>
            <w:gridCol w:w="835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z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(t)=</m:t>
              </m:r>
              <m:f>
                <m:fPr>
                  <m:ctrlPr>
                    <w:rPr/>
                  </m:ctrlPr>
                </m:fPr>
                <m:num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x</m:t>
                      </m:r>
                    </m:e>
                    <m:sub>
                      <m:r>
                        <w:rPr/>
                        <m:t xml:space="preserve">i</m:t>
                      </m:r>
                    </m:sub>
                  </m:sSub>
                  <m:r>
                    <w:rPr/>
                    <m:t xml:space="preserve">(x)-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>μ</m:t>
                      </m:r>
                    </m:e>
                    <m:sub>
                      <m:r>
                        <w:rPr/>
                        <m:t xml:space="preserve">i</m:t>
                      </m:r>
                    </m:sub>
                  </m:sSub>
                </m:num>
                <m:den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>σ</m:t>
                      </m:r>
                    </m:e>
                    <m:sub>
                      <m:r>
                        <w:rPr/>
                        <m:t xml:space="preserve">i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(2.2.5)</w:t>
            </w:r>
          </w:p>
        </w:tc>
      </w:tr>
    </w:tbl>
    <w:p w:rsidR="00000000" w:rsidDel="00000000" w:rsidP="00000000" w:rsidRDefault="00000000" w:rsidRPr="00000000" w14:paraId="0000010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10C">
      <w:pPr>
        <w:widowControl w:val="0"/>
        <w:jc w:val="both"/>
        <w:rPr/>
      </w:pP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i</m:t>
            </m:r>
          </m:sub>
        </m:sSub>
        <m:r>
          <w:rPr/>
          <m:t xml:space="preserve">(t)</m:t>
        </m:r>
      </m:oMath>
      <w:r w:rsidDel="00000000" w:rsidR="00000000" w:rsidRPr="00000000">
        <w:rPr>
          <w:rtl w:val="0"/>
        </w:rPr>
        <w:t xml:space="preserve"> – нормализованное значение i-го канала в момент t;</w:t>
      </w:r>
    </w:p>
    <w:p w:rsidR="00000000" w:rsidDel="00000000" w:rsidP="00000000" w:rsidRDefault="00000000" w:rsidRPr="00000000" w14:paraId="0000010D">
      <w:pPr>
        <w:widowControl w:val="0"/>
        <w:jc w:val="both"/>
        <w:rPr/>
      </w:pP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  <w:t xml:space="preserve"> – исходное значение сигнал;</w:t>
      </w:r>
    </w:p>
    <w:p w:rsidR="00000000" w:rsidDel="00000000" w:rsidP="00000000" w:rsidRDefault="00000000" w:rsidRPr="00000000" w14:paraId="0000010E">
      <w:pPr>
        <w:widowControl w:val="0"/>
        <w:jc w:val="both"/>
        <w:rPr/>
      </w:pPr>
      <m:oMath>
        <m:sSub>
          <m:sSubPr>
            <m:ctrlPr>
              <w:rPr/>
            </m:ctrlPr>
          </m:sSubPr>
          <m:e>
            <m:r>
              <m:t>μ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– среднее по всем </w:t>
      </w:r>
      <w:r w:rsidDel="00000000" w:rsidR="00000000" w:rsidRPr="00000000">
        <w:rPr>
          <w:rtl w:val="0"/>
        </w:rPr>
        <w:t xml:space="preserve">отсчётам</w:t>
      </w:r>
      <w:r w:rsidDel="00000000" w:rsidR="00000000" w:rsidRPr="00000000">
        <w:rPr>
          <w:rtl w:val="0"/>
        </w:rPr>
        <w:t xml:space="preserve"> окна;</w:t>
      </w:r>
    </w:p>
    <w:p w:rsidR="00000000" w:rsidDel="00000000" w:rsidP="00000000" w:rsidRDefault="00000000" w:rsidRPr="00000000" w14:paraId="0000010F">
      <w:pPr>
        <w:widowControl w:val="0"/>
        <w:jc w:val="both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– стандартное отклонение по окну.</w:t>
      </w:r>
    </w:p>
    <w:p w:rsidR="00000000" w:rsidDel="00000000" w:rsidP="00000000" w:rsidRDefault="00000000" w:rsidRPr="00000000" w14:paraId="00000110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Метрики оценки эффективности конвейера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метрика — макро-</w:t>
      </w:r>
      <w:r w:rsidDel="00000000" w:rsidR="00000000" w:rsidRPr="00000000">
        <w:rPr>
          <w:rtl w:val="0"/>
        </w:rPr>
        <w:t xml:space="preserve">усредненная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F1-мера. F1-мера, в отличие от accuracy, учитывает одновременно точность и полноту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это важно при дисбалансе классов. Макро-усреднение уравнивает все классы в весе: система не должна хорошо работать на трёх классах за счёт провала на четвёртом.</w:t>
      </w:r>
    </w:p>
    <w:p w:rsidR="00000000" w:rsidDel="00000000" w:rsidP="00000000" w:rsidRDefault="00000000" w:rsidRPr="00000000" w14:paraId="0000011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Layout w:type="fixed"/>
        <w:tblLook w:val="0600"/>
      </w:tblPr>
      <w:tblGrid>
        <w:gridCol w:w="8325"/>
        <w:gridCol w:w="1005"/>
        <w:tblGridChange w:id="0">
          <w:tblGrid>
            <w:gridCol w:w="8325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F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(c)=2*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Precision(c) * Recall(c)</m:t>
                  </m:r>
                </m:num>
                <m:den>
                  <m:r>
                    <w:rPr/>
                    <m:t xml:space="preserve">Precision(c) + Recall(c)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(2.3.1)</w:t>
            </w:r>
          </w:p>
        </w:tc>
      </w:tr>
    </w:tbl>
    <w:p w:rsidR="00000000" w:rsidDel="00000000" w:rsidP="00000000" w:rsidRDefault="00000000" w:rsidRPr="00000000" w14:paraId="00000116">
      <w:pPr>
        <w:tabs>
          <w:tab w:val="right" w:leader="none" w:pos="9354"/>
        </w:tabs>
        <w:spacing w:after="240" w:before="240"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117">
      <w:pPr>
        <w:widowControl w:val="0"/>
        <w:jc w:val="both"/>
        <w:rPr/>
      </w:pPr>
      <m:oMath>
        <m:r>
          <w:rPr/>
          <m:t xml:space="preserve">Precision(c)</m:t>
        </m:r>
      </m:oMath>
      <w:r w:rsidDel="00000000" w:rsidR="00000000" w:rsidRPr="00000000">
        <w:rPr>
          <w:rtl w:val="0"/>
        </w:rPr>
        <w:t xml:space="preserve"> – доля верно распознанных примеров среди всех отнесенных к классу c;</w:t>
      </w:r>
    </w:p>
    <w:p w:rsidR="00000000" w:rsidDel="00000000" w:rsidP="00000000" w:rsidRDefault="00000000" w:rsidRPr="00000000" w14:paraId="00000118">
      <w:pPr>
        <w:widowControl w:val="0"/>
        <w:jc w:val="both"/>
        <w:rPr/>
      </w:pPr>
      <m:oMath>
        <m:r>
          <w:rPr/>
          <m:t xml:space="preserve">Recall(c)</m:t>
        </m:r>
      </m:oMath>
      <w:r w:rsidDel="00000000" w:rsidR="00000000" w:rsidRPr="00000000">
        <w:rPr>
          <w:rtl w:val="0"/>
        </w:rPr>
        <w:t xml:space="preserve"> – доля верно распознанных среди всех реальных примеров класса c.</w:t>
      </w:r>
    </w:p>
    <w:p w:rsidR="00000000" w:rsidDel="00000000" w:rsidP="00000000" w:rsidRDefault="00000000" w:rsidRPr="00000000" w14:paraId="0000011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Производительность конвейера измеряется через задержку принятия решения. В начало каждого воображаемого движения в данных вставляется маркер; задержка — время от маркера до первого уверенного решения классификатора (вероятность предсказанного класса выше 0,7). Измерения проводятся на 1000 </w:t>
      </w:r>
      <w:r w:rsidDel="00000000" w:rsidR="00000000" w:rsidRPr="00000000">
        <w:rPr>
          <w:rtl w:val="0"/>
        </w:rPr>
        <w:t xml:space="preserve">испытаний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результат представляется как медиана и 95-й процентиль.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фиксируется время обработки одного окна с разбивкой по фазам: фильтрация, нормализация,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инференс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позволяет быстро найти узкое место, если потребуется оптимизация.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 Программный стек и инструменты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Весь код написан на Python 3.1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стандартный выбор для задач обработки ЭЭГ. Экосистема Python в этой области достаточно развита, чтобы не реализовывать базовые вещи с нуля.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и предварительная обработка данных — MNE-Python [6], фактический стандарт в нейровизуализации. MNE поддерживает форматы EDF и GDF, содержит готовые функции для референсировки, фильтрации и нарезки на эпохи.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Нейросетевые модели реализованы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PyTorch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[14]. Динамический граф вычислений удобен при экспериментировании с нестандартными архитектурами в частности,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CRNN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вниманием. CSP и LDA реализованы через scikit-learn [15].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Цифровые фильтры scipy.signal, вейвлет-обработка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pywt. Задержки измеряются через time.perf_counter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субмиллисекундной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точностью. Эксперименты и веса моделей хранятся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MLflow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360" w:before="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СРАВНИТЕЛЬНЫЙ АНАЛИЗ АЛГОРИТМОВ И ОПТИМИЗАЦИЯ КОНВЕЙЕРА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Сравнительный анализ методов фильтрации </w:t>
      </w:r>
      <w:r w:rsidDel="00000000" w:rsidR="00000000" w:rsidRPr="00000000">
        <w:rPr>
          <w:rtl w:val="0"/>
        </w:rPr>
        <w:t xml:space="preserve">в реальном времени</w:t>
      </w:r>
    </w:p>
    <w:p w:rsidR="00000000" w:rsidDel="00000000" w:rsidP="00000000" w:rsidRDefault="00000000" w:rsidRPr="00000000" w14:paraId="0000012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фильтрации </w:t>
      </w:r>
      <w:r w:rsidDel="00000000" w:rsidR="00000000" w:rsidRPr="00000000">
        <w:rPr>
          <w:rtl w:val="0"/>
        </w:rPr>
        <w:t xml:space="preserve">работающие в реальном времени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сравнивались по двум основным критериям: SNR на выходе и времени обработки (откли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одного окна. Дополнительно </w:t>
      </w:r>
      <w:r w:rsidDel="00000000" w:rsidR="00000000" w:rsidRPr="00000000">
        <w:rPr>
          <w:rtl w:val="0"/>
        </w:rPr>
        <w:t xml:space="preserve">учитывалась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стабильность времени выполнения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стандартное отклонение по 1000 последовательных вызовов. Эксперимент проводился на данных всех </w:t>
      </w:r>
      <w:r w:rsidDel="00000000" w:rsidR="00000000" w:rsidRPr="00000000">
        <w:rPr>
          <w:rtl w:val="0"/>
        </w:rPr>
        <w:t xml:space="preserve">67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испытуемых, результаты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усреднялись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 Чебышева первого рода проектировался как полосовой 4-го порядка с полосой 8–30 Гц и рипплом 0,5 дБ. В онлайн-режиме применялась прямая фильтрация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сохранением состояния фильтра между окнами — это обеспечивает потоковую обработку без разрывов на границах сегментов. Групповая задержка составила 15–20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Вейвлет-фильтрация реализована на основе дискретного вейвлет-преобразования с базисом Добеши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5-й уровень разложения. Коэффициенты вне диапазона 8–30 Гц обнулялись, затем — обратное преобразование. Метод требует полного буфера данных: выдать результат раньше, чем окно заполнено, невозможно. </w:t>
      </w:r>
      <w:r w:rsidDel="00000000" w:rsidR="00000000" w:rsidRPr="00000000">
        <w:rPr>
          <w:rtl w:val="0"/>
        </w:rPr>
        <w:t xml:space="preserve">Результаты сравнения приведены в таблице 3.1.1.</w:t>
      </w:r>
    </w:p>
    <w:p w:rsidR="00000000" w:rsidDel="00000000" w:rsidP="00000000" w:rsidRDefault="00000000" w:rsidRPr="00000000" w14:paraId="0000012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 фильтрации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SNR, дБ (среднее)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Время обработки,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Ст. откл. времени,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Поддержка 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Баттерворт, 4-й порядок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14,2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Чебышев I, 4-й порядок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16,7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Вейвлет (db4, уровень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19,1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120" w:before="360" w:line="360" w:lineRule="auto"/>
        <w:jc w:val="center"/>
        <w:rPr/>
      </w:pPr>
      <w:r w:rsidDel="00000000" w:rsidR="00000000" w:rsidRPr="00000000">
        <w:rPr>
          <w:rtl w:val="0"/>
        </w:rPr>
        <w:t xml:space="preserve">Таблица 3.1.1 – Сравнение методов фильтрации по SNR и времени обработки.</w:t>
      </w:r>
    </w:p>
    <w:p w:rsidR="00000000" w:rsidDel="00000000" w:rsidP="00000000" w:rsidRDefault="00000000" w:rsidRPr="00000000" w14:paraId="00000145">
      <w:pPr>
        <w:spacing w:after="120" w:before="3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Вейвлет закономерно показал лучший SNR — адаптивное разрешение в пространстве «частота–время» хорошо справляется с нестационарными артефактами ЭЭГ. Но за это приходится платить почти 17-кратным увеличением времени обработки и, что важнее, невозможностью работы в истинном потоковом режиме.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Разница между Баттервортом и Чебышевом по SNR — около 2,5 дБ в пользу последнего при фактически одинаковом времени обработки. Объяснение простое: крутой обрыв АЧХ Чебышева лучше подавляет компоненты у границ полосы, включая низкочастотные мышечные артефакты. Итоговое снижение точности классификации по сравнению с вейвлетом составило около 3%.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итоге для конвейера выбран фильтр Чебышева первого рода 4-го порядка: лучший SNR среди методов, пригодных для потоковой обработки, при минимальной дополнительной задержке.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Сравнительный анализ архитектур нейронных сетей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сравнению отобраны три архитектуры: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CRNN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механизмом внимания и CSP+LDA как классическ</w:t>
      </w:r>
      <w:r w:rsidDel="00000000" w:rsidR="00000000" w:rsidRPr="00000000">
        <w:rPr>
          <w:rtl w:val="0"/>
        </w:rPr>
        <w:t xml:space="preserve">ий подход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Все модели обучались на данных </w:t>
      </w:r>
      <w:r w:rsidDel="00000000" w:rsidR="00000000" w:rsidRPr="00000000">
        <w:rPr>
          <w:rtl w:val="0"/>
        </w:rPr>
        <w:t xml:space="preserve">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испытуемых из </w:t>
      </w:r>
      <w:r w:rsidDel="00000000" w:rsidR="00000000" w:rsidRPr="00000000">
        <w:rPr>
          <w:rtl w:val="0"/>
        </w:rPr>
        <w:t xml:space="preserve">66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тестировались на оставшихся. Внутри тренировочной выборки — 5-кратная кросс-валидация. Итоговые метрики получены на тестовой выборке.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конфигурировался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согласно оригинальной статье [1]: 8 temporalFilters,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depthwise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свёртка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D=2, separable-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свёртка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16 фильтрами, ядро temporal-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свёртки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64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отсчёта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(256 мс). Число параметров — около 2 600.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CRNN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вниманием включает два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сверточных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блока (32 и 64 фильтра), двунаправленный GRU (64 скрытых юнита) и аддитивное внимание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Bahdanau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[13]. Итого — около 87 000 параметров. Архитектура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ёмче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потенциально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даёт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выигрыш по точности, но увеличивает и риск переобучения, и задержку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инференса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CSP+LDA обучался по схеме One-vs-Rest, признаки — логарифм дисперсии отфильтрованных компонент. 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включён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как </w:t>
      </w:r>
      <w:r w:rsidDel="00000000" w:rsidR="00000000" w:rsidRPr="00000000">
        <w:rPr>
          <w:rtl w:val="0"/>
        </w:rPr>
        <w:t xml:space="preserve">классический подход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он показывает, насколько нейросети вообще выигрывают у классических подходов на этой задаче. </w:t>
      </w:r>
      <w:r w:rsidDel="00000000" w:rsidR="00000000" w:rsidRPr="00000000">
        <w:rPr>
          <w:rtl w:val="0"/>
        </w:rPr>
        <w:t xml:space="preserve">Результаты сравнения приведены в таблице 3.2.1.</w:t>
      </w:r>
    </w:p>
    <w:p w:rsidR="00000000" w:rsidDel="00000000" w:rsidP="00000000" w:rsidRDefault="00000000" w:rsidRPr="00000000" w14:paraId="0000015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Macro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Время инференса, мс/окно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параметров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Переобучение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CSP + 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500 (CSP матрицы)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Низкое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EEGNet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1,83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Низкое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CRNN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 +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87 000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120" w:before="360" w:line="360" w:lineRule="auto"/>
        <w:jc w:val="center"/>
        <w:rPr/>
      </w:pPr>
      <w:r w:rsidDel="00000000" w:rsidR="00000000" w:rsidRPr="00000000">
        <w:rPr>
          <w:rtl w:val="0"/>
        </w:rPr>
        <w:t xml:space="preserve">Таблица 3.2.1 – Сравнение архитектур классификаторов.</w:t>
      </w:r>
    </w:p>
    <w:p w:rsidR="00000000" w:rsidDel="00000000" w:rsidP="00000000" w:rsidRDefault="00000000" w:rsidRPr="00000000" w14:paraId="0000016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CRNN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вниманием показала наилучший результат — макро-F1 около 0,85. Но рекуррентные слои вносят задержку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инференса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на 37% выше, чем 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 этом разница в F1 между двумя нейросетевыми архитектурами — всего около 3 пункт</w:t>
      </w:r>
      <w:r w:rsidDel="00000000" w:rsidR="00000000" w:rsidRPr="00000000">
        <w:rPr>
          <w:rtl w:val="0"/>
        </w:rPr>
        <w:t xml:space="preserve">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систем реального времени так</w:t>
      </w:r>
      <w:r w:rsidDel="00000000" w:rsidR="00000000" w:rsidRPr="00000000">
        <w:rPr>
          <w:rtl w:val="0"/>
        </w:rPr>
        <w:t xml:space="preserve">ая разница не значительна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при F1 ≈ 0,82 выигрывает за счёт стабильности: в диапазоне длин окна от 0,5 до 2 с качество почти не меняется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depthwise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свёртки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менее чувствительны к длине последовательности, чем рекуррентные слои.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CRNN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напротив, заметно теряет в точности при окнах короче 1 с: рекуррентный компонент не успевает накопить нужный контекст.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CSP+LDA с F1 = 0,61 наглядно иллюстрирует, насколько ручное извлечение признаков уступает автоматическому в многоклассовом сценарии [8]. Самый быстрый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инференс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но ценой двадцати процентных пунктов по точности.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 Синтез оптимального конвейера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итогам сравнения выбор пал на следующую комбинацию: фильтр Чебышева первого рода (4-й порядок, 8–30 Гц) и классификатор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этой комбинации объясняется не только отдельными показателями, но и тем, что компоненты удачно дополняют друг друга. Depthwise-свёртки первого блока EEGNet выполняют роль дополнительной пространственной фильтрации; предшествующий Чебышев снижает дисперсию входного сигнала и делает обучение устойчивее.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Суммарная задержка: накопление окна — 62,5 мс, фильтрация Чебышева — 0,28 мс, нормализация — 0,05 мс, инференс EEGNet — 1,83 мс. Итого — порядка 65 мс, что укладывается в критический порог 100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сравнения: конвейер на вейвлете и CRNN дал бы задержку около 1070 мс — 1000 мс на накопление окна плюс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инференс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Выигрыш по F1 при этом составил бы лишь несколько процентных пунктов. Для задач реального времени такой компромисс неприемлем.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spacing w:after="360" w:before="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РЕАЛИЗАЦИЯ И АПРОБАЦИЯ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Архитектура программного комплекса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комплекс состоит из трёх независимых блоков: захвата и буферизации данных, предварительной обработки и классификации. Блоки обмениваются данными через фиксированный интерфейс, так что каждый можно заменить, не трогая остальные. Например, источник данных можно переключить с записанного датасета на живой поток с OpenBCI, не трогая код фильтрации и классификации [3].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захвата принимает данные из любого источника — файл GDF, сетевой поток от OpenBCI GUI по протоколу LSL или синтетический генератор — и буферизирует их в кольцевом буфере. Скользящее окно извлекается из буфера по таймеру с интервалом 62,5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предварительной обработки принимает сырой фрагмент (250 ×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параметров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последовательно применяет: вычитание среднего референса (CAR), полосовую фильтрацию Чебышева, </w:t>
      </w:r>
      <w:r w:rsidDel="00000000" w:rsidR="00000000" w:rsidRPr="00000000">
        <w:rPr>
          <w:rtl w:val="0"/>
        </w:rPr>
        <w:t xml:space="preserve">полосно-заграждающий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фильтр на 50 Гц и z-score нормализацию. Коэффициенты фильтров вычисляются один раз при инициализации; состояние фильтра сохраняется между окнами — это устраняет искажения на границах сегментов.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классификации прогоняет нормализованный тензор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возвращает вектор вероятностей четырёх классов. Решение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выдаётся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только если максимальная вероятность превышает порог 0,7 — иначе система воздерживается. Этот простой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приём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заметно снижает число ложных срабатываний на переходных участках.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Тестирование системы в условиях, имитирующих реальное время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проводилось в двух режимах. Первый — офлайн-симуляция: записанные данные воспроизводились с принудительными задержками, имитирующими темп реального сенсора (250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отсчётов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секунду). Это даёт полный контроль над условиями при наличии гарантированных меток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расчёта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метрик.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Второй режим — живое подключение к OpenBCI Cyton (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каналов, 250 Гц).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Испытания проводились на двух добровольцах, которых просили </w:t>
      </w:r>
      <w:r w:rsidDel="00000000" w:rsidR="00000000" w:rsidRPr="00000000">
        <w:rPr>
          <w:rtl w:val="0"/>
        </w:rPr>
        <w:t xml:space="preserve">производить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движения рук и ног по </w:t>
      </w:r>
      <w:r w:rsidDel="00000000" w:rsidR="00000000" w:rsidRPr="00000000">
        <w:rPr>
          <w:rtl w:val="0"/>
        </w:rPr>
        <w:t xml:space="preserve">визуальному сигналу (Рисунок 2.1.1)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четырёх классов наиболее уверенно распознавались движения рук: контралатеральная ERD в каналах C3 и C4 выражена достаточно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отчётливо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Движение Ног </w:t>
      </w:r>
      <w:r w:rsidDel="00000000" w:rsidR="00000000" w:rsidRPr="00000000">
        <w:rPr>
          <w:rtl w:val="0"/>
        </w:rPr>
        <w:t xml:space="preserve">распознались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надёжно по ERD в Cz.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начале каждой сессии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проявилась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ожидаемая особенность: первые 2–3 секунды фильтр Чебышева работает в переходном режиме, что даёт несколько некорректных предсказаний. Проблема решена «прогревочным» периодом в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секунд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 время классификатор 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выдаёт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Анализ полученных результатов и оценка производительности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Итоговые результаты тестирования конвейера в режиме офлайн-симуляции на тестовой выборке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приведены в таблице 4.3.1. Значения усреднены по </w:t>
      </w:r>
      <w:r w:rsidDel="00000000" w:rsidR="00000000" w:rsidRPr="00000000">
        <w:rPr>
          <w:rtl w:val="0"/>
        </w:rPr>
        <w:t xml:space="preserve">66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испытуемым.</w:t>
      </w:r>
      <w:r w:rsidDel="00000000" w:rsidR="00000000" w:rsidRPr="00000000">
        <w:rPr>
          <w:rtl w:val="0"/>
        </w:rPr>
      </w:r>
    </w:p>
    <w:tbl>
      <w:tblPr>
        <w:tblStyle w:val="Table9"/>
        <w:tblW w:w="93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8"/>
        <w:gridCol w:w="2338"/>
        <w:gridCol w:w="2338"/>
        <w:gridCol w:w="2338"/>
        <w:tblGridChange w:id="0">
          <w:tblGrid>
            <w:gridCol w:w="2338"/>
            <w:gridCol w:w="2338"/>
            <w:gridCol w:w="2338"/>
            <w:gridCol w:w="2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Класс движения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Левая рука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Правая рука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Левая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Ног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Правая Нога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Macro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0,82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120" w:before="360" w:line="360" w:lineRule="auto"/>
        <w:rPr/>
      </w:pPr>
      <w:r w:rsidDel="00000000" w:rsidR="00000000" w:rsidRPr="00000000">
        <w:rPr>
          <w:rtl w:val="0"/>
        </w:rPr>
        <w:t xml:space="preserve">Таблица 4.3.1 – Итоговые метрики качества конвейера Чебышев + </w:t>
      </w:r>
      <w:r w:rsidDel="00000000" w:rsidR="00000000" w:rsidRPr="00000000">
        <w:rPr>
          <w:rtl w:val="0"/>
        </w:rPr>
        <w:t xml:space="preserve">EEGNet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макро-F1 — 0,82, что соответствует значению из аннотации. Лучше всего распознаются движения рук: ERD в этих случаях хорошо выражена и пространственно локализована.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Временные характеристики </w:t>
      </w:r>
      <w:r w:rsidDel="00000000" w:rsidR="00000000" w:rsidRPr="00000000">
        <w:rPr>
          <w:rtl w:val="0"/>
        </w:rPr>
        <w:t xml:space="preserve">измерялись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w:r w:rsidDel="00000000" w:rsidR="00000000" w:rsidRPr="00000000">
        <w:rPr>
          <w:rtl w:val="0"/>
        </w:rPr>
        <w:t xml:space="preserve">компьютере с процессором Ryzen 7 3700X 16 ядер 3,6 ГГц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Среднее время обработки одного окна — 2,16 мс (медиана — 2,04 мс, 95-й процентиль — 3,38 мс). Суммарная задержка от события до решения — 64,8 мс в медиане и 80,9 мс на 95-м процентиле. Оба значения в пределах 100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</w:t>
      </w:r>
      <w:r w:rsidDel="00000000" w:rsidR="00000000" w:rsidRPr="00000000">
        <w:rPr>
          <w:rtl w:val="0"/>
        </w:rPr>
        <w:t xml:space="preserve">подопытных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макро-F1 снизилась до 0,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–0,7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зависимости от испытуемого</w:t>
      </w:r>
      <w:r w:rsidDel="00000000" w:rsidR="00000000" w:rsidRPr="00000000">
        <w:rPr>
          <w:rtl w:val="0"/>
        </w:rPr>
        <w:t xml:space="preserve"> что остается в рамках допустимой нормы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 этом система работала стабильно на протяжении всех сессий длительностью до 30 минут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сбоев не было.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Оба целевых критерия выполнены. Вместе с тем живые испытания обозначили главный приоритет для следующего этапа: индивидуальная калибровка на бо́льшей выборке способна заметно сократить разрыв между лабораторными и полевыми результатами.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spacing w:after="360" w:before="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ЭКОНОМИЧЕСКОЕ ОБОСНОВАНИЕ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 Анализ рынка нейроинтерфейсов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Прежде чем считать затраты и выгоды, имеет смысл понять рынок, в который встраивается разработка. Рынок интерфейсов мозг-компьютер относится к числу наиболее динамично развивающихся сегментов медицинских технологий — и это подтверждается не только академическими публикациями, но и инвестиционной активностью.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данным Straits Research, глобальный рынок BCI был оценён в 2,09 млрд долларов США в 2024 году и, по прогнозам, достигнет 8,73 млрд к 2033 году при среднегодовом темпе роста около 15% [16]. Оценки разных аналитических агентств расходятся в абсолютных цифрах, однако сходятся в одном: темп роста рынка устойчиво превышает рост медтеха в целом (среднемировой CAGR медицинских устройств — около 5–6%). Это означает устойчивый инвестиционный интерес к сектору и нарастающую конкуренцию за разработчиков и патенты.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точки зрения сегментации рынка медицинское направление занимает доминирующую позицию — порядка 57% общего объёма в 2025 году, что обусловлено применением BCI-систем в лечении неврологических заболеваний, реабилитации пациентов с параличами и нарушениями сна [17]. По типу продукта неинвазивные системы, в том числе ЭЭГ-гарнитуры, сохраняли лидерство в 2024 году, хотя инвазивный сегмент прогнозируется к опережающему росту по мере накопления клинических доказательств [18].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игроки отрасли сосредоточены преимущественно в Северной Америке. Среди них — Neuralink (инвазивные высокополосные нейроинтерфейсы), Synchron (эндоваскулярные BCI), Emotiv и OpenBCI (потребительские и исследовательские ЭЭГ-гарнитуры), g.tec medical engineering (клинические системы) [19]. Ценовой разброс огромен: потребительские ЭЭГ-гарнитуры стоят от 200 до 2 000 долларов, клинические исследовательские комплексы — от 30 000 до 150 000 евро, а полнофункциональные инвазивные системы требуют хирургического вмешательства стоимостью десятки тысяч долларов.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Разработка, представленная в данной работе, занимает нишу неинвазивного медицинского сегмента — программное обеспечение для обработки и классификации ЭЭГ-сигналов моторной зоны, ориентированное на применение в реабилитационных учреждениях совместно с доступным оборудованием класса OpenBCI. Это наиболее конкурентоспособная ниша с точки зрения соотношения стоимости и клинической применимости.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касается российского рынка, то государственная программа «Нейронет» в рамках Национальной технологической инициативы формирует институциональный спрос на нейротехнологические разработки. Профильные лаборатории работают в Сколтехе, МФТИ, СПбГУ и ряде других университетов, однако коммерческих продуктов в сегменте ЭЭГ-классификации для реабилитации на российском рынке представлено крайне мало — что создаёт возможности для отечественных разработчиков.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 Оценка затрат на разработку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стоимости разработки применяется метод трудоёмкости по видам работ — один из стандартных подходов к оценке стоимости программных проектов. Суть проста: весь объём работ разбивается на виды деятельности, для каждого оценивается трудоёмкость и тарифная ставка.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 работ по проекту и оценка трудоёмкости представлены в таблице 5.1.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before="36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5.1 – Трудоёмкость разработки по видам работ</w:t>
      </w:r>
      <w:r w:rsidDel="00000000" w:rsidR="00000000" w:rsidRPr="00000000">
        <w:rPr>
          <w:rtl w:val="0"/>
        </w:rPr>
      </w:r>
    </w:p>
    <w:tbl>
      <w:tblPr>
        <w:tblStyle w:val="Table10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Вид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Трудоёмкость,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Анализ предметной области, обзор литературы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Исследователь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Подготовка и предобработка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ML-инженер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Реализация блока фильтрации сигналов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ML-инженер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Реализация и обучение классификатора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EEGNet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ML-инженер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Сравнительный анализ архитектур и методов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Исследователь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Интеграция конвейера (программный комплекс)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Разработчик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Тестирование и отладка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Разработчик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Документирование и оформление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Исследователь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Расчёт стоимости разработки выполнен исходя из рыночных тарифных ставок на российском рынке труда в сфере разработки программного обеспечения и машинного обучения по состоянию на 2025 год. Средняя ставка ML-инженера и исследователя составляет 2 500–4 000 руб./ч, разработчика ПО (Python) — 2 000–3 000 руб./ч.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Расчёт стоимости работ по персоналу представлен в таблице 5.2.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before="36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5.2 – Расчёт стоимости разработки</w:t>
      </w:r>
      <w:r w:rsidDel="00000000" w:rsidR="00000000" w:rsidRPr="00000000">
        <w:rPr>
          <w:rtl w:val="0"/>
        </w:rPr>
      </w:r>
    </w:p>
    <w:tbl>
      <w:tblPr>
        <w:tblStyle w:val="Table11"/>
        <w:tblW w:w="93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8"/>
        <w:gridCol w:w="2338"/>
        <w:gridCol w:w="2338"/>
        <w:gridCol w:w="2338"/>
        <w:tblGridChange w:id="0">
          <w:tblGrid>
            <w:gridCol w:w="2338"/>
            <w:gridCol w:w="2338"/>
            <w:gridCol w:w="2338"/>
            <w:gridCol w:w="2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Статья затрат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Ставка, руб./ч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Сумма,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Работа исследователя (170 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170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510 000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Работа ML-инженера (200 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200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700 000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Работа разработчика ПО (130 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130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325 000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Аппаратное обеспечение (OpenBCI Cyton)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 комплект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135 000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Вычислительные ресурсы (GPU-сервер)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 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75 000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Лицензионное ПО (Python, PyTorch, MNE — open 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1 745 000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суммарные затраты на разработку составляют порядка 1,75 млн руб. Для сравнения: коммерческие аналоги — клинические системы обработки ЭЭГ от g.tec medical engineering или Brain Products — стоят от 30 000 до 150 000 евро (~3–16 млн руб.) только за аппаратно-программный комплекс, не включая стоимость адаптации под конкретную клиническую задачу. Разработанное решение обеспечивает сопоставимую функциональность в целевом сценарии (четырёхклассовая классификация моторных воображений в реальном времени) при затратах, которые на порядок ниже.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Принципиальным экономическим преимуществом программного решения по сравнению с аппаратным является структура маргинальных затрат: стоимость тиражирования программного обеспечения стремится к нулю. После однократной разработки система может быть </w:t>
      </w:r>
      <w:r w:rsidDel="00000000" w:rsidR="00000000" w:rsidRPr="00000000">
        <w:rPr>
          <w:rtl w:val="0"/>
        </w:rPr>
        <w:t xml:space="preserve">развернута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любом количестве реабилитационных центров при наличии совместимого ЭЭГ-оборудования — без пропорционального роста затрат.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5.3 Оценка экономической эффективности в медицинском применении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возврата инвестиций (ROI) рассматривается сценарий внедрения разработанного программного конвейера в реабилитационный центр, оказывающий помощь пациентам с постинсультными двигательными нарушениями — наиболее распространённый и экономически значимый сценарий применения motor imagery BCI.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корректного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расчёта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ROI нужно сначала зафиксировать базовый уровень затрат на стандартную реабилитацию. По данным зарубежных исследований, полный курс стационарной реабилитации после инсульта обходится в 25 000–70 000 долларов США, амбулаторная терапия продолжительностью несколько месяцев — от 8 000 до 20 000 долларов [20]. В российском контексте стоимость существенно ниже, однако структура затрат аналогична: основная доля — оплата труда нейрореабилитологов, физиотерапевтов и среднего медперсонала.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Ряд зарубежных исследований, посвящённых технологической реабилитации, позволяет количественно оценить потенциальную экономию. Систематический обзор Cano-de-la-Cuerda et al. (2024) показал, что домашняя роботизированная терапия позволяет экономить в среднем 2 352 доллара на пациента — около 65% стоимости клинической терапии при сопоставимых клинических результатах [21]. Исследование Nature Scientific Reports (2025) подтвердило, что модели, при которых один терапевт ведёт нескольких пациентов одновременно с поддержкой технологической системы, дают значительную экономию по сравнению с форматом «один-на-один» [22].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Опираясь на эти данные, рассчитаем ROI для типового сценария. Исходные условия: реабилитационный центр принимает 200 пациентов в год с постинсультными двигательными нарушениями; система используется как вспомогательный инструмент в рамках существующего протокола реабилитации.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экономического эффекта от внедрения представлена в таблице 5.3.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before="36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5.3 – Расчёт ROI при внедрении в реабилитационный центр</w:t>
      </w:r>
      <w:r w:rsidDel="00000000" w:rsidR="00000000" w:rsidRPr="00000000">
        <w:rPr>
          <w:rtl w:val="0"/>
        </w:rPr>
      </w:r>
    </w:p>
    <w:tbl>
      <w:tblPr>
        <w:tblStyle w:val="Table12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Единовременные затраты на внедрение (ПО + интеграция)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500 000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Ежегодные затраты на сопровождение и обновление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120 000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Количество пациентов в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Среднее сокращение времени реабилитации при BCI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15–20%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Высвобождение терапевтических часов на пациента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~8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Стоимость часа работы нейрореабилитолога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3 000–5 000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Годовая экономия на персонале (200 пациентов × 8 ч × 4 000 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6 400 000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Срок окупаемости единовременных затрат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~1 месяц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Чистая годовая экономия (за вычетом сопровождения)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~6 280 000 руб.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оценки следует воспринимать как ориентировочные: реальная экономия зависит от загрузки системы, квалификации персонала и тяжести состояния пациентов. Тем не менее даже при консервативном сценарии — сокращение терапевтических часов лишь на 10% и ставке специалиста 3 000 руб./ч — годовая экономия для центра составит около 4,8 млн руб., что обеспечивает окупаемость за 1–2 месяца.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источники экономического эффекта, не учтённые в прямом расчёте, включают: сокращение сроков стационарного лечения (каждый высвобожденный койко-день в специализированном реабилитационном стационаре стоит 8 000–15 000 руб.); снижение частоты повторных госпитализаций за счёт более раннего и полного восстановления двигательных функций; возможность дистанционного мониторинга пациентов на домашнем этапе реабилитации, что расширяет охват при фиксированных затратах на персонал.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5.4 Оценка социального эффекта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Технология, направленная на помощь людям с тяжёлыми неврологическими нарушениями, требует взгляда шире чистой экономики — важен и социальный контекст.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 задачи, которую призвана решить эта разработка, очень большой. По данным ВОЗ, ежегодно в мире регистрируется около 15 млн случаев инсульта; из них порядка 5 млн пациентов остаются с тяжёлой стойкой инвалидностью. В России ежегодно фиксируется около 450 000 инсультов, из которых не менее 80% сопровождаются двигательными нарушениями той или иной степени выраженности. Экономическое бремя инсульта для развитых стран оценивается в 1–2% ВВП — с учётом прямых медицинских расходов, потерь производительности и затрат на долгосрочный уход.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BCI-систем для моторной реабилитации способно оказать влияние по нескольким направлениям. Клинические исследования в области motor imagery BCI демонстрируют ускорение восстановления двигательных функций на 15–30% по сравнению со стандартной физиотерапией — за счёт нейропластического механизма: пациент активно задействует собственные нейронные цепи, формируя новые пути в обход повреждённых областей. Это принципиально отличает BCI-реабилитацию от пассивных физиопроцедур.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Важный социальный аспект — доступность. Часть пациентов после инсульта проживает вне крупных городов и объективно лишена доступа к специализированным реабилитационным центрам. Программный конвейер, разработанный в данной работе, ориентирован на работу с относительно недорогим оборудованием (OpenBCI Cyton, ~$1 500) и может быть развёрнут на стандартном ноутбуке без специализированного GPU. Это создаёт предпосылки для организации дистанционных или мобильных реабилитационных программ.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также честно обозначить ограничения. Главное из них — проблема зависимости от испытуемого, подробно рассмотренная в главе 4: без индивидуальной калибровки качество классификации заметно снижается. Для широкого клинического внедрения потребуется также регистрация системы как медицинского изделия по российскому законодательству (Постановление Правительства РФ № 1416), что влечёт дополнительные временны́е и финансовые затраты. Тем не менее как инструмент поддержки принятия решений реабилитологом — а не замены специалиста — система может применяться в исследовательских и клинических условиях уже сейчас.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spacing w:after="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5.5 Выводы по главе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итогам экономического анализа можно выделить четыре ключевых наблюдения.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Рынок BCI растёт примерно на 15% в год, медицинский сегмент занимает больше половины. Это говорит о реальной коммерческой востребованности неинвазивных ЭЭГ-систем для реабилитации.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Совокупные затраты на разработку составили около 1,75 млн руб. — на порядок меньше коммерческих аналогов. Ставка на открытое ПО (Python, PyTorch, MNE) и доступное оборудование (OpenBCI) позволила сохранить нужную функциональность без лишних расходов.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Расчётная окупаемость при внедрении в центр на 200 пациентов в год — около одного месяца; чистая годовая экономия — порядка 6 млн руб., главным образом за счёт высвобождения времени специалистов.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Социальный эффект связан прежде всего с доступностью: система работает на недорогом оборудовании и допускает дистанционное применение — а значит, может дойти до пациентов за пределами крупных городов.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spacing w:after="3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разработан и апробирован конвейер для классификации ЭЭГ-сигналов моторной зоны в реальном времени. Ниже подведены итоги по каждой из поставленных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первой задаче: для сравнения отобраны три метода фильтрации — Баттерворт, Чебышев и вейвлет на основе базиса Добеши — и три классификатора: CSP+LDA, EEGNet и CRNN с механизмом внимания.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второй задаче: вейвлет-фильтрация обеспечивает наилучшее подавление артефактов, но несовместима с потоковой обработкой — задержка определяется размером окна. Фильтр Чебышева показал наилучший SNR среди потоковых методов (16,7 дБ) при времени обработки 0,28 мс; итоговое снижение точности классификации по сравнению с вейвлетом — 3%.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третьей задаче: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CRNN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вниманием достигает макро-F1 около 0,85, однако задержка инференса на 37% выше, чем 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. EEGNet при F1 ≈ 0,82 значительно быстрее и устойчивее к изменению длины окна — что делает её предпочтительным выбором для задач реального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четвёртой задаче: разработано модульное программное обеспечение на Python (PyTorch, MNE, scipy), объединяющее фильтр Чебышева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единый конвейер. Суммарная задержка — 64,8 мс в медиане, что укладывается в требование 100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цель работы достигнута: определён оптимальный конвейер — фильтр Чебышева 4-го порядка (8–30 Гц) совместно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обеспечивающий макро-F1 = 0,82 при задержке ~65 мс в задаче четырёхклассовой классификации моторных воображений.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Перспективные направления дальнейшей работы: онлайн-адаптация весов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EEGNet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 конкретного пользователя; квантизация и прореживание модели для встраиваемых устройств; расширение набора классов за счёт более тонких двигательных паттернов.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4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Lawhern V.J., Solon A.J., Waytowich N.R., Gordon S.M., Hung C.P., Lance B.J. EEGNet: A compact convolutional neural network for EEG-based brain-computer interfaces // Journal of Neural Engineering. – 2018. – Vol. 15, No. 5. – P. 056013. – URL: https://arxiv.org/pdf/1611.08024 (дата обращения: 15.04.2025).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Dobson T., Robson G. On the BCI problem // arXiv preprint. – 2024. – URL: https://arxiv.org/html/2411.07652v1 (дата обращения: 15.04.2025).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OpenBCI. Official Documentation and Repository // OpenBCI Inc. – URL: https://docs.openbci.com (дата обращения: 10.04.2025).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  <w:r w:rsidDel="00000000" w:rsidR="00000000" w:rsidRPr="00000000">
        <w:rPr>
          <w:rtl w:val="0"/>
        </w:rPr>
        <w:t xml:space="preserve">Asanza V., Montoya D., Lorente-Leyva L.L., Peluffo-Ordóñez D.H., González K. MILimbEEG: An EEG Signals Dataset based on Upper and Lower Limb Task During the Execution of Motor and Motor Imagery Tasks // Mendeley Data. – 2023. – V2. – DOI: 10.17632/x8psbz3f6x.2 – </w:t>
      </w:r>
    </w:p>
    <w:p w:rsidR="00000000" w:rsidDel="00000000" w:rsidP="00000000" w:rsidRDefault="00000000" w:rsidRPr="00000000" w14:paraId="00000259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URL: https://data.mendeley.com/datasets/x8psbz3f6x/2.</w:t>
      </w:r>
    </w:p>
    <w:p w:rsidR="00000000" w:rsidDel="00000000" w:rsidP="00000000" w:rsidRDefault="00000000" w:rsidRPr="00000000" w14:paraId="0000025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Pfurtscheller G., Neuper C. Motor imagery and direct brain-computer communication // Proceedings of the IEEE. – 2001. – Vol. 89, No. 7. – P. 1123–1134.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Gramfort A. et al. MNE software for processing MEG and EEG data // NeuroImage. – 2014. – Vol. 86. – P. 446–460.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Schirrmeister R.T. et al. Deep learning with convolutional neural networks for EEG decoding and visualization // Human Brain Mapping. – 2017. – Vol. 38, No. 11. – P. 5391–5420.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Lotte F. et al. A review of classification algorithms for EEG-based brain–computer interfaces: a 10 year update // Journal of Neural Engineering. – 2018. – Vol. 15, No. 3. – P. 031005.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Опенхейм А.В., Шафер Р.В. Цифровая обработка сигналов. – М.: Техносфера, 2006. – 856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Proakis J.G., Manolakis D.G. Digital Signal Processing: Principles, Algorithms, and Applications. – 4th ed. – Pearson, 2006. – 1084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Hochreiter S., Schmidhuber J. Long short-term memory // Neural Computation. – 1997. – Vol. 9, No. 8. – P. 1735–1780.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Cho K. et al. Learning phrase representations using RNN encoder-decoder for statistical machine translation // Proceedings of EMNLP 2014. – P. 1724–1734.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Bahdanau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D., Cho K., Bengio Y. Neural machine translation by jointly learning to align and translate // Proceedings of ICLR 2015. – URL: https://arxiv.org/abs/1409.0473 (дата обращения: 12.04.2025).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Paszke A. et al. PyTorch: An imperative style, high-performance deep learning library // Advances in Neural Information Processing Systems. – 2019. – Vol. 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 Pedregosa F. et al. Scikit-learn: Machine learning in Python // Journal of Machine Learning Research. – 2011. – Vol. 12. – P. 2825–2830.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 Straits Research. Brain Computer Interfaces Market Size, Share &amp; Trends Analysis Report. – 2025. – URL: https://straitsresearch.com/report/brain-computer-interfaces-market (дата обращения: 10.04.2025).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17. Grand View Research. Brain Computer Interface Market Size, Share &amp; Trends Analysis Report. – 2025. – URL: https://www.grandviewresearch.com/industry-analysis/brain-computer-interfaces-market (дата обращения: 10.04.2025).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18. Toward Healthcare. Brain Computer Interface Market to Grows at 16.7% CAGR till 2035. – 2026. – URL: https://www.towardshealthcare.com/insights/brain-computer-interface-market (дата обращения: 15.04.2025).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19. Spherical Insights. Top 10 Brain-Computer Interface Companies in 2025. – 2025. – URL: https://www.sphericalinsights.com/blogs/top-10-companies-leading-the-brain-computer-interface-market (дата обращения: 12.04.2025).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20. Cost Trends. Average Cost of Stroke Rehabilitation. – 2026. – URL: https://costtrends.org/average-cost-stroke-rehabilitation-price/ (дата обращения: 14.04.2025).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21. Cano-de-la-Cuerda R. et al. Economic cost of rehabilitation with robotic and virtual reality systems in people with neurological disorders: A systematic review // Journal of Clinical Medicine. – 2024. – Vol. 13, No. 6. – P. 1531.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22. Stanton R. et al. Breaking down costs: rehabilitation robotics vs. usual care therapy in diverse healthcare models // Scientific Reports. – 2025. – URL: https://doi.org/10.1038/s41598-025-24656-7 (дата обращения: 15.04.2025).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Листинги ключевого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8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А.1 Модуль предварительной обработки сигнала (preprocessing.py)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реализует блок предварительной обработки конвейера: общее среднее референсирование (CAR), потоковую фильтрацию Чебышева I рода и режекторный фильтр на 50 Гц. Состояние фильтра сохраняется между окнами, что обеспечивает корректную обработку без разрывов на границах сегментов.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preprocessing.py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scipy.signal import cheby1, lfilter, iirnotch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SignalPreprocessor: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Блок предварительной обработки ЭЭГ-сигнала.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Параметры: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fs       -- частота дискретизации, Гц (по умолчанию 250)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lowcut   -- нижняя граница полосы пропускания, Гц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highcut  -- верхняя граница полосы пропускания, Гц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order    -- порядок фильтра Чебышева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ripple   -- допустимый риппл в полосе пропускания, дБ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fs=250, lowcut=8.0, highcut=30.0,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order=4, ripple=0.5, notch_freq=50.0):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self.fs = 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Проектируем фильтры один раз при инициализации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это исключает повторные вычисления в потоковом режиме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self.b_bp, self.a_bp = cheby1(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order, ripple, [lowcut, highcut],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btype='band', fs=fs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self.b_notch, self.a_notch = iirnotch(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notch_freq, Q=30, fs=fs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Состояние фильтра: None до первого вызова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self._zi_bp   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self._zi_notch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reset_state(self):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"""Сброс состояния -- вызывается при старте новой сессии."""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self._zi_bp   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self._zi_notch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apply_car(self, window: np.ndarray) -&gt; np.ndarray: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Common Average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window: (n_channels, n_samples)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window - window.mean(axis=0, keepdims=True)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apply_filter(self, window: np.ndarray) -&gt; np.ndarray: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Потоковая фильтрация с сохранением состояния.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window: (n_channels, n_samples) -&gt; (n_channels, n_samples)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n_ch = window.shape[0]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Инициализация начального состояния фильтра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self._zi_bp is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zi_len_bp = max(len(self.a_bp), len(self.b_bp))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zi_len_n  = max(len(self.a_notch), len(self.b_notch))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self._zi_bp    = [np.zeros(zi_len_bp)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for _ in range(n_ch)]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self._zi_notch = [np.zeros(zi_len_n)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for _ in range(n_ch)]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filtered = np.zeros_like(window)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ch in range(n_ch):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# Полосовой фильтр Чебышева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out_bp, self._zi_bp[ch] = lfilter(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self.b_bp, self.a_bp,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window[ch], zi=self._zi_bp[ch]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# Режекторный фильтр 50 Гц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out_n, self._zi_notch[ch] = lfilter(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self.b_notch, self.a_notch,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out_bp, zi=self._zi_notch[ch]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filtered[ch] = out_n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filtered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normalize(self, window: np.ndarray) -&gt; np.ndarray: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"""Z-score нормализация по каждому каналу независимо."""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mu  = window.mean(axis=1, keepdims=True)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 = window.std(axis=1, keepdims=True) + 1e-8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(window - mu) / std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process(self, window: np.ndarray) -&gt; np.ndarray: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"""Полный цикл предобработки одного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x = self.apply_car(window)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x = self.apply_filter(x)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self.normalize(x)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36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Листинг А.1 – Модуль предварительной обработки сигнала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8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А.2 Архитектура классификатора EEGNet (model.py)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EEGNet на PyTorch согласно оригинальной статье Lawhern et al. (2018) [1]. Архитектура включает temporalConv для извлечения временных признаков, depthwiseConv для пространственной фильтрации и separableConv для финального объединения. Число параметров — около 2 600 при конфигурации с 22 каналами и 4 классами.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model.py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torch.nn as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torch.nn.functional as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EEGNet(nn.Module):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EEGNet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-- компактная сверточная сеть для декодирования ЭЭГ.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Параметры: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n_classes        -- число классов (4 для данной задачи)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n_channels       -- число каналов ЭЭГ (22)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n_samples        -- число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отсчётов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в окне (250 при fs=250)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temporal_filters -- число временных фильтров F1 (8)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D                -- глубина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depthwise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свёртки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spatial_filters  -- число separable-фильтров F2 (16)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dropout_rate     -- вероятность dropout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n_classes=4, n_channels=22,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n_samples=250, temporal_filters=8,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D=2, spatial_filters=16, dropout_rate=0.5):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super().__init__()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--- Блок 1: Temporal Conv + Depthwise Conv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Temporal: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свёртка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вдоль временной оси (ядро = fs//2)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self.block1 = nn.Sequential(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nn.Conv2d(1, temporal_filters,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kernel_size=(1, n_samples //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padding=(0, n_samples // 4), bias=False),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nn.BatchNorm2d(temporal_filters),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# Depthwise: каждый фильтр -- к каждому каналу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nn.Conv2d(temporal_filters,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temporal_filters * 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kernel_size=(n_channels,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groups=temporal_filters, bias=False),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nn.BatchNorm2d(temporal_filters * 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nn.ELU(),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nn.AvgPool2d(kernel_size=(1, 4)),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nn.Dropout(dropout_rate),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--- Блок 2: Separable Conv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Depthwise + Pointwise вместо обычной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свёртки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self.block2 = nn.Sequential(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nn.Conv2d(temporal_filters * 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temporal_filters * 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kernel_size=(1, 16), padding=(0, 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groups=temporal_filters * D, bias=False),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nn.Conv2d(temporal_filters * D, spatial_filters,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kernel_size=(1, 1), bias=False),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nn.BatchNorm2d(spatial_filters),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nn.ELU(),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nn.AvgPool2d(kernel_size=(1, 8)),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nn.Dropout(dropout_rate),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--- Классификатор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Размер тензора после двух блоков пулинга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fc_in = spatial_filters * ((n_samples // 4) //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self.classifier = nn.Linear(fc_in, n_classes)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forward(self, x: torch.Tensor) -&gt; torch.Tensor: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"""x: (batch, 1, n_channels, n_samples)"""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x = self.block1(x)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x = self.block2(x)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x = x.flatten(start_dim=1)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self.classifier(x)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predict_proba(self, x: torch.Tensor) -&gt; torch.Tensor: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"""Вероятности классов через softmax."""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with torch.no_grad():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F.softmax(self.forward(x), dim=-1)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36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Листинг А.2 – Архитектура классификатора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EEGNet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8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А.3 Процедура обучения модели (train.py)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обучения EEGNet с 5-кратной стратифицированной кросс-валидацией, ранней остановкой по macro-F1 на валидационной выборке и логированием метрик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MLflow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Взвешенная функция потерь компенсирует возможный дисбаланс классов.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train.py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torch, numpy as np, mlflow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torch.nn as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torch.utils.data import DataLoader, TensorDataset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sklearn.model_selection import StratifiedKFold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sklearn.metrics import f1_score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model 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EEGNet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DEVICE = torch.device('cuda' if torch.cuda.is_available() else 'cpu')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train_epoch(model, loader, optimizer, criterion):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model.train()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total_loss, correct, n = 0.0, 0,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X, y in loader: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X, y = X.to(DEVICE), y.to(DEVICE)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optimizer.zero_grad()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loss = criterion(model(X), 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loss.backward()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optimizer.step()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total_loss += loss.item() * len(y)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correct    += (model(X).argmax(1) == y).sum().item()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          += len(y)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total_loss / n, correct /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eval_epoch(model, loader, criterion):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model.eval()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total_loss, preds, targets = 0.0, [],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with torch.no_grad():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X, y in loader: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X, y = X.to(DEVICE), y.to(DEVICE)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logits = model(X)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total_loss += criterion(logits, y).item() * len(y)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preds.extend(logits.argmax(1).cpu().numpy())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targets.extend(y.cpu().numpy())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f1 = f1_score(targets, preds, average='macro')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total_loss / len(targets), 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run_cv(X, y, n_splits=5, epochs=150,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patience=20, lr=1e-3, batch_size=32):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skf = StratifiedKFold(n_splits, shuffle=True, random_state=42)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fold_f1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with mlflow.start_run():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mlflow.log_params({'lr': lr, 'batch_size': batch_size,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'epochs': epochs, 'patience': patience})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fold, (tr_idx, val_idx) in enumerate(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skf.split(X, y)):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X_tr,  y_tr  = X[tr_idx],  y[tr_idx]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X_val, y_val = X[val_idx], y[val_idx]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tr_ld  = DataLoader(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TensorDataset(torch.FloatTensor(X_tr),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torch.LongTensor(y_tr)),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batch_size, shuffle=True)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val_ld = DataLoader(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TensorDataset(torch.FloatTensor(X_val),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torch.LongTensor(y_val)),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batch_size)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model    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EEGNet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optimizer = torch.optim.Adam(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model.parameters(), lr=lr)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scheduler = torch.optim.lr_scheduler.ReduceLROnPlateau(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optimizer, patience=10, factor=0.5)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w = torch.FloatTensor(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[1.0 / max((y_tr == c).sum(),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for c in range(4)]).to(DEVICE)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criterion = nn.CrossEntropyLoss(weight=w)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best_f1, wait = 0.0,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ep in range(epochs):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train_epoch(model, tr_ld, optimizer, criterion)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_, f1 = eval_epoch(model, val_ld, criterion)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scheduler.step(1 - f1)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before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if f1 &gt; best_f1: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best_f1 = 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wait   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torch.save(model.state_dict(),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f'best_fold{fold}.pt')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wait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if wait &gt;= patience: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fold_f1.append(best_f1)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mlflow.log_metric(f'f1_fold{fold}', best_f1)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mean_f1 = float(np.mean(fold_f1))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mlflow.log_metric('macro_f1_cv_mean', mean_f1)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print(f'CV macro-F1: {mean_f1:.4f}'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f' +/- {np.std(fold_f1):.4f}')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fold_f1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36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Листинг А.3 – Процедура обучения с кросс-валидацией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80" w:before="360" w:line="360" w:lineRule="auto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А.4 Конвейер реального времени (pipeline.py)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исполняемый модуль, объединяющий три блока системы: захват данных через кольцевой буфер, предварительную обработку и классификацию. Скользящее окно извлекается по таймеру с шагом 62,5 мс. Решение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выдаётся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только при уверенности выше порога 0,7. Первые 5 секунд — прогревочный период для выхода фильтра на рабочий режим.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pipeline.py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time, numpy as np, 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threading import Thread,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preprocessing import SignalPreprocessor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model 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EEGNet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CLASS_NAMES = ['left_hand', 'right_hand', 'feet', 'tongue']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RingBuffer: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n_channels: int, capacity: int):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self._buf = np.zeros((n_channels, capacity))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self._cap =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self._pos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push(self, chunk: np.ndarray):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   = chunk.shape[1]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idx = np.arange(self._pos, self._pos + n) % self._cap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self._buf[:, idx] = chunk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self._pos = (self._pos + n) % self._cap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get_window(self, n_samples: int) -&gt; np.ndarray: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idx = np.arange(self._pos - n_samples,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self._pos) % self._cap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self._buf[:, idx].copy()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BCIPipeline: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model_path, n_channels=22, fs=250,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window_sec=1.0, step_ms=62.5,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conf_thresh=0.7, warmup_sec=5.0):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self.fs          = 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self.n_win       = int(window_sec * 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self.step_ms     = step_ms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self.conf_thresh = conf_thresh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self.warmup_sec  = warmup_sec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self.prep   = SignalPreprocessor(fs=fs)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self.device = torch.device(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'cuda' if torch.cuda.is_available() else 'cpu')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self.model  = EEGNet(n_channels=n_channels).to(self.device)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self.model.load_state_dict(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torch.load(model_path, map_location=self.device))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self.model.eval()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before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self.buffer   = RingBuffer(n_channels, fs *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self._stop    = Event()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self._started =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push_data(self, chunk: np.ndarray):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self.buffer.push(chunk)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classify_window(self):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time.time() - self._started &lt; self.warmup_sec: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t0 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win = self.buffer.get_window(self.n_win)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win = self.prep.process(win)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before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x = (torch.FloatTensor(win)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.unsqueeze(0).unsqueeze(0).to(self.device))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proba     = self.model.predict_proba(x).cpu().numpy()[0]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class_idx = int(proba.argmax())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conf      = float(proba[class_idx])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latency   = (time.perf_counter() - t0) *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before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conf &lt; self.conf_thresh: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'class':      CLASS_NAMES[class_idx],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'class_id':   class_idx,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'prob':       proba.tolist(),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'conf':       conf,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'latency_ms': latency,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_loop(self):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self._started = 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self.prep.reset_state()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step_s = self.step_ms / 1000.0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not self._stop.is_set():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t_iter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 = self.classify_window()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result is not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self.on_decision(result)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# Выдерживаем шаг 62,5 мс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elapsed = time.perf_counter() - t_iter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time.sleep(max(0.0, step_s - elapsed))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before="0" w:line="240" w:lineRule="auto"/>
        <w:ind w:left="36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D7">
      <w:pPr>
        <w:spacing w:after="0" w:before="0" w:line="240" w:lineRule="auto"/>
        <w:ind w:left="0" w:firstLine="72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def on_decision(self, result: 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print(f'[{result["latency_ms"]:.1f} ms]'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f' {result["class"]}'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f' (conf={result["conf"]:.2f})')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start(self):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self._stop.clear()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Thread(target=self._loop, daemon=True).start()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stop(self):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0" w:line="2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self._stop.set()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before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36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Листинг А.4 – Конвейер реального времени</w:t>
      </w:r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1134" w:top="1134" w:left="170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4">
    <w:pPr>
      <w:spacing w:after="0" w:before="0" w:lineRule="auto"/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6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