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360"/>
        <w:jc w:val="center"/>
      </w:pPr>
      <w:r>
        <w:rPr>
          <w:rFonts w:ascii="Aptos" w:hAnsi="Aptos"/>
          <w:b/>
          <w:color w:val="5E9C82"/>
          <w:sz w:val="20"/>
        </w:rPr>
        <w:t>GAME DEVELOPMENT PROPOSAL</w:t>
      </w:r>
    </w:p>
    <w:p>
      <w:pPr>
        <w:spacing w:after="160"/>
        <w:jc w:val="center"/>
      </w:pPr>
      <w:r>
        <w:rPr>
          <w:rFonts w:ascii="Aptos Display" w:hAnsi="Aptos Display"/>
          <w:b/>
          <w:color w:val="64213D"/>
          <w:sz w:val="64"/>
        </w:rPr>
        <w:t>Ultimate Sugar Rush</w:t>
      </w:r>
    </w:p>
    <w:p>
      <w:pPr>
        <w:spacing w:after="600"/>
        <w:jc w:val="center"/>
      </w:pPr>
      <w:r>
        <w:rPr>
          <w:rFonts w:ascii="Aptos" w:hAnsi="Aptos"/>
          <w:i/>
          <w:color w:val="4A3028"/>
          <w:sz w:val="28"/>
        </w:rPr>
        <w:t>A cozy merge, cooking, and café-renovation game for Android</w:t>
      </w:r>
    </w:p>
    <w:p>
      <w:pPr>
        <w:pBdr>
          <w:bottom w:val="single" w:sz="14" w:space="4" w:color="D8A24A"/>
        </w:pBdr>
        <w:spacing w:after="680"/>
      </w:pPr>
    </w:p>
    <w:tbl>
      <w:tblPr>
        <w:tblW w:type="dxa" w:w="9360"/>
        <w:jc w:val="center"/>
        <w:tblLook w:firstColumn="1" w:firstRow="1" w:lastColumn="0" w:lastRow="0" w:noHBand="0" w:noVBand="1" w:val="04A0"/>
        <w:tblInd w:w="120" w:type="dxa"/>
      </w:tblPr>
      <w:tblGrid>
        <w:gridCol w:w="2500"/>
        <w:gridCol w:w="6860"/>
      </w:tblGrid>
      <w:tr>
        <w:tc>
          <w:tcPr>
            <w:tcW w:type="dxa" w:w="2500"/>
            <w:tcMar>
              <w:top w:w="100" w:type="dxa"/>
              <w:start w:w="120" w:type="dxa"/>
              <w:bottom w:w="100" w:type="dxa"/>
              <w:end w:w="120" w:type="dxa"/>
            </w:tcMar>
            <w:shd w:fill="F7E5EB"/>
            <w:vAlign w:val="center"/>
          </w:tcPr>
          <w:p>
            <w:pPr>
              <w:spacing w:after="0"/>
            </w:pPr>
            <w:r>
              <w:rPr>
                <w:rFonts w:ascii="Aptos" w:hAnsi="Aptos"/>
                <w:b/>
                <w:color w:val="9B315A"/>
                <w:sz w:val="18"/>
              </w:rPr>
              <w:t>PROJECT</w:t>
            </w:r>
          </w:p>
        </w:tc>
        <w:tc>
          <w:tcPr>
            <w:tcW w:type="dxa" w:w="6860"/>
            <w:tcMar>
              <w:top w:w="100" w:type="dxa"/>
              <w:start w:w="120" w:type="dxa"/>
              <w:bottom w:w="100" w:type="dxa"/>
              <w:end w:w="120" w:type="dxa"/>
            </w:tcMar>
            <w:shd w:fill="FFF7ED"/>
            <w:vAlign w:val="center"/>
          </w:tcPr>
          <w:p>
            <w:pPr>
              <w:spacing w:after="0"/>
            </w:pPr>
            <w:r>
              <w:rPr>
                <w:rFonts w:ascii="Aptos" w:hAnsi="Aptos"/>
                <w:color w:val="302A28"/>
                <w:sz w:val="21"/>
              </w:rPr>
              <w:t>Ultimate Sugar Rush</w:t>
            </w:r>
          </w:p>
        </w:tc>
      </w:tr>
      <w:tr>
        <w:tc>
          <w:tcPr>
            <w:tcW w:type="dxa" w:w="2500"/>
            <w:tcMar>
              <w:top w:w="100" w:type="dxa"/>
              <w:start w:w="120" w:type="dxa"/>
              <w:bottom w:w="100" w:type="dxa"/>
              <w:end w:w="120" w:type="dxa"/>
            </w:tcMar>
            <w:shd w:fill="F7E5EB"/>
            <w:vAlign w:val="center"/>
          </w:tcPr>
          <w:p>
            <w:pPr>
              <w:spacing w:after="0"/>
            </w:pPr>
            <w:r>
              <w:rPr>
                <w:rFonts w:ascii="Aptos" w:hAnsi="Aptos"/>
                <w:b/>
                <w:color w:val="9B315A"/>
                <w:sz w:val="18"/>
              </w:rPr>
              <w:t>PLATFORM</w:t>
            </w:r>
          </w:p>
        </w:tc>
        <w:tc>
          <w:tcPr>
            <w:tcW w:type="dxa" w:w="6860"/>
            <w:tcMar>
              <w:top w:w="100" w:type="dxa"/>
              <w:start w:w="120" w:type="dxa"/>
              <w:bottom w:w="100" w:type="dxa"/>
              <w:end w:w="120" w:type="dxa"/>
            </w:tcMar>
            <w:shd w:fill="FFF7ED"/>
            <w:vAlign w:val="center"/>
          </w:tcPr>
          <w:p>
            <w:pPr>
              <w:spacing w:after="0"/>
            </w:pPr>
            <w:r>
              <w:rPr>
                <w:rFonts w:ascii="Aptos" w:hAnsi="Aptos"/>
                <w:color w:val="302A28"/>
                <w:sz w:val="21"/>
              </w:rPr>
              <w:t>Android</w:t>
            </w:r>
          </w:p>
        </w:tc>
      </w:tr>
      <w:tr>
        <w:tc>
          <w:tcPr>
            <w:tcW w:type="dxa" w:w="2500"/>
            <w:tcMar>
              <w:top w:w="100" w:type="dxa"/>
              <w:start w:w="120" w:type="dxa"/>
              <w:bottom w:w="100" w:type="dxa"/>
              <w:end w:w="120" w:type="dxa"/>
            </w:tcMar>
            <w:shd w:fill="F7E5EB"/>
            <w:vAlign w:val="center"/>
          </w:tcPr>
          <w:p>
            <w:pPr>
              <w:spacing w:after="0"/>
            </w:pPr>
            <w:r>
              <w:rPr>
                <w:rFonts w:ascii="Aptos" w:hAnsi="Aptos"/>
                <w:b/>
                <w:color w:val="9B315A"/>
                <w:sz w:val="18"/>
              </w:rPr>
              <w:t>TECHNOLOGY</w:t>
            </w:r>
          </w:p>
        </w:tc>
        <w:tc>
          <w:tcPr>
            <w:tcW w:type="dxa" w:w="6860"/>
            <w:tcMar>
              <w:top w:w="100" w:type="dxa"/>
              <w:start w:w="120" w:type="dxa"/>
              <w:bottom w:w="100" w:type="dxa"/>
              <w:end w:w="120" w:type="dxa"/>
            </w:tcMar>
            <w:shd w:fill="FFF7ED"/>
            <w:vAlign w:val="center"/>
          </w:tcPr>
          <w:p>
            <w:pPr>
              <w:spacing w:after="0"/>
            </w:pPr>
            <w:r>
              <w:rPr>
                <w:rFonts w:ascii="Aptos" w:hAnsi="Aptos"/>
                <w:color w:val="302A28"/>
                <w:sz w:val="21"/>
              </w:rPr>
              <w:t>Godot 4.x + Android Studio</w:t>
            </w:r>
          </w:p>
        </w:tc>
      </w:tr>
      <w:tr>
        <w:tc>
          <w:tcPr>
            <w:tcW w:type="dxa" w:w="2500"/>
            <w:tcMar>
              <w:top w:w="100" w:type="dxa"/>
              <w:start w:w="120" w:type="dxa"/>
              <w:bottom w:w="100" w:type="dxa"/>
              <w:end w:w="120" w:type="dxa"/>
            </w:tcMar>
            <w:shd w:fill="F7E5EB"/>
            <w:vAlign w:val="center"/>
          </w:tcPr>
          <w:p>
            <w:pPr>
              <w:spacing w:after="0"/>
            </w:pPr>
            <w:r>
              <w:rPr>
                <w:rFonts w:ascii="Aptos" w:hAnsi="Aptos"/>
                <w:b/>
                <w:color w:val="9B315A"/>
                <w:sz w:val="18"/>
              </w:rPr>
              <w:t>PREPARED</w:t>
            </w:r>
          </w:p>
        </w:tc>
        <w:tc>
          <w:tcPr>
            <w:tcW w:type="dxa" w:w="6860"/>
            <w:tcMar>
              <w:top w:w="100" w:type="dxa"/>
              <w:start w:w="120" w:type="dxa"/>
              <w:bottom w:w="100" w:type="dxa"/>
              <w:end w:w="120" w:type="dxa"/>
            </w:tcMar>
            <w:shd w:fill="FFF7ED"/>
            <w:vAlign w:val="center"/>
          </w:tcPr>
          <w:p>
            <w:pPr>
              <w:spacing w:after="0"/>
            </w:pPr>
            <w:r>
              <w:rPr>
                <w:rFonts w:ascii="Aptos" w:hAnsi="Aptos"/>
                <w:color w:val="302A28"/>
                <w:sz w:val="21"/>
              </w:rPr>
              <w:t>August 3, 2026</w:t>
            </w:r>
          </w:p>
        </w:tc>
      </w:tr>
    </w:tbl>
    <w:p>
      <w:pPr>
        <w:spacing w:before="680"/>
        <w:jc w:val="center"/>
      </w:pPr>
      <w:r>
        <w:rPr>
          <w:rFonts w:ascii="Aptos" w:hAnsi="Aptos"/>
          <w:i/>
          <w:color w:val="6E6460"/>
          <w:sz w:val="19"/>
        </w:rPr>
        <w:t>Vision  •  Vertical Slice  •  Production Roadmap  •  Release Readiness</w:t>
      </w:r>
    </w:p>
    <w:p>
      <w:r>
        <w:br w:type="page"/>
      </w:r>
    </w:p>
    <w:p>
      <w:pPr>
        <w:pStyle w:val="Heading1"/>
      </w:pPr>
      <w:r>
        <w:t>1. Executive Summary</w:t>
      </w:r>
    </w:p>
    <w:p>
      <w:r>
        <w:t>Ultimate Sugar Rush is a portrait-oriented Android game that combines the immediate satisfaction of merging items with the creativity of preparing pastries and drinks and the long-term reward of restoring a warm neighborhood bakery and café. Players merge ingredients, operate cooking stations, fulfill customer orders, discover recipes, and use their earnings to personalize and expand the café.</w:t>
      </w:r>
    </w:p>
    <w:p>
      <w:r>
        <w:t>This proposal recommends a code-first production model built in Godot 4.x and integrated with the existing Android Studio project. Godot will own gameplay, user interface, animation, audio, and content systems. Android Studio will remain the application host and release layer, handling packaging, signing, lifecycle behavior, Play services, notifications, billing, and store distribution.</w:t>
      </w:r>
    </w:p>
    <w:tbl>
      <w:tblPr>
        <w:tblW w:type="dxa" w:w="9360"/>
        <w:jc w:val="center"/>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7E5EB"/>
            <w:vAlign w:val="center"/>
          </w:tcPr>
          <w:p>
            <w:pPr>
              <w:spacing w:after="0"/>
            </w:pPr>
            <w:r>
              <w:rPr>
                <w:rFonts w:ascii="Aptos" w:hAnsi="Aptos"/>
                <w:b/>
                <w:color w:val="9B315A"/>
                <w:sz w:val="18"/>
              </w:rPr>
              <w:t xml:space="preserve">PROPOSAL OBJECTIVE  </w:t>
            </w:r>
            <w:r>
              <w:rPr>
                <w:rFonts w:ascii="Aptos" w:hAnsi="Aptos"/>
                <w:color w:val="302A28"/>
                <w:sz w:val="21"/>
              </w:rPr>
              <w:t>Deliver a polished, scalable vertical slice first, then expand through data-driven recipes, levels, customers, and renovations without repeatedly rebuilding the core architecture.</w:t>
            </w:r>
          </w:p>
        </w:tc>
      </w:tr>
    </w:tbl>
    <w:p>
      <w:pPr>
        <w:spacing w:after="0"/>
      </w:pPr>
    </w:p>
    <w:p>
      <w:pPr>
        <w:pStyle w:val="Heading2"/>
      </w:pPr>
      <w:r>
        <w:t>Project outcomes</w:t>
      </w:r>
    </w:p>
    <w:p>
      <w:pPr>
        <w:pStyle w:val="ListBullet"/>
      </w:pPr>
      <w:r>
        <w:t>A complete, touch-first merge and cooking loop suitable for Android phones.</w:t>
      </w:r>
    </w:p>
    <w:p>
      <w:pPr>
        <w:pStyle w:val="ListBullet"/>
      </w:pPr>
      <w:r>
        <w:t>A cozy café metagame that turns level rewards into visible, player-selected improvements.</w:t>
      </w:r>
    </w:p>
    <w:p>
      <w:pPr>
        <w:pStyle w:val="ListBullet"/>
      </w:pPr>
      <w:r>
        <w:t>A maintainable content pipeline for adding recipes, merge chains, customers, levels, and story chapters.</w:t>
      </w:r>
    </w:p>
    <w:p>
      <w:pPr>
        <w:pStyle w:val="ListBullet"/>
      </w:pPr>
      <w:r>
        <w:t>A production-ready Android build pipeline capable of generating signed APK and AAB artifacts.</w:t>
      </w:r>
    </w:p>
    <w:p>
      <w:pPr>
        <w:pStyle w:val="ListBullet"/>
      </w:pPr>
      <w:r>
        <w:t>An accessible, offline-first foundation that can later support optional platform services and ethical monetization.</w:t>
      </w:r>
    </w:p>
    <w:p>
      <w:pPr>
        <w:pStyle w:val="Heading2"/>
      </w:pPr>
      <w:r>
        <w:t>Recommended initial scope</w:t>
      </w:r>
    </w:p>
    <w:p>
      <w:r>
        <w:t>The first development commitment should be a compact vertical slice: a 6×8 merge board, lemonade and cupcake chains, an oven and blender, three customer types, five introductory levels, one renovation choice, local saving, settings, accessibility basics, and Android APK/AAB builds. This slice tests every major architectural boundary while keeping content production controlled.</w:t>
      </w:r>
    </w:p>
    <w:p>
      <w:r>
        <w:br w:type="page"/>
      </w:r>
    </w:p>
    <w:p>
      <w:pPr>
        <w:pStyle w:val="Heading1"/>
      </w:pPr>
      <w:r>
        <w:t>2. Game Description and Creative Direction</w:t>
      </w:r>
    </w:p>
    <w:p>
      <w:pPr>
        <w:pStyle w:val="Heading2"/>
      </w:pPr>
      <w:r>
        <w:t>Game concept</w:t>
      </w:r>
    </w:p>
    <w:p>
      <w:r>
        <w:t>The player inherits or discovers a neglected neighborhood café and gradually brings it back to life. Each playable level begins with a merge board containing basic ingredients and generators. By combining matching items, the player creates higher-tier ingredients and prepared goods. Those items feed cooking stations and customer orders. Successful service earns coins, reputation, recipes, and renovation currency that transform the café between levels.</w:t>
      </w:r>
    </w:p>
    <w:p>
      <w:pPr>
        <w:pStyle w:val="Heading2"/>
      </w:pPr>
      <w:r>
        <w:t>Core player fantasy</w:t>
      </w:r>
    </w:p>
    <w:p>
      <w:r>
        <w:t>Create delightful food, make customers happy, and build a café that feels personally yours. The experience should feel comforting and expressive rather than stressful or punitive.</w:t>
      </w:r>
    </w:p>
    <w:p>
      <w:pPr>
        <w:pStyle w:val="Heading2"/>
      </w:pPr>
      <w:r>
        <w:t>Target experience</w:t>
      </w:r>
    </w:p>
    <w:tbl>
      <w:tblPr>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tcMar>
              <w:top w:w="100" w:type="dxa"/>
              <w:start w:w="120" w:type="dxa"/>
              <w:bottom w:w="100" w:type="dxa"/>
              <w:end w:w="120" w:type="dxa"/>
            </w:tcMar>
            <w:shd w:fill="64213D"/>
            <w:vAlign w:val="center"/>
          </w:tcPr>
          <w:p>
            <w:pPr>
              <w:spacing w:after="0"/>
            </w:pPr>
            <w:r>
              <w:rPr>
                <w:rFonts w:ascii="Aptos" w:hAnsi="Aptos"/>
                <w:b/>
                <w:color w:val="FFFFFF"/>
                <w:sz w:val="18"/>
              </w:rPr>
              <w:t>Dimension</w:t>
            </w:r>
          </w:p>
        </w:tc>
        <w:tc>
          <w:tcPr>
            <w:tcW w:type="dxa" w:w="7160"/>
            <w:tcMar>
              <w:top w:w="100" w:type="dxa"/>
              <w:start w:w="120" w:type="dxa"/>
              <w:bottom w:w="100" w:type="dxa"/>
              <w:end w:w="120" w:type="dxa"/>
            </w:tcMar>
            <w:shd w:fill="64213D"/>
            <w:vAlign w:val="center"/>
          </w:tcPr>
          <w:p>
            <w:pPr>
              <w:spacing w:after="0"/>
            </w:pPr>
            <w:r>
              <w:rPr>
                <w:rFonts w:ascii="Aptos" w:hAnsi="Aptos"/>
                <w:b/>
                <w:color w:val="FFFFFF"/>
                <w:sz w:val="18"/>
              </w:rPr>
              <w:t>Direction</w:t>
            </w:r>
          </w:p>
        </w:tc>
      </w:tr>
      <w:tr>
        <w:tc>
          <w:tcPr>
            <w:tcW w:type="dxa" w:w="2200"/>
            <w:vAlign w:val="center"/>
            <w:tcMar>
              <w:top w:w="100" w:type="dxa"/>
              <w:start w:w="120" w:type="dxa"/>
              <w:bottom w:w="100" w:type="dxa"/>
              <w:end w:w="120" w:type="dxa"/>
            </w:tcMar>
          </w:tcPr>
          <w:p>
            <w:pPr>
              <w:spacing w:after="0" w:line="252" w:lineRule="auto"/>
            </w:pPr>
            <w:r>
              <w:rPr>
                <w:rFonts w:ascii="Aptos" w:hAnsi="Aptos"/>
                <w:color w:val="302A28"/>
                <w:sz w:val="18"/>
              </w:rPr>
              <w:t>Genre</w:t>
            </w:r>
          </w:p>
        </w:tc>
        <w:tc>
          <w:tcPr>
            <w:tcW w:type="dxa" w:w="7160"/>
            <w:vAlign w:val="center"/>
            <w:tcMar>
              <w:top w:w="100" w:type="dxa"/>
              <w:start w:w="120" w:type="dxa"/>
              <w:bottom w:w="100" w:type="dxa"/>
              <w:end w:w="120" w:type="dxa"/>
            </w:tcMar>
          </w:tcPr>
          <w:p>
            <w:pPr>
              <w:spacing w:after="0" w:line="252" w:lineRule="auto"/>
            </w:pPr>
            <w:r>
              <w:rPr>
                <w:rFonts w:ascii="Aptos" w:hAnsi="Aptos"/>
                <w:color w:val="302A28"/>
                <w:sz w:val="18"/>
              </w:rPr>
              <w:t>Cozy merge puzzle, cooking, light time management, and café decoration</w:t>
            </w:r>
          </w:p>
        </w:tc>
      </w:tr>
      <w:tr>
        <w:tc>
          <w:tcPr>
            <w:tcW w:type="dxa" w:w="2200"/>
            <w:vAlign w:val="center"/>
            <w:shd w:fill="FCF8F5"/>
            <w:tcMar>
              <w:top w:w="100" w:type="dxa"/>
              <w:start w:w="120" w:type="dxa"/>
              <w:bottom w:w="100" w:type="dxa"/>
              <w:end w:w="120" w:type="dxa"/>
            </w:tcMar>
          </w:tcPr>
          <w:p>
            <w:pPr>
              <w:spacing w:after="0" w:line="252" w:lineRule="auto"/>
            </w:pPr>
            <w:r>
              <w:rPr>
                <w:rFonts w:ascii="Aptos" w:hAnsi="Aptos"/>
                <w:color w:val="302A28"/>
                <w:sz w:val="18"/>
              </w:rPr>
              <w:t>Platform</w:t>
            </w:r>
          </w:p>
        </w:tc>
        <w:tc>
          <w:tcPr>
            <w:tcW w:type="dxa" w:w="7160"/>
            <w:vAlign w:val="center"/>
            <w:shd w:fill="FCF8F5"/>
            <w:tcMar>
              <w:top w:w="100" w:type="dxa"/>
              <w:start w:w="120" w:type="dxa"/>
              <w:bottom w:w="100" w:type="dxa"/>
              <w:end w:w="120" w:type="dxa"/>
            </w:tcMar>
          </w:tcPr>
          <w:p>
            <w:pPr>
              <w:spacing w:after="0" w:line="252" w:lineRule="auto"/>
            </w:pPr>
            <w:r>
              <w:rPr>
                <w:rFonts w:ascii="Aptos" w:hAnsi="Aptos"/>
                <w:color w:val="302A28"/>
                <w:sz w:val="18"/>
              </w:rPr>
              <w:t>Android phones; portrait orientation; touch-first controls</w:t>
            </w:r>
          </w:p>
        </w:tc>
      </w:tr>
      <w:tr>
        <w:tc>
          <w:tcPr>
            <w:tcW w:type="dxa" w:w="2200"/>
            <w:vAlign w:val="center"/>
            <w:tcMar>
              <w:top w:w="100" w:type="dxa"/>
              <w:start w:w="120" w:type="dxa"/>
              <w:bottom w:w="100" w:type="dxa"/>
              <w:end w:w="120" w:type="dxa"/>
            </w:tcMar>
          </w:tcPr>
          <w:p>
            <w:pPr>
              <w:spacing w:after="0" w:line="252" w:lineRule="auto"/>
            </w:pPr>
            <w:r>
              <w:rPr>
                <w:rFonts w:ascii="Aptos" w:hAnsi="Aptos"/>
                <w:color w:val="302A28"/>
                <w:sz w:val="18"/>
              </w:rPr>
              <w:t>Session length</w:t>
            </w:r>
          </w:p>
        </w:tc>
        <w:tc>
          <w:tcPr>
            <w:tcW w:type="dxa" w:w="7160"/>
            <w:vAlign w:val="center"/>
            <w:tcMar>
              <w:top w:w="100" w:type="dxa"/>
              <w:start w:w="120" w:type="dxa"/>
              <w:bottom w:w="100" w:type="dxa"/>
              <w:end w:w="120" w:type="dxa"/>
            </w:tcMar>
          </w:tcPr>
          <w:p>
            <w:pPr>
              <w:spacing w:after="0" w:line="252" w:lineRule="auto"/>
            </w:pPr>
            <w:r>
              <w:rPr>
                <w:rFonts w:ascii="Aptos" w:hAnsi="Aptos"/>
                <w:color w:val="302A28"/>
                <w:sz w:val="18"/>
              </w:rPr>
              <w:t>Approximately 3–8 minutes per level, with optional longer café sessions</w:t>
            </w:r>
          </w:p>
        </w:tc>
      </w:tr>
      <w:tr>
        <w:tc>
          <w:tcPr>
            <w:tcW w:type="dxa" w:w="2200"/>
            <w:vAlign w:val="center"/>
            <w:shd w:fill="FCF8F5"/>
            <w:tcMar>
              <w:top w:w="100" w:type="dxa"/>
              <w:start w:w="120" w:type="dxa"/>
              <w:bottom w:w="100" w:type="dxa"/>
              <w:end w:w="120" w:type="dxa"/>
            </w:tcMar>
          </w:tcPr>
          <w:p>
            <w:pPr>
              <w:spacing w:after="0" w:line="252" w:lineRule="auto"/>
            </w:pPr>
            <w:r>
              <w:rPr>
                <w:rFonts w:ascii="Aptos" w:hAnsi="Aptos"/>
                <w:color w:val="302A28"/>
                <w:sz w:val="18"/>
              </w:rPr>
              <w:t>Audience</w:t>
            </w:r>
          </w:p>
        </w:tc>
        <w:tc>
          <w:tcPr>
            <w:tcW w:type="dxa" w:w="7160"/>
            <w:vAlign w:val="center"/>
            <w:shd w:fill="FCF8F5"/>
            <w:tcMar>
              <w:top w:w="100" w:type="dxa"/>
              <w:start w:w="120" w:type="dxa"/>
              <w:bottom w:w="100" w:type="dxa"/>
              <w:end w:w="120" w:type="dxa"/>
            </w:tcMar>
          </w:tcPr>
          <w:p>
            <w:pPr>
              <w:spacing w:after="0" w:line="252" w:lineRule="auto"/>
            </w:pPr>
            <w:r>
              <w:rPr>
                <w:rFonts w:ascii="Aptos" w:hAnsi="Aptos"/>
                <w:color w:val="302A28"/>
                <w:sz w:val="18"/>
              </w:rPr>
              <w:t>Casual and cozy-game players who enjoy food, collecting, decorating, and gentle progression</w:t>
            </w:r>
          </w:p>
        </w:tc>
      </w:tr>
      <w:tr>
        <w:tc>
          <w:tcPr>
            <w:tcW w:type="dxa" w:w="2200"/>
            <w:vAlign w:val="center"/>
            <w:tcMar>
              <w:top w:w="100" w:type="dxa"/>
              <w:start w:w="120" w:type="dxa"/>
              <w:bottom w:w="100" w:type="dxa"/>
              <w:end w:w="120" w:type="dxa"/>
            </w:tcMar>
          </w:tcPr>
          <w:p>
            <w:pPr>
              <w:spacing w:after="0" w:line="252" w:lineRule="auto"/>
            </w:pPr>
            <w:r>
              <w:rPr>
                <w:rFonts w:ascii="Aptos" w:hAnsi="Aptos"/>
                <w:color w:val="302A28"/>
                <w:sz w:val="18"/>
              </w:rPr>
              <w:t>Tone</w:t>
            </w:r>
          </w:p>
        </w:tc>
        <w:tc>
          <w:tcPr>
            <w:tcW w:type="dxa" w:w="7160"/>
            <w:vAlign w:val="center"/>
            <w:tcMar>
              <w:top w:w="100" w:type="dxa"/>
              <w:start w:w="120" w:type="dxa"/>
              <w:bottom w:w="100" w:type="dxa"/>
              <w:end w:w="120" w:type="dxa"/>
            </w:tcMar>
          </w:tcPr>
          <w:p>
            <w:pPr>
              <w:spacing w:after="0" w:line="252" w:lineRule="auto"/>
            </w:pPr>
            <w:r>
              <w:rPr>
                <w:rFonts w:ascii="Aptos" w:hAnsi="Aptos"/>
                <w:color w:val="302A28"/>
                <w:sz w:val="18"/>
              </w:rPr>
              <w:t>Warm, playful, welcoming, colorful, and optimistic</w:t>
            </w:r>
          </w:p>
        </w:tc>
      </w:tr>
      <w:tr>
        <w:tc>
          <w:tcPr>
            <w:tcW w:type="dxa" w:w="2200"/>
            <w:vAlign w:val="center"/>
            <w:shd w:fill="FCF8F5"/>
            <w:tcMar>
              <w:top w:w="100" w:type="dxa"/>
              <w:start w:w="120" w:type="dxa"/>
              <w:bottom w:w="100" w:type="dxa"/>
              <w:end w:w="120" w:type="dxa"/>
            </w:tcMar>
          </w:tcPr>
          <w:p>
            <w:pPr>
              <w:spacing w:after="0" w:line="252" w:lineRule="auto"/>
            </w:pPr>
            <w:r>
              <w:rPr>
                <w:rFonts w:ascii="Aptos" w:hAnsi="Aptos"/>
                <w:color w:val="302A28"/>
                <w:sz w:val="18"/>
              </w:rPr>
              <w:t>Business model</w:t>
            </w:r>
          </w:p>
        </w:tc>
        <w:tc>
          <w:tcPr>
            <w:tcW w:type="dxa" w:w="7160"/>
            <w:vAlign w:val="center"/>
            <w:shd w:fill="FCF8F5"/>
            <w:tcMar>
              <w:top w:w="100" w:type="dxa"/>
              <w:start w:w="120" w:type="dxa"/>
              <w:bottom w:w="100" w:type="dxa"/>
              <w:end w:w="120" w:type="dxa"/>
            </w:tcMar>
          </w:tcPr>
          <w:p>
            <w:pPr>
              <w:spacing w:after="0" w:line="252" w:lineRule="auto"/>
            </w:pPr>
            <w:r>
              <w:rPr>
                <w:rFonts w:ascii="Aptos" w:hAnsi="Aptos"/>
                <w:color w:val="302A28"/>
                <w:sz w:val="18"/>
              </w:rPr>
              <w:t>Premium or ethical free-to-play options; no design dependency on aggressive monetization</w:t>
            </w:r>
          </w:p>
        </w:tc>
      </w:tr>
    </w:tbl>
    <w:p>
      <w:pPr>
        <w:spacing w:after="0"/>
      </w:pPr>
    </w:p>
    <w:p>
      <w:pPr>
        <w:pStyle w:val="Heading2"/>
      </w:pPr>
      <w:r>
        <w:t>Core gameplay loop</w:t>
      </w:r>
    </w:p>
    <w:p>
      <w:pPr>
        <w:pStyle w:val="ListNumber"/>
      </w:pPr>
      <w:r>
        <w:t>Enter a level and review customer orders or level objectives.</w:t>
      </w:r>
    </w:p>
    <w:p>
      <w:pPr>
        <w:pStyle w:val="ListNumber"/>
      </w:pPr>
      <w:r>
        <w:t>Generate and merge ingredients into higher-tier items.</w:t>
      </w:r>
    </w:p>
    <w:p>
      <w:pPr>
        <w:pStyle w:val="ListNumber"/>
      </w:pPr>
      <w:r>
        <w:t>Use cooking stations to turn ingredients into pastries, baked goods, and drinks.</w:t>
      </w:r>
    </w:p>
    <w:p>
      <w:pPr>
        <w:pStyle w:val="ListNumber"/>
      </w:pPr>
      <w:r>
        <w:t>Serve customers, earn rewards, and complete the level goal.</w:t>
      </w:r>
    </w:p>
    <w:p>
      <w:pPr>
        <w:pStyle w:val="ListNumber"/>
      </w:pPr>
      <w:r>
        <w:t>Spend rewards on recipes, upgrades, and café renovation choices.</w:t>
      </w:r>
    </w:p>
    <w:p>
      <w:pPr>
        <w:pStyle w:val="ListNumber"/>
      </w:pPr>
      <w:r>
        <w:t>Return with new capabilities, customers, and story objectives.</w:t>
      </w:r>
    </w:p>
    <w:tbl>
      <w:tblPr>
        <w:tblW w:type="dxa" w:w="9360"/>
        <w:jc w:val="center"/>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7F2EC"/>
            <w:vAlign w:val="center"/>
          </w:tcPr>
          <w:p>
            <w:pPr>
              <w:spacing w:after="0"/>
            </w:pPr>
            <w:r>
              <w:rPr>
                <w:rFonts w:ascii="Aptos" w:hAnsi="Aptos"/>
                <w:b/>
                <w:color w:val="9B315A"/>
                <w:sz w:val="18"/>
              </w:rPr>
              <w:t xml:space="preserve">DESIGN PRINCIPLE  </w:t>
            </w:r>
            <w:r>
              <w:rPr>
                <w:rFonts w:ascii="Aptos" w:hAnsi="Aptos"/>
                <w:color w:val="302A28"/>
                <w:sz w:val="21"/>
              </w:rPr>
              <w:t>Progress should be visible in both systems and scenery: players unlock new ways to play while watching their café become warmer, busier, and more personal.</w:t>
            </w:r>
          </w:p>
        </w:tc>
      </w:tr>
    </w:tbl>
    <w:p>
      <w:pPr>
        <w:spacing w:after="0"/>
      </w:pPr>
    </w:p>
    <w:p>
      <w:r>
        <w:br w:type="page"/>
      </w:r>
    </w:p>
    <w:p>
      <w:pPr>
        <w:pStyle w:val="Heading1"/>
      </w:pPr>
      <w:r>
        <w:t>3. Feature Scope</w:t>
      </w:r>
    </w:p>
    <w:p>
      <w:pPr>
        <w:pStyle w:val="Heading2"/>
      </w:pPr>
      <w:r>
        <w:t>Core launch features</w:t>
      </w:r>
    </w:p>
    <w:tbl>
      <w:tblPr>
        <w:tblW w:type="dxa" w:w="9360"/>
        <w:jc w:val="center"/>
        <w:tblLayout w:type="fixed"/>
        <w:tblLook w:firstColumn="1" w:firstRow="1" w:lastColumn="0" w:lastRow="0" w:noHBand="0" w:noVBand="1" w:val="04A0"/>
        <w:tblInd w:w="120" w:type="dxa"/>
      </w:tblPr>
      <w:tblGrid>
        <w:gridCol w:w="2300"/>
        <w:gridCol w:w="7060"/>
      </w:tblGrid>
      <w:tr>
        <w:trPr>
          <w:tblHeader w:val="true"/>
        </w:trPr>
        <w:tc>
          <w:tcPr>
            <w:tcW w:type="dxa" w:w="2300"/>
            <w:tcMar>
              <w:top w:w="100" w:type="dxa"/>
              <w:start w:w="120" w:type="dxa"/>
              <w:bottom w:w="100" w:type="dxa"/>
              <w:end w:w="120" w:type="dxa"/>
            </w:tcMar>
            <w:shd w:fill="64213D"/>
            <w:vAlign w:val="center"/>
          </w:tcPr>
          <w:p>
            <w:pPr>
              <w:spacing w:after="0"/>
            </w:pPr>
            <w:r>
              <w:rPr>
                <w:rFonts w:ascii="Aptos" w:hAnsi="Aptos"/>
                <w:b/>
                <w:color w:val="FFFFFF"/>
                <w:sz w:val="18"/>
              </w:rPr>
              <w:t>Feature Area</w:t>
            </w:r>
          </w:p>
        </w:tc>
        <w:tc>
          <w:tcPr>
            <w:tcW w:type="dxa" w:w="7060"/>
            <w:tcMar>
              <w:top w:w="100" w:type="dxa"/>
              <w:start w:w="120" w:type="dxa"/>
              <w:bottom w:w="100" w:type="dxa"/>
              <w:end w:w="120" w:type="dxa"/>
            </w:tcMar>
            <w:shd w:fill="64213D"/>
            <w:vAlign w:val="center"/>
          </w:tcPr>
          <w:p>
            <w:pPr>
              <w:spacing w:after="0"/>
            </w:pPr>
            <w:r>
              <w:rPr>
                <w:rFonts w:ascii="Aptos" w:hAnsi="Aptos"/>
                <w:b/>
                <w:color w:val="FFFFFF"/>
                <w:sz w:val="18"/>
              </w:rPr>
              <w:t>Planned Capability</w:t>
            </w:r>
          </w:p>
        </w:tc>
      </w:tr>
      <w:tr>
        <w:tc>
          <w:tcPr>
            <w:tcW w:type="dxa" w:w="2300"/>
            <w:vAlign w:val="center"/>
            <w:tcMar>
              <w:top w:w="100" w:type="dxa"/>
              <w:start w:w="120" w:type="dxa"/>
              <w:bottom w:w="100" w:type="dxa"/>
              <w:end w:w="120" w:type="dxa"/>
            </w:tcMar>
          </w:tcPr>
          <w:p>
            <w:pPr>
              <w:spacing w:after="0" w:line="252" w:lineRule="auto"/>
            </w:pPr>
            <w:r>
              <w:rPr>
                <w:rFonts w:ascii="Aptos" w:hAnsi="Aptos"/>
                <w:color w:val="302A28"/>
                <w:sz w:val="18"/>
              </w:rPr>
              <w:t>Merge board</w:t>
            </w:r>
          </w:p>
        </w:tc>
        <w:tc>
          <w:tcPr>
            <w:tcW w:type="dxa" w:w="7060"/>
            <w:vAlign w:val="center"/>
            <w:tcMar>
              <w:top w:w="100" w:type="dxa"/>
              <w:start w:w="120" w:type="dxa"/>
              <w:bottom w:w="100" w:type="dxa"/>
              <w:end w:w="120" w:type="dxa"/>
            </w:tcMar>
          </w:tcPr>
          <w:p>
            <w:pPr>
              <w:spacing w:after="0" w:line="252" w:lineRule="auto"/>
            </w:pPr>
            <w:r>
              <w:rPr>
                <w:rFonts w:ascii="Aptos" w:hAnsi="Aptos"/>
                <w:color w:val="302A28"/>
                <w:sz w:val="18"/>
              </w:rPr>
              <w:t>Drag-and-drop placement, configurable grids, item generators, tiered merge chains, blocked cells, selling/removal, deadlock recovery, board saving, and satisfying feedback.</w:t>
            </w:r>
          </w:p>
        </w:tc>
      </w:tr>
      <w:tr>
        <w:tc>
          <w:tcPr>
            <w:tcW w:type="dxa" w:w="2300"/>
            <w:vAlign w:val="center"/>
            <w:shd w:fill="FCF8F5"/>
            <w:tcMar>
              <w:top w:w="100" w:type="dxa"/>
              <w:start w:w="120" w:type="dxa"/>
              <w:bottom w:w="100" w:type="dxa"/>
              <w:end w:w="120" w:type="dxa"/>
            </w:tcMar>
          </w:tcPr>
          <w:p>
            <w:pPr>
              <w:spacing w:after="0" w:line="252" w:lineRule="auto"/>
            </w:pPr>
            <w:r>
              <w:rPr>
                <w:rFonts w:ascii="Aptos" w:hAnsi="Aptos"/>
                <w:color w:val="302A28"/>
                <w:sz w:val="18"/>
              </w:rPr>
              <w:t>Cooking stations</w:t>
            </w:r>
          </w:p>
        </w:tc>
        <w:tc>
          <w:tcPr>
            <w:tcW w:type="dxa" w:w="7060"/>
            <w:vAlign w:val="center"/>
            <w:shd w:fill="FCF8F5"/>
            <w:tcMar>
              <w:top w:w="100" w:type="dxa"/>
              <w:start w:w="120" w:type="dxa"/>
              <w:bottom w:w="100" w:type="dxa"/>
              <w:end w:w="120" w:type="dxa"/>
            </w:tcMar>
          </w:tcPr>
          <w:p>
            <w:pPr>
              <w:spacing w:after="0" w:line="252" w:lineRule="auto"/>
            </w:pPr>
            <w:r>
              <w:rPr>
                <w:rFonts w:ascii="Aptos" w:hAnsi="Aptos"/>
                <w:color w:val="302A28"/>
                <w:sz w:val="18"/>
              </w:rPr>
              <w:t>Ovens, mixers, blenders, tea brewers, and topping counters with queues, recipes, upgrades, and clear collection states.</w:t>
            </w:r>
          </w:p>
        </w:tc>
      </w:tr>
      <w:tr>
        <w:tc>
          <w:tcPr>
            <w:tcW w:type="dxa" w:w="2300"/>
            <w:vAlign w:val="center"/>
            <w:tcMar>
              <w:top w:w="100" w:type="dxa"/>
              <w:start w:w="120" w:type="dxa"/>
              <w:bottom w:w="100" w:type="dxa"/>
              <w:end w:w="120" w:type="dxa"/>
            </w:tcMar>
          </w:tcPr>
          <w:p>
            <w:pPr>
              <w:spacing w:after="0" w:line="252" w:lineRule="auto"/>
            </w:pPr>
            <w:r>
              <w:rPr>
                <w:rFonts w:ascii="Aptos" w:hAnsi="Aptos"/>
                <w:color w:val="302A28"/>
                <w:sz w:val="18"/>
              </w:rPr>
              <w:t>Recipes</w:t>
            </w:r>
          </w:p>
        </w:tc>
        <w:tc>
          <w:tcPr>
            <w:tcW w:type="dxa" w:w="7060"/>
            <w:vAlign w:val="center"/>
            <w:tcMar>
              <w:top w:w="100" w:type="dxa"/>
              <w:start w:w="120" w:type="dxa"/>
              <w:bottom w:w="100" w:type="dxa"/>
              <w:end w:w="120" w:type="dxa"/>
            </w:tcMar>
          </w:tcPr>
          <w:p>
            <w:pPr>
              <w:spacing w:after="0" w:line="252" w:lineRule="auto"/>
            </w:pPr>
            <w:r>
              <w:rPr>
                <w:rFonts w:ascii="Aptos" w:hAnsi="Aptos"/>
                <w:color w:val="302A28"/>
                <w:sz w:val="18"/>
              </w:rPr>
              <w:t>Data-driven ingredient requirements, recipe discovery, mastery, quality bonuses, and a collectible cookbook.</w:t>
            </w:r>
          </w:p>
        </w:tc>
      </w:tr>
      <w:tr>
        <w:tc>
          <w:tcPr>
            <w:tcW w:type="dxa" w:w="2300"/>
            <w:vAlign w:val="center"/>
            <w:shd w:fill="FCF8F5"/>
            <w:tcMar>
              <w:top w:w="100" w:type="dxa"/>
              <w:start w:w="120" w:type="dxa"/>
              <w:bottom w:w="100" w:type="dxa"/>
              <w:end w:w="120" w:type="dxa"/>
            </w:tcMar>
          </w:tcPr>
          <w:p>
            <w:pPr>
              <w:spacing w:after="0" w:line="252" w:lineRule="auto"/>
            </w:pPr>
            <w:r>
              <w:rPr>
                <w:rFonts w:ascii="Aptos" w:hAnsi="Aptos"/>
                <w:color w:val="302A28"/>
                <w:sz w:val="18"/>
              </w:rPr>
              <w:t>Customers</w:t>
            </w:r>
          </w:p>
        </w:tc>
        <w:tc>
          <w:tcPr>
            <w:tcW w:type="dxa" w:w="7060"/>
            <w:vAlign w:val="center"/>
            <w:shd w:fill="FCF8F5"/>
            <w:tcMar>
              <w:top w:w="100" w:type="dxa"/>
              <w:start w:w="120" w:type="dxa"/>
              <w:bottom w:w="100" w:type="dxa"/>
              <w:end w:w="120" w:type="dxa"/>
            </w:tcMar>
          </w:tcPr>
          <w:p>
            <w:pPr>
              <w:spacing w:after="0" w:line="252" w:lineRule="auto"/>
            </w:pPr>
            <w:r>
              <w:rPr>
                <w:rFonts w:ascii="Aptos" w:hAnsi="Aptos"/>
                <w:color w:val="302A28"/>
                <w:sz w:val="18"/>
              </w:rPr>
              <w:t>Order generation, preferences, patience/satisfaction, tips, returning regulars, named characters, and special requests.</w:t>
            </w:r>
          </w:p>
        </w:tc>
      </w:tr>
      <w:tr>
        <w:tc>
          <w:tcPr>
            <w:tcW w:type="dxa" w:w="2300"/>
            <w:vAlign w:val="center"/>
            <w:tcMar>
              <w:top w:w="100" w:type="dxa"/>
              <w:start w:w="120" w:type="dxa"/>
              <w:bottom w:w="100" w:type="dxa"/>
              <w:end w:w="120" w:type="dxa"/>
            </w:tcMar>
          </w:tcPr>
          <w:p>
            <w:pPr>
              <w:spacing w:after="0" w:line="252" w:lineRule="auto"/>
            </w:pPr>
            <w:r>
              <w:rPr>
                <w:rFonts w:ascii="Aptos" w:hAnsi="Aptos"/>
                <w:color w:val="302A28"/>
                <w:sz w:val="18"/>
              </w:rPr>
              <w:t>Levels</w:t>
            </w:r>
          </w:p>
        </w:tc>
        <w:tc>
          <w:tcPr>
            <w:tcW w:type="dxa" w:w="7060"/>
            <w:vAlign w:val="center"/>
            <w:tcMar>
              <w:top w:w="100" w:type="dxa"/>
              <w:start w:w="120" w:type="dxa"/>
              <w:bottom w:w="100" w:type="dxa"/>
              <w:end w:w="120" w:type="dxa"/>
            </w:tcMar>
          </w:tcPr>
          <w:p>
            <w:pPr>
              <w:spacing w:after="0" w:line="252" w:lineRule="auto"/>
            </w:pPr>
            <w:r>
              <w:rPr>
                <w:rFonts w:ascii="Aptos" w:hAnsi="Aptos"/>
                <w:color w:val="302A28"/>
                <w:sz w:val="18"/>
              </w:rPr>
              <w:t>Composable goals covering recipes, orders, earnings, merge tiers, satisfaction, moves, time, and special scenarios.</w:t>
            </w:r>
          </w:p>
        </w:tc>
      </w:tr>
      <w:tr>
        <w:tc>
          <w:tcPr>
            <w:tcW w:type="dxa" w:w="2300"/>
            <w:vAlign w:val="center"/>
            <w:shd w:fill="FCF8F5"/>
            <w:tcMar>
              <w:top w:w="100" w:type="dxa"/>
              <w:start w:w="120" w:type="dxa"/>
              <w:bottom w:w="100" w:type="dxa"/>
              <w:end w:w="120" w:type="dxa"/>
            </w:tcMar>
          </w:tcPr>
          <w:p>
            <w:pPr>
              <w:spacing w:after="0" w:line="252" w:lineRule="auto"/>
            </w:pPr>
            <w:r>
              <w:rPr>
                <w:rFonts w:ascii="Aptos" w:hAnsi="Aptos"/>
                <w:color w:val="302A28"/>
                <w:sz w:val="18"/>
              </w:rPr>
              <w:t>Café progression</w:t>
            </w:r>
          </w:p>
        </w:tc>
        <w:tc>
          <w:tcPr>
            <w:tcW w:type="dxa" w:w="7060"/>
            <w:vAlign w:val="center"/>
            <w:shd w:fill="FCF8F5"/>
            <w:tcMar>
              <w:top w:w="100" w:type="dxa"/>
              <w:start w:w="120" w:type="dxa"/>
              <w:bottom w:w="100" w:type="dxa"/>
              <w:end w:w="120" w:type="dxa"/>
            </w:tcMar>
          </w:tcPr>
          <w:p>
            <w:pPr>
              <w:spacing w:after="0" w:line="252" w:lineRule="auto"/>
            </w:pPr>
            <w:r>
              <w:rPr>
                <w:rFonts w:ascii="Aptos" w:hAnsi="Aptos"/>
                <w:color w:val="302A28"/>
                <w:sz w:val="18"/>
              </w:rPr>
              <w:t>Renovation stages, decoration choices, station upgrades, room unlocks, reputation, and persistent visual customization.</w:t>
            </w:r>
          </w:p>
        </w:tc>
      </w:tr>
      <w:tr>
        <w:tc>
          <w:tcPr>
            <w:tcW w:type="dxa" w:w="2300"/>
            <w:vAlign w:val="center"/>
            <w:tcMar>
              <w:top w:w="100" w:type="dxa"/>
              <w:start w:w="120" w:type="dxa"/>
              <w:bottom w:w="100" w:type="dxa"/>
              <w:end w:w="120" w:type="dxa"/>
            </w:tcMar>
          </w:tcPr>
          <w:p>
            <w:pPr>
              <w:spacing w:after="0" w:line="252" w:lineRule="auto"/>
            </w:pPr>
            <w:r>
              <w:rPr>
                <w:rFonts w:ascii="Aptos" w:hAnsi="Aptos"/>
                <w:color w:val="302A28"/>
                <w:sz w:val="18"/>
              </w:rPr>
              <w:t>Narrative</w:t>
            </w:r>
          </w:p>
        </w:tc>
        <w:tc>
          <w:tcPr>
            <w:tcW w:type="dxa" w:w="7060"/>
            <w:vAlign w:val="center"/>
            <w:tcMar>
              <w:top w:w="100" w:type="dxa"/>
              <w:start w:w="120" w:type="dxa"/>
              <w:bottom w:w="100" w:type="dxa"/>
              <w:end w:w="120" w:type="dxa"/>
            </w:tcMar>
          </w:tcPr>
          <w:p>
            <w:pPr>
              <w:spacing w:after="0" w:line="252" w:lineRule="auto"/>
            </w:pPr>
            <w:r>
              <w:rPr>
                <w:rFonts w:ascii="Aptos" w:hAnsi="Aptos"/>
                <w:color w:val="302A28"/>
                <w:sz w:val="18"/>
              </w:rPr>
              <w:t>Short skippable dialogue scenes, character arcs, neighborhood stories, recipe origins, and localization-ready text.</w:t>
            </w:r>
          </w:p>
        </w:tc>
      </w:tr>
      <w:tr>
        <w:tc>
          <w:tcPr>
            <w:tcW w:type="dxa" w:w="2300"/>
            <w:vAlign w:val="center"/>
            <w:shd w:fill="FCF8F5"/>
            <w:tcMar>
              <w:top w:w="100" w:type="dxa"/>
              <w:start w:w="120" w:type="dxa"/>
              <w:bottom w:w="100" w:type="dxa"/>
              <w:end w:w="120" w:type="dxa"/>
            </w:tcMar>
          </w:tcPr>
          <w:p>
            <w:pPr>
              <w:spacing w:after="0" w:line="252" w:lineRule="auto"/>
            </w:pPr>
            <w:r>
              <w:rPr>
                <w:rFonts w:ascii="Aptos" w:hAnsi="Aptos"/>
                <w:color w:val="302A28"/>
                <w:sz w:val="18"/>
              </w:rPr>
              <w:t>Rewards and economy</w:t>
            </w:r>
          </w:p>
        </w:tc>
        <w:tc>
          <w:tcPr>
            <w:tcW w:type="dxa" w:w="7060"/>
            <w:vAlign w:val="center"/>
            <w:shd w:fill="FCF8F5"/>
            <w:tcMar>
              <w:top w:w="100" w:type="dxa"/>
              <w:start w:w="120" w:type="dxa"/>
              <w:bottom w:w="100" w:type="dxa"/>
              <w:end w:w="120" w:type="dxa"/>
            </w:tcMar>
          </w:tcPr>
          <w:p>
            <w:pPr>
              <w:spacing w:after="0" w:line="252" w:lineRule="auto"/>
            </w:pPr>
            <w:r>
              <w:rPr>
                <w:rFonts w:ascii="Aptos" w:hAnsi="Aptos"/>
                <w:color w:val="302A28"/>
                <w:sz w:val="18"/>
              </w:rPr>
              <w:t>Coins, renovation currency, boosters, mastery rewards, achievements, and carefully balanced sources and sinks.</w:t>
            </w:r>
          </w:p>
        </w:tc>
      </w:tr>
      <w:tr>
        <w:tc>
          <w:tcPr>
            <w:tcW w:type="dxa" w:w="2300"/>
            <w:vAlign w:val="center"/>
            <w:tcMar>
              <w:top w:w="100" w:type="dxa"/>
              <w:start w:w="120" w:type="dxa"/>
              <w:bottom w:w="100" w:type="dxa"/>
              <w:end w:w="120" w:type="dxa"/>
            </w:tcMar>
          </w:tcPr>
          <w:p>
            <w:pPr>
              <w:spacing w:after="0" w:line="252" w:lineRule="auto"/>
            </w:pPr>
            <w:r>
              <w:rPr>
                <w:rFonts w:ascii="Aptos" w:hAnsi="Aptos"/>
                <w:color w:val="302A28"/>
                <w:sz w:val="18"/>
              </w:rPr>
              <w:t>Persistence</w:t>
            </w:r>
          </w:p>
        </w:tc>
        <w:tc>
          <w:tcPr>
            <w:tcW w:type="dxa" w:w="7060"/>
            <w:vAlign w:val="center"/>
            <w:tcMar>
              <w:top w:w="100" w:type="dxa"/>
              <w:start w:w="120" w:type="dxa"/>
              <w:bottom w:w="100" w:type="dxa"/>
              <w:end w:w="120" w:type="dxa"/>
            </w:tcMar>
          </w:tcPr>
          <w:p>
            <w:pPr>
              <w:spacing w:after="0" w:line="252" w:lineRule="auto"/>
            </w:pPr>
            <w:r>
              <w:rPr>
                <w:rFonts w:ascii="Aptos" w:hAnsi="Aptos"/>
                <w:color w:val="302A28"/>
                <w:sz w:val="18"/>
              </w:rPr>
              <w:t>Versioned local saves, atomic writes, backup recovery, autosave, migration support, and offline-first play.</w:t>
            </w:r>
          </w:p>
        </w:tc>
      </w:tr>
      <w:tr>
        <w:tc>
          <w:tcPr>
            <w:tcW w:type="dxa" w:w="2300"/>
            <w:vAlign w:val="center"/>
            <w:shd w:fill="FCF8F5"/>
            <w:tcMar>
              <w:top w:w="100" w:type="dxa"/>
              <w:start w:w="120" w:type="dxa"/>
              <w:bottom w:w="100" w:type="dxa"/>
              <w:end w:w="120" w:type="dxa"/>
            </w:tcMar>
          </w:tcPr>
          <w:p>
            <w:pPr>
              <w:spacing w:after="0" w:line="252" w:lineRule="auto"/>
            </w:pPr>
            <w:r>
              <w:rPr>
                <w:rFonts w:ascii="Aptos" w:hAnsi="Aptos"/>
                <w:color w:val="302A28"/>
                <w:sz w:val="18"/>
              </w:rPr>
              <w:t>Accessibility</w:t>
            </w:r>
          </w:p>
        </w:tc>
        <w:tc>
          <w:tcPr>
            <w:tcW w:type="dxa" w:w="7060"/>
            <w:vAlign w:val="center"/>
            <w:shd w:fill="FCF8F5"/>
            <w:tcMar>
              <w:top w:w="100" w:type="dxa"/>
              <w:start w:w="120" w:type="dxa"/>
              <w:bottom w:w="100" w:type="dxa"/>
              <w:end w:w="120" w:type="dxa"/>
            </w:tcMar>
          </w:tcPr>
          <w:p>
            <w:pPr>
              <w:spacing w:after="0" w:line="252" w:lineRule="auto"/>
            </w:pPr>
            <w:r>
              <w:rPr>
                <w:rFonts w:ascii="Aptos" w:hAnsi="Aptos"/>
                <w:color w:val="302A28"/>
                <w:sz w:val="18"/>
              </w:rPr>
              <w:t>Reduced motion, color-independent cues, audio and haptic controls, larger text options, tutorial replay, and alternative placement input.</w:t>
            </w:r>
          </w:p>
        </w:tc>
      </w:tr>
    </w:tbl>
    <w:p>
      <w:pPr>
        <w:spacing w:after="0"/>
      </w:pPr>
    </w:p>
    <w:p>
      <w:pPr>
        <w:pStyle w:val="Heading2"/>
      </w:pPr>
      <w:r>
        <w:t>Recommended additions</w:t>
      </w:r>
    </w:p>
    <w:p>
      <w:pPr>
        <w:pStyle w:val="ListBullet"/>
      </w:pPr>
      <w:r>
        <w:t>A garden or windowsill where players grow lemons, berries, herbs, and tea leaves.</w:t>
      </w:r>
    </w:p>
    <w:p>
      <w:pPr>
        <w:pStyle w:val="ListBullet"/>
      </w:pPr>
      <w:r>
        <w:t>A café mascot with cosmetic unlocks and small nonessential bonuses.</w:t>
      </w:r>
    </w:p>
    <w:p>
      <w:pPr>
        <w:pStyle w:val="ListBullet"/>
      </w:pPr>
      <w:r>
        <w:t>A display case that showcases favorite or mastered pastries.</w:t>
      </w:r>
    </w:p>
    <w:p>
      <w:pPr>
        <w:pStyle w:val="ListBullet"/>
      </w:pPr>
      <w:r>
        <w:t>A customer memory book with portraits, preferences, and story moments.</w:t>
      </w:r>
    </w:p>
    <w:p>
      <w:pPr>
        <w:pStyle w:val="ListBullet"/>
      </w:pPr>
      <w:r>
        <w:t>Friendship levels for recurring customers and optional character quests.</w:t>
      </w:r>
    </w:p>
    <w:p>
      <w:pPr>
        <w:pStyle w:val="ListBullet"/>
      </w:pPr>
      <w:r>
        <w:t>Weekly recipe challenges and seasonal decoration themes without punishing missed participation.</w:t>
      </w:r>
    </w:p>
    <w:p>
      <w:pPr>
        <w:pStyle w:val="ListBullet"/>
      </w:pPr>
      <w:r>
        <w:t>Day-and-night ambience tied to story progression rather than real-world waiting.</w:t>
      </w:r>
    </w:p>
    <w:p>
      <w:pPr>
        <w:pStyle w:val="ListBullet"/>
      </w:pPr>
      <w:r>
        <w:t>A photo mode for sharing completed café layouts.</w:t>
      </w:r>
    </w:p>
    <w:p>
      <w:pPr>
        <w:pStyle w:val="Heading2"/>
      </w:pPr>
      <w:r>
        <w:t>Features intentionally deferred</w:t>
      </w:r>
    </w:p>
    <w:p>
      <w:r>
        <w:t>Online accounts, social visits, competitive leaderboards, live events, advertisements, and complex premium economies should remain outside the vertical slice. They introduce operational, privacy, balance, and platform complexity before the core game has proven fun.</w:t>
      </w:r>
    </w:p>
    <w:p>
      <w:r>
        <w:br w:type="page"/>
      </w:r>
    </w:p>
    <w:p>
      <w:pPr>
        <w:pStyle w:val="Heading1"/>
      </w:pPr>
      <w:r>
        <w:t>4. Technical Approach</w:t>
      </w:r>
    </w:p>
    <w:p>
      <w:pPr>
        <w:pStyle w:val="Heading2"/>
      </w:pPr>
      <w:r>
        <w:t>Architecture</w:t>
      </w:r>
    </w:p>
    <w:p>
      <w:r>
        <w:t>The existing Android Studio project will remain the authoritative Android application. The Godot project will live in a dedicated /game directory and export a PCK content pack into the app’s assets during the Gradle build. The Android activity will host the Godot engine through the official Godot Android library.</w:t>
      </w:r>
    </w:p>
    <w:tbl>
      <w:tblPr>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tcMar>
              <w:top w:w="100" w:type="dxa"/>
              <w:start w:w="120" w:type="dxa"/>
              <w:bottom w:w="100" w:type="dxa"/>
              <w:end w:w="120" w:type="dxa"/>
            </w:tcMar>
            <w:shd w:fill="64213D"/>
            <w:vAlign w:val="center"/>
          </w:tcPr>
          <w:p>
            <w:pPr>
              <w:spacing w:after="0"/>
            </w:pPr>
            <w:r>
              <w:rPr>
                <w:rFonts w:ascii="Aptos" w:hAnsi="Aptos"/>
                <w:b/>
                <w:color w:val="FFFFFF"/>
                <w:sz w:val="18"/>
              </w:rPr>
              <w:t>Layer</w:t>
            </w:r>
          </w:p>
        </w:tc>
        <w:tc>
          <w:tcPr>
            <w:tcW w:type="dxa" w:w="7160"/>
            <w:tcMar>
              <w:top w:w="100" w:type="dxa"/>
              <w:start w:w="120" w:type="dxa"/>
              <w:bottom w:w="100" w:type="dxa"/>
              <w:end w:w="120" w:type="dxa"/>
            </w:tcMar>
            <w:shd w:fill="64213D"/>
            <w:vAlign w:val="center"/>
          </w:tcPr>
          <w:p>
            <w:pPr>
              <w:spacing w:after="0"/>
            </w:pPr>
            <w:r>
              <w:rPr>
                <w:rFonts w:ascii="Aptos" w:hAnsi="Aptos"/>
                <w:b/>
                <w:color w:val="FFFFFF"/>
                <w:sz w:val="18"/>
              </w:rPr>
              <w:t>Responsibilities</w:t>
            </w:r>
          </w:p>
        </w:tc>
      </w:tr>
      <w:tr>
        <w:tc>
          <w:tcPr>
            <w:tcW w:type="dxa" w:w="2200"/>
            <w:vAlign w:val="center"/>
            <w:tcMar>
              <w:top w:w="100" w:type="dxa"/>
              <w:start w:w="120" w:type="dxa"/>
              <w:bottom w:w="100" w:type="dxa"/>
              <w:end w:w="120" w:type="dxa"/>
            </w:tcMar>
          </w:tcPr>
          <w:p>
            <w:pPr>
              <w:spacing w:after="0" w:line="252" w:lineRule="auto"/>
            </w:pPr>
            <w:r>
              <w:rPr>
                <w:rFonts w:ascii="Aptos" w:hAnsi="Aptos"/>
                <w:color w:val="302A28"/>
                <w:sz w:val="18"/>
              </w:rPr>
              <w:t>Android host</w:t>
            </w:r>
          </w:p>
        </w:tc>
        <w:tc>
          <w:tcPr>
            <w:tcW w:type="dxa" w:w="7160"/>
            <w:vAlign w:val="center"/>
            <w:tcMar>
              <w:top w:w="100" w:type="dxa"/>
              <w:start w:w="120" w:type="dxa"/>
              <w:bottom w:w="100" w:type="dxa"/>
              <w:end w:w="120" w:type="dxa"/>
            </w:tcMar>
          </w:tcPr>
          <w:p>
            <w:pPr>
              <w:spacing w:after="0" w:line="252" w:lineRule="auto"/>
            </w:pPr>
            <w:r>
              <w:rPr>
                <w:rFonts w:ascii="Aptos" w:hAnsi="Aptos"/>
                <w:color w:val="302A28"/>
                <w:sz w:val="18"/>
              </w:rPr>
              <w:t>Application lifecycle, manifest, permissions, safe areas, immersive mode, signing, APK/AAB packaging, and Play Store delivery.</w:t>
            </w:r>
          </w:p>
        </w:tc>
      </w:tr>
      <w:tr>
        <w:tc>
          <w:tcPr>
            <w:tcW w:type="dxa" w:w="2200"/>
            <w:vAlign w:val="center"/>
            <w:shd w:fill="FCF8F5"/>
            <w:tcMar>
              <w:top w:w="100" w:type="dxa"/>
              <w:start w:w="120" w:type="dxa"/>
              <w:bottom w:w="100" w:type="dxa"/>
              <w:end w:w="120" w:type="dxa"/>
            </w:tcMar>
          </w:tcPr>
          <w:p>
            <w:pPr>
              <w:spacing w:after="0" w:line="252" w:lineRule="auto"/>
            </w:pPr>
            <w:r>
              <w:rPr>
                <w:rFonts w:ascii="Aptos" w:hAnsi="Aptos"/>
                <w:color w:val="302A28"/>
                <w:sz w:val="18"/>
              </w:rPr>
              <w:t>Platform bridge</w:t>
            </w:r>
          </w:p>
        </w:tc>
        <w:tc>
          <w:tcPr>
            <w:tcW w:type="dxa" w:w="7160"/>
            <w:vAlign w:val="center"/>
            <w:shd w:fill="FCF8F5"/>
            <w:tcMar>
              <w:top w:w="100" w:type="dxa"/>
              <w:start w:w="120" w:type="dxa"/>
              <w:bottom w:w="100" w:type="dxa"/>
              <w:end w:w="120" w:type="dxa"/>
            </w:tcMar>
          </w:tcPr>
          <w:p>
            <w:pPr>
              <w:spacing w:after="0" w:line="252" w:lineRule="auto"/>
            </w:pPr>
            <w:r>
              <w:rPr>
                <w:rFonts w:ascii="Aptos" w:hAnsi="Aptos"/>
                <w:color w:val="302A28"/>
                <w:sz w:val="18"/>
              </w:rPr>
              <w:t>Haptics, notifications, review prompts, achievements, cloud saves, billing, analytics, and crash reporting through narrow interfaces.</w:t>
            </w:r>
          </w:p>
        </w:tc>
      </w:tr>
      <w:tr>
        <w:tc>
          <w:tcPr>
            <w:tcW w:type="dxa" w:w="2200"/>
            <w:vAlign w:val="center"/>
            <w:tcMar>
              <w:top w:w="100" w:type="dxa"/>
              <w:start w:w="120" w:type="dxa"/>
              <w:bottom w:w="100" w:type="dxa"/>
              <w:end w:w="120" w:type="dxa"/>
            </w:tcMar>
          </w:tcPr>
          <w:p>
            <w:pPr>
              <w:spacing w:after="0" w:line="252" w:lineRule="auto"/>
            </w:pPr>
            <w:r>
              <w:rPr>
                <w:rFonts w:ascii="Aptos" w:hAnsi="Aptos"/>
                <w:color w:val="302A28"/>
                <w:sz w:val="18"/>
              </w:rPr>
              <w:t>Godot runtime</w:t>
            </w:r>
          </w:p>
        </w:tc>
        <w:tc>
          <w:tcPr>
            <w:tcW w:type="dxa" w:w="7160"/>
            <w:vAlign w:val="center"/>
            <w:tcMar>
              <w:top w:w="100" w:type="dxa"/>
              <w:start w:w="120" w:type="dxa"/>
              <w:bottom w:w="100" w:type="dxa"/>
              <w:end w:w="120" w:type="dxa"/>
            </w:tcMar>
          </w:tcPr>
          <w:p>
            <w:pPr>
              <w:spacing w:after="0" w:line="252" w:lineRule="auto"/>
            </w:pPr>
            <w:r>
              <w:rPr>
                <w:rFonts w:ascii="Aptos" w:hAnsi="Aptos"/>
                <w:color w:val="302A28"/>
                <w:sz w:val="18"/>
              </w:rPr>
              <w:t>Scenes, gameplay state, merge rules, stations, customers, level logic, animation, audio, navigation, and in-game user interface.</w:t>
            </w:r>
          </w:p>
        </w:tc>
      </w:tr>
      <w:tr>
        <w:tc>
          <w:tcPr>
            <w:tcW w:type="dxa" w:w="2200"/>
            <w:vAlign w:val="center"/>
            <w:shd w:fill="FCF8F5"/>
            <w:tcMar>
              <w:top w:w="100" w:type="dxa"/>
              <w:start w:w="120" w:type="dxa"/>
              <w:bottom w:w="100" w:type="dxa"/>
              <w:end w:w="120" w:type="dxa"/>
            </w:tcMar>
          </w:tcPr>
          <w:p>
            <w:pPr>
              <w:spacing w:after="0" w:line="252" w:lineRule="auto"/>
            </w:pPr>
            <w:r>
              <w:rPr>
                <w:rFonts w:ascii="Aptos" w:hAnsi="Aptos"/>
                <w:color w:val="302A28"/>
                <w:sz w:val="18"/>
              </w:rPr>
              <w:t>Content layer</w:t>
            </w:r>
          </w:p>
        </w:tc>
        <w:tc>
          <w:tcPr>
            <w:tcW w:type="dxa" w:w="7160"/>
            <w:vAlign w:val="center"/>
            <w:shd w:fill="FCF8F5"/>
            <w:tcMar>
              <w:top w:w="100" w:type="dxa"/>
              <w:start w:w="120" w:type="dxa"/>
              <w:bottom w:w="100" w:type="dxa"/>
              <w:end w:w="120" w:type="dxa"/>
            </w:tcMar>
          </w:tcPr>
          <w:p>
            <w:pPr>
              <w:spacing w:after="0" w:line="252" w:lineRule="auto"/>
            </w:pPr>
            <w:r>
              <w:rPr>
                <w:rFonts w:ascii="Aptos" w:hAnsi="Aptos"/>
                <w:color w:val="302A28"/>
                <w:sz w:val="18"/>
              </w:rPr>
              <w:t>Items, merge chains, recipes, customers, dialogue, levels, rewards, renovations, tutorials, and localization keys.</w:t>
            </w:r>
          </w:p>
        </w:tc>
      </w:tr>
      <w:tr>
        <w:tc>
          <w:tcPr>
            <w:tcW w:type="dxa" w:w="2200"/>
            <w:vAlign w:val="center"/>
            <w:tcMar>
              <w:top w:w="100" w:type="dxa"/>
              <w:start w:w="120" w:type="dxa"/>
              <w:bottom w:w="100" w:type="dxa"/>
              <w:end w:w="120" w:type="dxa"/>
            </w:tcMar>
          </w:tcPr>
          <w:p>
            <w:pPr>
              <w:spacing w:after="0" w:line="252" w:lineRule="auto"/>
            </w:pPr>
            <w:r>
              <w:rPr>
                <w:rFonts w:ascii="Aptos" w:hAnsi="Aptos"/>
                <w:color w:val="302A28"/>
                <w:sz w:val="18"/>
              </w:rPr>
              <w:t>Build and QA</w:t>
            </w:r>
          </w:p>
        </w:tc>
        <w:tc>
          <w:tcPr>
            <w:tcW w:type="dxa" w:w="7160"/>
            <w:vAlign w:val="center"/>
            <w:tcMar>
              <w:top w:w="100" w:type="dxa"/>
              <w:start w:w="120" w:type="dxa"/>
              <w:bottom w:w="100" w:type="dxa"/>
              <w:end w:w="120" w:type="dxa"/>
            </w:tcMar>
          </w:tcPr>
          <w:p>
            <w:pPr>
              <w:spacing w:after="0" w:line="252" w:lineRule="auto"/>
            </w:pPr>
            <w:r>
              <w:rPr>
                <w:rFonts w:ascii="Aptos" w:hAnsi="Aptos"/>
                <w:color w:val="302A28"/>
                <w:sz w:val="18"/>
              </w:rPr>
              <w:t>PCK generation, asset copying, Android builds, content validation, automated tests, device tests, and release artifacts.</w:t>
            </w:r>
          </w:p>
        </w:tc>
      </w:tr>
    </w:tbl>
    <w:p>
      <w:pPr>
        <w:spacing w:after="0"/>
      </w:pPr>
    </w:p>
    <w:p>
      <w:pPr>
        <w:pStyle w:val="Heading2"/>
      </w:pPr>
      <w:r>
        <w:t>Proposed repository structure</w:t>
      </w:r>
    </w:p>
    <w:p>
      <w:pPr>
        <w:spacing w:after="200"/>
        <w:ind w:left="360"/>
      </w:pPr>
      <w:r>
        <w:rPr>
          <w:rFonts w:ascii="Cascadia Mono" w:hAnsi="Cascadia Mono"/>
          <w:color w:val="4A3028"/>
          <w:sz w:val="18"/>
        </w:rPr>
        <w:t>UltimateSugarRush/</w:t>
        <w:br/>
        <w:t xml:space="preserve">  app/                      Android host application</w:t>
        <w:br/>
        <w:t xml:space="preserve">  game/                     Godot source project</w:t>
        <w:br/>
        <w:t xml:space="preserve">    scenes/                 Screens, gameplay, UI, and reusable components</w:t>
        <w:br/>
        <w:t xml:space="preserve">    scripts/                Gameplay and service logic</w:t>
        <w:br/>
        <w:t xml:space="preserve">    data/                   Recipes, levels, customers, and balancing</w:t>
        <w:br/>
        <w:t xml:space="preserve">    art/ and audio/         Source-ready game assets</w:t>
        <w:br/>
        <w:t xml:space="preserve">    tests/                  Gameplay and content tests</w:t>
        <w:br/>
        <w:t xml:space="preserve">  tools/                    Build and validation utilities</w:t>
        <w:br/>
        <w:t xml:space="preserve">  docs/                     Design, technical, and production documentation</w:t>
      </w:r>
    </w:p>
    <w:p>
      <w:pPr>
        <w:pStyle w:val="Heading2"/>
      </w:pPr>
      <w:r>
        <w:t>Engineering principles</w:t>
      </w:r>
    </w:p>
    <w:p>
      <w:pPr>
        <w:pStyle w:val="ListBullet"/>
      </w:pPr>
      <w:r>
        <w:t>Data-driven content: new recipes and levels should rarely require changes to core code.</w:t>
      </w:r>
    </w:p>
    <w:p>
      <w:pPr>
        <w:pStyle w:val="ListBullet"/>
      </w:pPr>
      <w:r>
        <w:t>Offline-first behavior: gameplay and saves must not depend on network availability.</w:t>
      </w:r>
    </w:p>
    <w:p>
      <w:pPr>
        <w:pStyle w:val="ListBullet"/>
      </w:pPr>
      <w:r>
        <w:t>Platform isolation: Android services use a thin bridge with safe no-op fallbacks.</w:t>
      </w:r>
    </w:p>
    <w:p>
      <w:pPr>
        <w:pStyle w:val="ListBullet"/>
      </w:pPr>
      <w:r>
        <w:t>Versioned persistence: every save schema change includes an explicit migration path.</w:t>
      </w:r>
    </w:p>
    <w:p>
      <w:pPr>
        <w:pStyle w:val="ListBullet"/>
      </w:pPr>
      <w:r>
        <w:t>Deterministic logic: merge and level simulations support reproducible tests and balancing.</w:t>
      </w:r>
    </w:p>
    <w:p>
      <w:pPr>
        <w:pStyle w:val="ListBullet"/>
      </w:pPr>
      <w:r>
        <w:t>Performance by design: bounded effects, pooled objects, controlled texture memory, and no avoidable per-frame allocation.</w:t>
      </w:r>
    </w:p>
    <w:p>
      <w:r>
        <w:br w:type="page"/>
      </w:r>
    </w:p>
    <w:p>
      <w:pPr>
        <w:pStyle w:val="Heading1"/>
      </w:pPr>
      <w:r>
        <w:t>5. Production Tools</w:t>
      </w:r>
    </w:p>
    <w:p>
      <w:r>
        <w:t>The toolchain keeps game production code-first while preserving professional Android release workflows and a scalable content pipeline.</w:t>
      </w:r>
    </w:p>
    <w:tbl>
      <w:tblPr>
        <w:tblW w:type="dxa" w:w="9360"/>
        <w:jc w:val="center"/>
        <w:tblLayout w:type="fixed"/>
        <w:tblLook w:firstColumn="1" w:firstRow="1" w:lastColumn="0" w:lastRow="0" w:noHBand="0" w:noVBand="1" w:val="04A0"/>
        <w:tblInd w:w="120" w:type="dxa"/>
      </w:tblPr>
      <w:tblGrid>
        <w:gridCol w:w="1900"/>
        <w:gridCol w:w="2100"/>
        <w:gridCol w:w="5360"/>
      </w:tblGrid>
      <w:tr>
        <w:trPr>
          <w:tblHeader w:val="true"/>
        </w:trPr>
        <w:tc>
          <w:tcPr>
            <w:tcW w:type="dxa" w:w="1900"/>
            <w:tcMar>
              <w:top w:w="100" w:type="dxa"/>
              <w:start w:w="120" w:type="dxa"/>
              <w:bottom w:w="100" w:type="dxa"/>
              <w:end w:w="120" w:type="dxa"/>
            </w:tcMar>
            <w:shd w:fill="64213D"/>
            <w:vAlign w:val="center"/>
          </w:tcPr>
          <w:p>
            <w:pPr>
              <w:spacing w:after="0"/>
            </w:pPr>
            <w:r>
              <w:rPr>
                <w:rFonts w:ascii="Aptos" w:hAnsi="Aptos"/>
                <w:b/>
                <w:color w:val="FFFFFF"/>
                <w:sz w:val="18"/>
              </w:rPr>
              <w:t>Tool</w:t>
            </w:r>
          </w:p>
        </w:tc>
        <w:tc>
          <w:tcPr>
            <w:tcW w:type="dxa" w:w="2100"/>
            <w:tcMar>
              <w:top w:w="100" w:type="dxa"/>
              <w:start w:w="120" w:type="dxa"/>
              <w:bottom w:w="100" w:type="dxa"/>
              <w:end w:w="120" w:type="dxa"/>
            </w:tcMar>
            <w:shd w:fill="64213D"/>
            <w:vAlign w:val="center"/>
          </w:tcPr>
          <w:p>
            <w:pPr>
              <w:spacing w:after="0"/>
            </w:pPr>
            <w:r>
              <w:rPr>
                <w:rFonts w:ascii="Aptos" w:hAnsi="Aptos"/>
                <w:b/>
                <w:color w:val="FFFFFF"/>
                <w:sz w:val="18"/>
              </w:rPr>
              <w:t>Role</w:t>
            </w:r>
          </w:p>
        </w:tc>
        <w:tc>
          <w:tcPr>
            <w:tcW w:type="dxa" w:w="5360"/>
            <w:tcMar>
              <w:top w:w="100" w:type="dxa"/>
              <w:start w:w="120" w:type="dxa"/>
              <w:bottom w:w="100" w:type="dxa"/>
              <w:end w:w="120" w:type="dxa"/>
            </w:tcMar>
            <w:shd w:fill="64213D"/>
            <w:vAlign w:val="center"/>
          </w:tcPr>
          <w:p>
            <w:pPr>
              <w:spacing w:after="0"/>
            </w:pPr>
            <w:r>
              <w:rPr>
                <w:rFonts w:ascii="Aptos" w:hAnsi="Aptos"/>
                <w:b/>
                <w:color w:val="FFFFFF"/>
                <w:sz w:val="18"/>
              </w:rPr>
              <w:t>Use in This Project</w:t>
            </w:r>
          </w:p>
        </w:tc>
      </w:tr>
      <w:tr>
        <w:tc>
          <w:tcPr>
            <w:tcW w:type="dxa" w:w="1900"/>
            <w:vAlign w:val="center"/>
            <w:tcMar>
              <w:top w:w="100" w:type="dxa"/>
              <w:start w:w="120" w:type="dxa"/>
              <w:bottom w:w="100" w:type="dxa"/>
              <w:end w:w="120" w:type="dxa"/>
            </w:tcMar>
          </w:tcPr>
          <w:p>
            <w:pPr>
              <w:spacing w:after="0" w:line="252" w:lineRule="auto"/>
            </w:pPr>
            <w:r>
              <w:rPr>
                <w:rFonts w:ascii="Aptos" w:hAnsi="Aptos"/>
                <w:color w:val="302A28"/>
                <w:sz w:val="17"/>
              </w:rPr>
              <w:t>Godot 4.x</w:t>
            </w:r>
          </w:p>
        </w:tc>
        <w:tc>
          <w:tcPr>
            <w:tcW w:type="dxa" w:w="2100"/>
            <w:vAlign w:val="center"/>
            <w:tcMar>
              <w:top w:w="100" w:type="dxa"/>
              <w:start w:w="120" w:type="dxa"/>
              <w:bottom w:w="100" w:type="dxa"/>
              <w:end w:w="120" w:type="dxa"/>
            </w:tcMar>
          </w:tcPr>
          <w:p>
            <w:pPr>
              <w:spacing w:after="0" w:line="252" w:lineRule="auto"/>
            </w:pPr>
            <w:r>
              <w:rPr>
                <w:rFonts w:ascii="Aptos" w:hAnsi="Aptos"/>
                <w:color w:val="302A28"/>
                <w:sz w:val="17"/>
              </w:rPr>
              <w:t>Primary game engine</w:t>
            </w:r>
          </w:p>
        </w:tc>
        <w:tc>
          <w:tcPr>
            <w:tcW w:type="dxa" w:w="5360"/>
            <w:vAlign w:val="center"/>
            <w:tcMar>
              <w:top w:w="100" w:type="dxa"/>
              <w:start w:w="120" w:type="dxa"/>
              <w:bottom w:w="100" w:type="dxa"/>
              <w:end w:w="120" w:type="dxa"/>
            </w:tcMar>
          </w:tcPr>
          <w:p>
            <w:pPr>
              <w:spacing w:after="0" w:line="252" w:lineRule="auto"/>
            </w:pPr>
            <w:r>
              <w:rPr>
                <w:rFonts w:ascii="Aptos" w:hAnsi="Aptos"/>
                <w:color w:val="302A28"/>
                <w:sz w:val="17"/>
              </w:rPr>
              <w:t>2D scenes, gameplay, touch input, UI, animation, particles, audio, resource loading, and Android-compatible runtime.</w:t>
            </w:r>
          </w:p>
        </w:tc>
      </w:tr>
      <w:tr>
        <w:tc>
          <w:tcPr>
            <w:tcW w:type="dxa" w:w="1900"/>
            <w:vAlign w:val="center"/>
            <w:shd w:fill="FCF8F5"/>
            <w:tcMar>
              <w:top w:w="100" w:type="dxa"/>
              <w:start w:w="120" w:type="dxa"/>
              <w:bottom w:w="100" w:type="dxa"/>
              <w:end w:w="120" w:type="dxa"/>
            </w:tcMar>
          </w:tcPr>
          <w:p>
            <w:pPr>
              <w:spacing w:after="0" w:line="252" w:lineRule="auto"/>
            </w:pPr>
            <w:r>
              <w:rPr>
                <w:rFonts w:ascii="Aptos" w:hAnsi="Aptos"/>
                <w:color w:val="302A28"/>
                <w:sz w:val="17"/>
              </w:rPr>
              <w:t>GDScript</w:t>
            </w:r>
          </w:p>
        </w:tc>
        <w:tc>
          <w:tcPr>
            <w:tcW w:type="dxa" w:w="2100"/>
            <w:vAlign w:val="center"/>
            <w:shd w:fill="FCF8F5"/>
            <w:tcMar>
              <w:top w:w="100" w:type="dxa"/>
              <w:start w:w="120" w:type="dxa"/>
              <w:bottom w:w="100" w:type="dxa"/>
              <w:end w:w="120" w:type="dxa"/>
            </w:tcMar>
          </w:tcPr>
          <w:p>
            <w:pPr>
              <w:spacing w:after="0" w:line="252" w:lineRule="auto"/>
            </w:pPr>
            <w:r>
              <w:rPr>
                <w:rFonts w:ascii="Aptos" w:hAnsi="Aptos"/>
                <w:color w:val="302A28"/>
                <w:sz w:val="17"/>
              </w:rPr>
              <w:t>Gameplay language</w:t>
            </w:r>
          </w:p>
        </w:tc>
        <w:tc>
          <w:tcPr>
            <w:tcW w:type="dxa" w:w="5360"/>
            <w:vAlign w:val="center"/>
            <w:shd w:fill="FCF8F5"/>
            <w:tcMar>
              <w:top w:w="100" w:type="dxa"/>
              <w:start w:w="120" w:type="dxa"/>
              <w:bottom w:w="100" w:type="dxa"/>
              <w:end w:w="120" w:type="dxa"/>
            </w:tcMar>
          </w:tcPr>
          <w:p>
            <w:pPr>
              <w:spacing w:after="0" w:line="252" w:lineRule="auto"/>
            </w:pPr>
            <w:r>
              <w:rPr>
                <w:rFonts w:ascii="Aptos" w:hAnsi="Aptos"/>
                <w:color w:val="302A28"/>
                <w:sz w:val="17"/>
              </w:rPr>
              <w:t>Fast iteration, close integration with Godot, readable systems, and simpler Android deployment than a C# dependency chain.</w:t>
            </w:r>
          </w:p>
        </w:tc>
      </w:tr>
      <w:tr>
        <w:tc>
          <w:tcPr>
            <w:tcW w:type="dxa" w:w="1900"/>
            <w:vAlign w:val="center"/>
            <w:tcMar>
              <w:top w:w="100" w:type="dxa"/>
              <w:start w:w="120" w:type="dxa"/>
              <w:bottom w:w="100" w:type="dxa"/>
              <w:end w:w="120" w:type="dxa"/>
            </w:tcMar>
          </w:tcPr>
          <w:p>
            <w:pPr>
              <w:spacing w:after="0" w:line="252" w:lineRule="auto"/>
            </w:pPr>
            <w:r>
              <w:rPr>
                <w:rFonts w:ascii="Aptos" w:hAnsi="Aptos"/>
                <w:color w:val="302A28"/>
                <w:sz w:val="17"/>
              </w:rPr>
              <w:t>Android Studio</w:t>
            </w:r>
          </w:p>
        </w:tc>
        <w:tc>
          <w:tcPr>
            <w:tcW w:type="dxa" w:w="2100"/>
            <w:vAlign w:val="center"/>
            <w:tcMar>
              <w:top w:w="100" w:type="dxa"/>
              <w:start w:w="120" w:type="dxa"/>
              <w:bottom w:w="100" w:type="dxa"/>
              <w:end w:w="120" w:type="dxa"/>
            </w:tcMar>
          </w:tcPr>
          <w:p>
            <w:pPr>
              <w:spacing w:after="0" w:line="252" w:lineRule="auto"/>
            </w:pPr>
            <w:r>
              <w:rPr>
                <w:rFonts w:ascii="Aptos" w:hAnsi="Aptos"/>
                <w:color w:val="302A28"/>
                <w:sz w:val="17"/>
              </w:rPr>
              <w:t>Android host and release IDE</w:t>
            </w:r>
          </w:p>
        </w:tc>
        <w:tc>
          <w:tcPr>
            <w:tcW w:type="dxa" w:w="5360"/>
            <w:vAlign w:val="center"/>
            <w:tcMar>
              <w:top w:w="100" w:type="dxa"/>
              <w:start w:w="120" w:type="dxa"/>
              <w:bottom w:w="100" w:type="dxa"/>
              <w:end w:w="120" w:type="dxa"/>
            </w:tcMar>
          </w:tcPr>
          <w:p>
            <w:pPr>
              <w:spacing w:after="0" w:line="252" w:lineRule="auto"/>
            </w:pPr>
            <w:r>
              <w:rPr>
                <w:rFonts w:ascii="Aptos" w:hAnsi="Aptos"/>
                <w:color w:val="302A28"/>
                <w:sz w:val="17"/>
              </w:rPr>
              <w:t>Gradle configuration, manifest, platform bridge, Logcat, device debugging, signing, APK/AAB builds, and Play services.</w:t>
            </w:r>
          </w:p>
        </w:tc>
      </w:tr>
      <w:tr>
        <w:tc>
          <w:tcPr>
            <w:tcW w:type="dxa" w:w="1900"/>
            <w:vAlign w:val="center"/>
            <w:shd w:fill="FCF8F5"/>
            <w:tcMar>
              <w:top w:w="100" w:type="dxa"/>
              <w:start w:w="120" w:type="dxa"/>
              <w:bottom w:w="100" w:type="dxa"/>
              <w:end w:w="120" w:type="dxa"/>
            </w:tcMar>
          </w:tcPr>
          <w:p>
            <w:pPr>
              <w:spacing w:after="0" w:line="252" w:lineRule="auto"/>
            </w:pPr>
            <w:r>
              <w:rPr>
                <w:rFonts w:ascii="Aptos" w:hAnsi="Aptos"/>
                <w:color w:val="302A28"/>
                <w:sz w:val="17"/>
              </w:rPr>
              <w:t>Gradle / Kotlin DSL</w:t>
            </w:r>
          </w:p>
        </w:tc>
        <w:tc>
          <w:tcPr>
            <w:tcW w:type="dxa" w:w="2100"/>
            <w:vAlign w:val="center"/>
            <w:shd w:fill="FCF8F5"/>
            <w:tcMar>
              <w:top w:w="100" w:type="dxa"/>
              <w:start w:w="120" w:type="dxa"/>
              <w:bottom w:w="100" w:type="dxa"/>
              <w:end w:w="120" w:type="dxa"/>
            </w:tcMar>
          </w:tcPr>
          <w:p>
            <w:pPr>
              <w:spacing w:after="0" w:line="252" w:lineRule="auto"/>
            </w:pPr>
            <w:r>
              <w:rPr>
                <w:rFonts w:ascii="Aptos" w:hAnsi="Aptos"/>
                <w:color w:val="302A28"/>
                <w:sz w:val="17"/>
              </w:rPr>
              <w:t>Build automation</w:t>
            </w:r>
          </w:p>
        </w:tc>
        <w:tc>
          <w:tcPr>
            <w:tcW w:type="dxa" w:w="5360"/>
            <w:vAlign w:val="center"/>
            <w:shd w:fill="FCF8F5"/>
            <w:tcMar>
              <w:top w:w="100" w:type="dxa"/>
              <w:start w:w="120" w:type="dxa"/>
              <w:bottom w:w="100" w:type="dxa"/>
              <w:end w:w="120" w:type="dxa"/>
            </w:tcMar>
          </w:tcPr>
          <w:p>
            <w:pPr>
              <w:spacing w:after="0" w:line="252" w:lineRule="auto"/>
            </w:pPr>
            <w:r>
              <w:rPr>
                <w:rFonts w:ascii="Aptos" w:hAnsi="Aptos"/>
                <w:color w:val="302A28"/>
                <w:sz w:val="17"/>
              </w:rPr>
              <w:t>Pins dependencies, generates the Godot PCK, copies assets, assembles variants, runs tests, and prepares release artifacts.</w:t>
            </w:r>
          </w:p>
        </w:tc>
      </w:tr>
      <w:tr>
        <w:tc>
          <w:tcPr>
            <w:tcW w:type="dxa" w:w="1900"/>
            <w:vAlign w:val="center"/>
            <w:tcMar>
              <w:top w:w="100" w:type="dxa"/>
              <w:start w:w="120" w:type="dxa"/>
              <w:bottom w:w="100" w:type="dxa"/>
              <w:end w:w="120" w:type="dxa"/>
            </w:tcMar>
          </w:tcPr>
          <w:p>
            <w:pPr>
              <w:spacing w:after="0" w:line="252" w:lineRule="auto"/>
            </w:pPr>
            <w:r>
              <w:rPr>
                <w:rFonts w:ascii="Aptos" w:hAnsi="Aptos"/>
                <w:color w:val="302A28"/>
                <w:sz w:val="17"/>
              </w:rPr>
              <w:t>Java</w:t>
            </w:r>
          </w:p>
        </w:tc>
        <w:tc>
          <w:tcPr>
            <w:tcW w:type="dxa" w:w="2100"/>
            <w:vAlign w:val="center"/>
            <w:tcMar>
              <w:top w:w="100" w:type="dxa"/>
              <w:start w:w="120" w:type="dxa"/>
              <w:bottom w:w="100" w:type="dxa"/>
              <w:end w:w="120" w:type="dxa"/>
            </w:tcMar>
          </w:tcPr>
          <w:p>
            <w:pPr>
              <w:spacing w:after="0" w:line="252" w:lineRule="auto"/>
            </w:pPr>
            <w:r>
              <w:rPr>
                <w:rFonts w:ascii="Aptos" w:hAnsi="Aptos"/>
                <w:color w:val="302A28"/>
                <w:sz w:val="17"/>
              </w:rPr>
              <w:t>Existing Android host language</w:t>
            </w:r>
          </w:p>
        </w:tc>
        <w:tc>
          <w:tcPr>
            <w:tcW w:type="dxa" w:w="5360"/>
            <w:vAlign w:val="center"/>
            <w:tcMar>
              <w:top w:w="100" w:type="dxa"/>
              <w:start w:w="120" w:type="dxa"/>
              <w:bottom w:w="100" w:type="dxa"/>
              <w:end w:w="120" w:type="dxa"/>
            </w:tcMar>
          </w:tcPr>
          <w:p>
            <w:pPr>
              <w:spacing w:after="0" w:line="252" w:lineRule="auto"/>
            </w:pPr>
            <w:r>
              <w:rPr>
                <w:rFonts w:ascii="Aptos" w:hAnsi="Aptos"/>
                <w:color w:val="302A28"/>
                <w:sz w:val="17"/>
              </w:rPr>
              <w:t>Hosts the engine and implements initial Android-facing integrations without requiring an immediate language migration.</w:t>
            </w:r>
          </w:p>
        </w:tc>
      </w:tr>
      <w:tr>
        <w:tc>
          <w:tcPr>
            <w:tcW w:type="dxa" w:w="1900"/>
            <w:vAlign w:val="center"/>
            <w:shd w:fill="FCF8F5"/>
            <w:tcMar>
              <w:top w:w="100" w:type="dxa"/>
              <w:start w:w="120" w:type="dxa"/>
              <w:bottom w:w="100" w:type="dxa"/>
              <w:end w:w="120" w:type="dxa"/>
            </w:tcMar>
          </w:tcPr>
          <w:p>
            <w:pPr>
              <w:spacing w:after="0" w:line="252" w:lineRule="auto"/>
            </w:pPr>
            <w:r>
              <w:rPr>
                <w:rFonts w:ascii="Aptos" w:hAnsi="Aptos"/>
                <w:color w:val="302A28"/>
                <w:sz w:val="17"/>
              </w:rPr>
              <w:t>JSON / Godot Resources</w:t>
            </w:r>
          </w:p>
        </w:tc>
        <w:tc>
          <w:tcPr>
            <w:tcW w:type="dxa" w:w="2100"/>
            <w:vAlign w:val="center"/>
            <w:shd w:fill="FCF8F5"/>
            <w:tcMar>
              <w:top w:w="100" w:type="dxa"/>
              <w:start w:w="120" w:type="dxa"/>
              <w:bottom w:w="100" w:type="dxa"/>
              <w:end w:w="120" w:type="dxa"/>
            </w:tcMar>
          </w:tcPr>
          <w:p>
            <w:pPr>
              <w:spacing w:after="0" w:line="252" w:lineRule="auto"/>
            </w:pPr>
            <w:r>
              <w:rPr>
                <w:rFonts w:ascii="Aptos" w:hAnsi="Aptos"/>
                <w:color w:val="302A28"/>
                <w:sz w:val="17"/>
              </w:rPr>
              <w:t>Content definitions</w:t>
            </w:r>
          </w:p>
        </w:tc>
        <w:tc>
          <w:tcPr>
            <w:tcW w:type="dxa" w:w="5360"/>
            <w:vAlign w:val="center"/>
            <w:shd w:fill="FCF8F5"/>
            <w:tcMar>
              <w:top w:w="100" w:type="dxa"/>
              <w:start w:w="120" w:type="dxa"/>
              <w:bottom w:w="100" w:type="dxa"/>
              <w:end w:w="120" w:type="dxa"/>
            </w:tcMar>
          </w:tcPr>
          <w:p>
            <w:pPr>
              <w:spacing w:after="0" w:line="252" w:lineRule="auto"/>
            </w:pPr>
            <w:r>
              <w:rPr>
                <w:rFonts w:ascii="Aptos" w:hAnsi="Aptos"/>
                <w:color w:val="302A28"/>
                <w:sz w:val="17"/>
              </w:rPr>
              <w:t>Stores merge chains, recipes, levels, dialogue, customers, rewards, and renovations independently of engine code.</w:t>
            </w:r>
          </w:p>
        </w:tc>
      </w:tr>
      <w:tr>
        <w:tc>
          <w:tcPr>
            <w:tcW w:type="dxa" w:w="1900"/>
            <w:vAlign w:val="center"/>
            <w:tcMar>
              <w:top w:w="100" w:type="dxa"/>
              <w:start w:w="120" w:type="dxa"/>
              <w:bottom w:w="100" w:type="dxa"/>
              <w:end w:w="120" w:type="dxa"/>
            </w:tcMar>
          </w:tcPr>
          <w:p>
            <w:pPr>
              <w:spacing w:after="0" w:line="252" w:lineRule="auto"/>
            </w:pPr>
            <w:r>
              <w:rPr>
                <w:rFonts w:ascii="Aptos" w:hAnsi="Aptos"/>
                <w:color w:val="302A28"/>
                <w:sz w:val="17"/>
              </w:rPr>
              <w:t>Git</w:t>
            </w:r>
          </w:p>
        </w:tc>
        <w:tc>
          <w:tcPr>
            <w:tcW w:type="dxa" w:w="2100"/>
            <w:vAlign w:val="center"/>
            <w:tcMar>
              <w:top w:w="100" w:type="dxa"/>
              <w:start w:w="120" w:type="dxa"/>
              <w:bottom w:w="100" w:type="dxa"/>
              <w:end w:w="120" w:type="dxa"/>
            </w:tcMar>
          </w:tcPr>
          <w:p>
            <w:pPr>
              <w:spacing w:after="0" w:line="252" w:lineRule="auto"/>
            </w:pPr>
            <w:r>
              <w:rPr>
                <w:rFonts w:ascii="Aptos" w:hAnsi="Aptos"/>
                <w:color w:val="302A28"/>
                <w:sz w:val="17"/>
              </w:rPr>
              <w:t>Version control</w:t>
            </w:r>
          </w:p>
        </w:tc>
        <w:tc>
          <w:tcPr>
            <w:tcW w:type="dxa" w:w="5360"/>
            <w:vAlign w:val="center"/>
            <w:tcMar>
              <w:top w:w="100" w:type="dxa"/>
              <w:start w:w="120" w:type="dxa"/>
              <w:bottom w:w="100" w:type="dxa"/>
              <w:end w:w="120" w:type="dxa"/>
            </w:tcMar>
          </w:tcPr>
          <w:p>
            <w:pPr>
              <w:spacing w:after="0" w:line="252" w:lineRule="auto"/>
            </w:pPr>
            <w:r>
              <w:rPr>
                <w:rFonts w:ascii="Aptos" w:hAnsi="Aptos"/>
                <w:color w:val="302A28"/>
                <w:sz w:val="17"/>
              </w:rPr>
              <w:t>Tracks source, configuration, data, and approved assets; supports branches, review, rollback, and release tags.</w:t>
            </w:r>
          </w:p>
        </w:tc>
      </w:tr>
      <w:tr>
        <w:tc>
          <w:tcPr>
            <w:tcW w:type="dxa" w:w="1900"/>
            <w:vAlign w:val="center"/>
            <w:shd w:fill="FCF8F5"/>
            <w:tcMar>
              <w:top w:w="100" w:type="dxa"/>
              <w:start w:w="120" w:type="dxa"/>
              <w:bottom w:w="100" w:type="dxa"/>
              <w:end w:w="120" w:type="dxa"/>
            </w:tcMar>
          </w:tcPr>
          <w:p>
            <w:pPr>
              <w:spacing w:after="0" w:line="252" w:lineRule="auto"/>
            </w:pPr>
            <w:r>
              <w:rPr>
                <w:rFonts w:ascii="Aptos" w:hAnsi="Aptos"/>
                <w:color w:val="302A28"/>
                <w:sz w:val="17"/>
              </w:rPr>
              <w:t>Android SDK / ADB</w:t>
            </w:r>
          </w:p>
        </w:tc>
        <w:tc>
          <w:tcPr>
            <w:tcW w:type="dxa" w:w="2100"/>
            <w:vAlign w:val="center"/>
            <w:shd w:fill="FCF8F5"/>
            <w:tcMar>
              <w:top w:w="100" w:type="dxa"/>
              <w:start w:w="120" w:type="dxa"/>
              <w:bottom w:w="100" w:type="dxa"/>
              <w:end w:w="120" w:type="dxa"/>
            </w:tcMar>
          </w:tcPr>
          <w:p>
            <w:pPr>
              <w:spacing w:after="0" w:line="252" w:lineRule="auto"/>
            </w:pPr>
            <w:r>
              <w:rPr>
                <w:rFonts w:ascii="Aptos" w:hAnsi="Aptos"/>
                <w:color w:val="302A28"/>
                <w:sz w:val="17"/>
              </w:rPr>
              <w:t>Device toolchain</w:t>
            </w:r>
          </w:p>
        </w:tc>
        <w:tc>
          <w:tcPr>
            <w:tcW w:type="dxa" w:w="5360"/>
            <w:vAlign w:val="center"/>
            <w:shd w:fill="FCF8F5"/>
            <w:tcMar>
              <w:top w:w="100" w:type="dxa"/>
              <w:start w:w="120" w:type="dxa"/>
              <w:bottom w:w="100" w:type="dxa"/>
              <w:end w:w="120" w:type="dxa"/>
            </w:tcMar>
          </w:tcPr>
          <w:p>
            <w:pPr>
              <w:spacing w:after="0" w:line="252" w:lineRule="auto"/>
            </w:pPr>
            <w:r>
              <w:rPr>
                <w:rFonts w:ascii="Aptos" w:hAnsi="Aptos"/>
                <w:color w:val="302A28"/>
                <w:sz w:val="17"/>
              </w:rPr>
              <w:t>Compiles Android targets, installs builds, captures logs, profiles devices, and verifies behavior across API levels.</w:t>
            </w:r>
          </w:p>
        </w:tc>
      </w:tr>
      <w:tr>
        <w:tc>
          <w:tcPr>
            <w:tcW w:type="dxa" w:w="1900"/>
            <w:vAlign w:val="center"/>
            <w:tcMar>
              <w:top w:w="100" w:type="dxa"/>
              <w:start w:w="120" w:type="dxa"/>
              <w:bottom w:w="100" w:type="dxa"/>
              <w:end w:w="120" w:type="dxa"/>
            </w:tcMar>
          </w:tcPr>
          <w:p>
            <w:pPr>
              <w:spacing w:after="0" w:line="252" w:lineRule="auto"/>
            </w:pPr>
            <w:r>
              <w:rPr>
                <w:rFonts w:ascii="Aptos" w:hAnsi="Aptos"/>
                <w:color w:val="302A28"/>
                <w:sz w:val="17"/>
              </w:rPr>
              <w:t>Automated validators</w:t>
            </w:r>
          </w:p>
        </w:tc>
        <w:tc>
          <w:tcPr>
            <w:tcW w:type="dxa" w:w="2100"/>
            <w:vAlign w:val="center"/>
            <w:tcMar>
              <w:top w:w="100" w:type="dxa"/>
              <w:start w:w="120" w:type="dxa"/>
              <w:bottom w:w="100" w:type="dxa"/>
              <w:end w:w="120" w:type="dxa"/>
            </w:tcMar>
          </w:tcPr>
          <w:p>
            <w:pPr>
              <w:spacing w:after="0" w:line="252" w:lineRule="auto"/>
            </w:pPr>
            <w:r>
              <w:rPr>
                <w:rFonts w:ascii="Aptos" w:hAnsi="Aptos"/>
                <w:color w:val="302A28"/>
                <w:sz w:val="17"/>
              </w:rPr>
              <w:t>Quality and content safety</w:t>
            </w:r>
          </w:p>
        </w:tc>
        <w:tc>
          <w:tcPr>
            <w:tcW w:type="dxa" w:w="5360"/>
            <w:vAlign w:val="center"/>
            <w:tcMar>
              <w:top w:w="100" w:type="dxa"/>
              <w:start w:w="120" w:type="dxa"/>
              <w:bottom w:w="100" w:type="dxa"/>
              <w:end w:w="120" w:type="dxa"/>
            </w:tcMar>
          </w:tcPr>
          <w:p>
            <w:pPr>
              <w:spacing w:after="0" w:line="252" w:lineRule="auto"/>
            </w:pPr>
            <w:r>
              <w:rPr>
                <w:rFonts w:ascii="Aptos" w:hAnsi="Aptos"/>
                <w:color w:val="302A28"/>
                <w:sz w:val="17"/>
              </w:rPr>
              <w:t>Detects missing IDs, broken references, invalid recipes, impossible levels, and unsafe save changes before packaging.</w:t>
            </w:r>
          </w:p>
        </w:tc>
      </w:tr>
      <w:tr>
        <w:tc>
          <w:tcPr>
            <w:tcW w:type="dxa" w:w="1900"/>
            <w:vAlign w:val="center"/>
            <w:shd w:fill="FCF8F5"/>
            <w:tcMar>
              <w:top w:w="100" w:type="dxa"/>
              <w:start w:w="120" w:type="dxa"/>
              <w:bottom w:w="100" w:type="dxa"/>
              <w:end w:w="120" w:type="dxa"/>
            </w:tcMar>
          </w:tcPr>
          <w:p>
            <w:pPr>
              <w:spacing w:after="0" w:line="252" w:lineRule="auto"/>
            </w:pPr>
            <w:r>
              <w:rPr>
                <w:rFonts w:ascii="Aptos" w:hAnsi="Aptos"/>
                <w:color w:val="302A28"/>
                <w:sz w:val="17"/>
              </w:rPr>
              <w:t>Art and audio tools</w:t>
            </w:r>
          </w:p>
        </w:tc>
        <w:tc>
          <w:tcPr>
            <w:tcW w:type="dxa" w:w="2100"/>
            <w:vAlign w:val="center"/>
            <w:shd w:fill="FCF8F5"/>
            <w:tcMar>
              <w:top w:w="100" w:type="dxa"/>
              <w:start w:w="120" w:type="dxa"/>
              <w:bottom w:w="100" w:type="dxa"/>
              <w:end w:w="120" w:type="dxa"/>
            </w:tcMar>
          </w:tcPr>
          <w:p>
            <w:pPr>
              <w:spacing w:after="0" w:line="252" w:lineRule="auto"/>
            </w:pPr>
            <w:r>
              <w:rPr>
                <w:rFonts w:ascii="Aptos" w:hAnsi="Aptos"/>
                <w:color w:val="302A28"/>
                <w:sz w:val="17"/>
              </w:rPr>
              <w:t>Content production</w:t>
            </w:r>
          </w:p>
        </w:tc>
        <w:tc>
          <w:tcPr>
            <w:tcW w:type="dxa" w:w="5360"/>
            <w:vAlign w:val="center"/>
            <w:shd w:fill="FCF8F5"/>
            <w:tcMar>
              <w:top w:w="100" w:type="dxa"/>
              <w:start w:w="120" w:type="dxa"/>
              <w:bottom w:w="100" w:type="dxa"/>
              <w:end w:w="120" w:type="dxa"/>
            </w:tcMar>
          </w:tcPr>
          <w:p>
            <w:pPr>
              <w:spacing w:after="0" w:line="252" w:lineRule="auto"/>
            </w:pPr>
            <w:r>
              <w:rPr>
                <w:rFonts w:ascii="Aptos" w:hAnsi="Aptos"/>
                <w:color w:val="302A28"/>
                <w:sz w:val="17"/>
              </w:rPr>
              <w:t>Final tooling may include raster/vector art, animation, audio editing, and AI-assisted concept or placeholder generation under a unified style guide.</w:t>
            </w:r>
          </w:p>
        </w:tc>
      </w:tr>
    </w:tbl>
    <w:p>
      <w:pPr>
        <w:spacing w:after="0"/>
      </w:pPr>
    </w:p>
    <w:p>
      <w:pPr>
        <w:pStyle w:val="Heading2"/>
      </w:pPr>
      <w:r>
        <w:t>Build workflow</w:t>
      </w:r>
    </w:p>
    <w:p>
      <w:pPr>
        <w:pStyle w:val="ListNumber"/>
      </w:pPr>
      <w:r>
        <w:t>Validate Godot content and automated tests.</w:t>
      </w:r>
    </w:p>
    <w:p>
      <w:pPr>
        <w:pStyle w:val="ListNumber"/>
      </w:pPr>
      <w:r>
        <w:t>Export the Godot project as ultimate_sugar_rush.pck.</w:t>
      </w:r>
    </w:p>
    <w:p>
      <w:pPr>
        <w:pStyle w:val="ListNumber"/>
      </w:pPr>
      <w:r>
        <w:t>Copy the PCK into the Android app assets directory.</w:t>
      </w:r>
    </w:p>
    <w:p>
      <w:pPr>
        <w:pStyle w:val="ListNumber"/>
      </w:pPr>
      <w:r>
        <w:t>Compile the selected Android debug or release variant.</w:t>
      </w:r>
    </w:p>
    <w:p>
      <w:pPr>
        <w:pStyle w:val="ListNumber"/>
      </w:pPr>
      <w:r>
        <w:t>Install on devices or generate a signed Android App Bundle.</w:t>
      </w:r>
    </w:p>
    <w:p>
      <w:pPr>
        <w:pStyle w:val="ListNumber"/>
      </w:pPr>
      <w:r>
        <w:t>Run smoke tests and preserve build metadata for traceability.</w:t>
      </w:r>
    </w:p>
    <w:p>
      <w:r>
        <w:br w:type="page"/>
      </w:r>
    </w:p>
    <w:p>
      <w:pPr>
        <w:pStyle w:val="Heading1"/>
      </w:pPr>
      <w:r>
        <w:t>6. Milestones and Delivery Plan</w:t>
      </w:r>
    </w:p>
    <w:p>
      <w:r>
        <w:t>The milestones are ordered by risk reduction. Timing is indicative and should be recalibrated after staffing, asset strategy, and the vertical-slice content target are approved.</w:t>
      </w:r>
    </w:p>
    <w:tbl>
      <w:tblPr>
        <w:tblW w:type="dxa" w:w="9360"/>
        <w:jc w:val="center"/>
        <w:tblLayout w:type="fixed"/>
        <w:tblLook w:firstColumn="1" w:firstRow="1" w:lastColumn="0" w:lastRow="0" w:noHBand="0" w:noVBand="1" w:val="04A0"/>
        <w:tblInd w:w="120" w:type="dxa"/>
      </w:tblPr>
      <w:tblGrid>
        <w:gridCol w:w="650"/>
        <w:gridCol w:w="1900"/>
        <w:gridCol w:w="1500"/>
        <w:gridCol w:w="5310"/>
      </w:tblGrid>
      <w:tr>
        <w:trPr>
          <w:tblHeader w:val="true"/>
        </w:trPr>
        <w:tc>
          <w:tcPr>
            <w:tcW w:type="dxa" w:w="650"/>
            <w:tcMar>
              <w:top w:w="100" w:type="dxa"/>
              <w:start w:w="120" w:type="dxa"/>
              <w:bottom w:w="100" w:type="dxa"/>
              <w:end w:w="120" w:type="dxa"/>
            </w:tcMar>
            <w:shd w:fill="64213D"/>
            <w:vAlign w:val="center"/>
          </w:tcPr>
          <w:p>
            <w:pPr>
              <w:spacing w:after="0"/>
            </w:pPr>
            <w:r>
              <w:rPr>
                <w:rFonts w:ascii="Aptos" w:hAnsi="Aptos"/>
                <w:b/>
                <w:color w:val="FFFFFF"/>
                <w:sz w:val="18"/>
              </w:rPr>
              <w:t>ID</w:t>
            </w:r>
          </w:p>
        </w:tc>
        <w:tc>
          <w:tcPr>
            <w:tcW w:type="dxa" w:w="1900"/>
            <w:tcMar>
              <w:top w:w="100" w:type="dxa"/>
              <w:start w:w="120" w:type="dxa"/>
              <w:bottom w:w="100" w:type="dxa"/>
              <w:end w:w="120" w:type="dxa"/>
            </w:tcMar>
            <w:shd w:fill="64213D"/>
            <w:vAlign w:val="center"/>
          </w:tcPr>
          <w:p>
            <w:pPr>
              <w:spacing w:after="0"/>
            </w:pPr>
            <w:r>
              <w:rPr>
                <w:rFonts w:ascii="Aptos" w:hAnsi="Aptos"/>
                <w:b/>
                <w:color w:val="FFFFFF"/>
                <w:sz w:val="18"/>
              </w:rPr>
              <w:t>Milestone</w:t>
            </w:r>
          </w:p>
        </w:tc>
        <w:tc>
          <w:tcPr>
            <w:tcW w:type="dxa" w:w="1500"/>
            <w:tcMar>
              <w:top w:w="100" w:type="dxa"/>
              <w:start w:w="120" w:type="dxa"/>
              <w:bottom w:w="100" w:type="dxa"/>
              <w:end w:w="120" w:type="dxa"/>
            </w:tcMar>
            <w:shd w:fill="64213D"/>
            <w:vAlign w:val="center"/>
          </w:tcPr>
          <w:p>
            <w:pPr>
              <w:spacing w:after="0"/>
            </w:pPr>
            <w:r>
              <w:rPr>
                <w:rFonts w:ascii="Aptos" w:hAnsi="Aptos"/>
                <w:b/>
                <w:color w:val="FFFFFF"/>
                <w:sz w:val="18"/>
              </w:rPr>
              <w:t>Indicative Window</w:t>
            </w:r>
          </w:p>
        </w:tc>
        <w:tc>
          <w:tcPr>
            <w:tcW w:type="dxa" w:w="5310"/>
            <w:tcMar>
              <w:top w:w="100" w:type="dxa"/>
              <w:start w:w="120" w:type="dxa"/>
              <w:bottom w:w="100" w:type="dxa"/>
              <w:end w:w="120" w:type="dxa"/>
            </w:tcMar>
            <w:shd w:fill="64213D"/>
            <w:vAlign w:val="center"/>
          </w:tcPr>
          <w:p>
            <w:pPr>
              <w:spacing w:after="0"/>
            </w:pPr>
            <w:r>
              <w:rPr>
                <w:rFonts w:ascii="Aptos" w:hAnsi="Aptos"/>
                <w:b/>
                <w:color w:val="FFFFFF"/>
                <w:sz w:val="18"/>
              </w:rPr>
              <w:t>Exit Deliverable</w:t>
            </w:r>
          </w:p>
        </w:tc>
      </w:tr>
      <w:tr>
        <w:tc>
          <w:tcPr>
            <w:tcW w:type="dxa" w:w="650"/>
            <w:vAlign w:val="center"/>
            <w:tcMar>
              <w:top w:w="100" w:type="dxa"/>
              <w:start w:w="120" w:type="dxa"/>
              <w:bottom w:w="100" w:type="dxa"/>
              <w:end w:w="120" w:type="dxa"/>
            </w:tcMar>
          </w:tcPr>
          <w:p>
            <w:pPr>
              <w:spacing w:after="0" w:line="252" w:lineRule="auto"/>
            </w:pPr>
            <w:r>
              <w:rPr>
                <w:rFonts w:ascii="Aptos" w:hAnsi="Aptos"/>
                <w:color w:val="302A28"/>
                <w:sz w:val="16"/>
              </w:rPr>
              <w:t>M0</w:t>
            </w:r>
          </w:p>
        </w:tc>
        <w:tc>
          <w:tcPr>
            <w:tcW w:type="dxa" w:w="1900"/>
            <w:vAlign w:val="center"/>
            <w:tcMar>
              <w:top w:w="100" w:type="dxa"/>
              <w:start w:w="120" w:type="dxa"/>
              <w:bottom w:w="100" w:type="dxa"/>
              <w:end w:w="120" w:type="dxa"/>
            </w:tcMar>
          </w:tcPr>
          <w:p>
            <w:pPr>
              <w:spacing w:after="0" w:line="252" w:lineRule="auto"/>
            </w:pPr>
            <w:r>
              <w:rPr>
                <w:rFonts w:ascii="Aptos" w:hAnsi="Aptos"/>
                <w:color w:val="302A28"/>
                <w:sz w:val="16"/>
              </w:rPr>
              <w:t>Definition</w:t>
            </w:r>
          </w:p>
        </w:tc>
        <w:tc>
          <w:tcPr>
            <w:tcW w:type="dxa" w:w="1500"/>
            <w:vAlign w:val="center"/>
            <w:tcMar>
              <w:top w:w="100" w:type="dxa"/>
              <w:start w:w="120" w:type="dxa"/>
              <w:bottom w:w="100" w:type="dxa"/>
              <w:end w:w="120" w:type="dxa"/>
            </w:tcMar>
          </w:tcPr>
          <w:p>
            <w:pPr>
              <w:spacing w:after="0" w:line="252" w:lineRule="auto"/>
            </w:pPr>
            <w:r>
              <w:rPr>
                <w:rFonts w:ascii="Aptos" w:hAnsi="Aptos"/>
                <w:color w:val="302A28"/>
                <w:sz w:val="16"/>
              </w:rPr>
              <w:t>1–2 weeks</w:t>
            </w:r>
          </w:p>
        </w:tc>
        <w:tc>
          <w:tcPr>
            <w:tcW w:type="dxa" w:w="5310"/>
            <w:vAlign w:val="center"/>
            <w:tcMar>
              <w:top w:w="100" w:type="dxa"/>
              <w:start w:w="120" w:type="dxa"/>
              <w:bottom w:w="100" w:type="dxa"/>
              <w:end w:w="120" w:type="dxa"/>
            </w:tcMar>
          </w:tcPr>
          <w:p>
            <w:pPr>
              <w:spacing w:after="0" w:line="252" w:lineRule="auto"/>
            </w:pPr>
            <w:r>
              <w:rPr>
                <w:rFonts w:ascii="Aptos" w:hAnsi="Aptos"/>
                <w:color w:val="302A28"/>
                <w:sz w:val="16"/>
              </w:rPr>
              <w:t>Game brief, architecture, content schemas, economy assumptions, performance targets, and vertical-slice acceptance criteria.</w:t>
            </w:r>
          </w:p>
        </w:tc>
      </w:tr>
      <w:tr>
        <w:tc>
          <w:tcPr>
            <w:tcW w:type="dxa" w:w="650"/>
            <w:vAlign w:val="center"/>
            <w:shd w:fill="FCF8F5"/>
            <w:tcMar>
              <w:top w:w="100" w:type="dxa"/>
              <w:start w:w="120" w:type="dxa"/>
              <w:bottom w:w="100" w:type="dxa"/>
              <w:end w:w="120" w:type="dxa"/>
            </w:tcMar>
          </w:tcPr>
          <w:p>
            <w:pPr>
              <w:spacing w:after="0" w:line="252" w:lineRule="auto"/>
            </w:pPr>
            <w:r>
              <w:rPr>
                <w:rFonts w:ascii="Aptos" w:hAnsi="Aptos"/>
                <w:color w:val="302A28"/>
                <w:sz w:val="16"/>
              </w:rPr>
              <w:t>M1</w:t>
            </w:r>
          </w:p>
        </w:tc>
        <w:tc>
          <w:tcPr>
            <w:tcW w:type="dxa" w:w="1900"/>
            <w:vAlign w:val="center"/>
            <w:shd w:fill="FCF8F5"/>
            <w:tcMar>
              <w:top w:w="100" w:type="dxa"/>
              <w:start w:w="120" w:type="dxa"/>
              <w:bottom w:w="100" w:type="dxa"/>
              <w:end w:w="120" w:type="dxa"/>
            </w:tcMar>
          </w:tcPr>
          <w:p>
            <w:pPr>
              <w:spacing w:after="0" w:line="252" w:lineRule="auto"/>
            </w:pPr>
            <w:r>
              <w:rPr>
                <w:rFonts w:ascii="Aptos" w:hAnsi="Aptos"/>
                <w:color w:val="302A28"/>
                <w:sz w:val="16"/>
              </w:rPr>
              <w:t>Android–Godot integration</w:t>
            </w:r>
          </w:p>
        </w:tc>
        <w:tc>
          <w:tcPr>
            <w:tcW w:type="dxa" w:w="1500"/>
            <w:vAlign w:val="center"/>
            <w:shd w:fill="FCF8F5"/>
            <w:tcMar>
              <w:top w:w="100" w:type="dxa"/>
              <w:start w:w="120" w:type="dxa"/>
              <w:bottom w:w="100" w:type="dxa"/>
              <w:end w:w="120" w:type="dxa"/>
            </w:tcMar>
          </w:tcPr>
          <w:p>
            <w:pPr>
              <w:spacing w:after="0" w:line="252" w:lineRule="auto"/>
            </w:pPr>
            <w:r>
              <w:rPr>
                <w:rFonts w:ascii="Aptos" w:hAnsi="Aptos"/>
                <w:color w:val="302A28"/>
                <w:sz w:val="16"/>
              </w:rPr>
              <w:t>1–2 weeks</w:t>
            </w:r>
          </w:p>
        </w:tc>
        <w:tc>
          <w:tcPr>
            <w:tcW w:type="dxa" w:w="5310"/>
            <w:vAlign w:val="center"/>
            <w:shd w:fill="FCF8F5"/>
            <w:tcMar>
              <w:top w:w="100" w:type="dxa"/>
              <w:start w:w="120" w:type="dxa"/>
              <w:bottom w:w="100" w:type="dxa"/>
              <w:end w:w="120" w:type="dxa"/>
            </w:tcMar>
          </w:tcPr>
          <w:p>
            <w:pPr>
              <w:spacing w:after="0" w:line="252" w:lineRule="auto"/>
            </w:pPr>
            <w:r>
              <w:rPr>
                <w:rFonts w:ascii="Aptos" w:hAnsi="Aptos"/>
                <w:color w:val="302A28"/>
                <w:sz w:val="16"/>
              </w:rPr>
              <w:t>Godot boot scene launches from Android Studio; automated PCK-to-APK/AAB build path works on a physical device.</w:t>
            </w:r>
          </w:p>
        </w:tc>
      </w:tr>
      <w:tr>
        <w:tc>
          <w:tcPr>
            <w:tcW w:type="dxa" w:w="650"/>
            <w:vAlign w:val="center"/>
            <w:tcMar>
              <w:top w:w="100" w:type="dxa"/>
              <w:start w:w="120" w:type="dxa"/>
              <w:bottom w:w="100" w:type="dxa"/>
              <w:end w:w="120" w:type="dxa"/>
            </w:tcMar>
          </w:tcPr>
          <w:p>
            <w:pPr>
              <w:spacing w:after="0" w:line="252" w:lineRule="auto"/>
            </w:pPr>
            <w:r>
              <w:rPr>
                <w:rFonts w:ascii="Aptos" w:hAnsi="Aptos"/>
                <w:color w:val="302A28"/>
                <w:sz w:val="16"/>
              </w:rPr>
              <w:t>M2</w:t>
            </w:r>
          </w:p>
        </w:tc>
        <w:tc>
          <w:tcPr>
            <w:tcW w:type="dxa" w:w="1900"/>
            <w:vAlign w:val="center"/>
            <w:tcMar>
              <w:top w:w="100" w:type="dxa"/>
              <w:start w:w="120" w:type="dxa"/>
              <w:bottom w:w="100" w:type="dxa"/>
              <w:end w:w="120" w:type="dxa"/>
            </w:tcMar>
          </w:tcPr>
          <w:p>
            <w:pPr>
              <w:spacing w:after="0" w:line="252" w:lineRule="auto"/>
            </w:pPr>
            <w:r>
              <w:rPr>
                <w:rFonts w:ascii="Aptos" w:hAnsi="Aptos"/>
                <w:color w:val="302A28"/>
                <w:sz w:val="16"/>
              </w:rPr>
              <w:t>Core framework</w:t>
            </w:r>
          </w:p>
        </w:tc>
        <w:tc>
          <w:tcPr>
            <w:tcW w:type="dxa" w:w="1500"/>
            <w:vAlign w:val="center"/>
            <w:tcMar>
              <w:top w:w="100" w:type="dxa"/>
              <w:start w:w="120" w:type="dxa"/>
              <w:bottom w:w="100" w:type="dxa"/>
              <w:end w:w="120" w:type="dxa"/>
            </w:tcMar>
          </w:tcPr>
          <w:p>
            <w:pPr>
              <w:spacing w:after="0" w:line="252" w:lineRule="auto"/>
            </w:pPr>
            <w:r>
              <w:rPr>
                <w:rFonts w:ascii="Aptos" w:hAnsi="Aptos"/>
                <w:color w:val="302A28"/>
                <w:sz w:val="16"/>
              </w:rPr>
              <w:t>2–3 weeks</w:t>
            </w:r>
          </w:p>
        </w:tc>
        <w:tc>
          <w:tcPr>
            <w:tcW w:type="dxa" w:w="5310"/>
            <w:vAlign w:val="center"/>
            <w:tcMar>
              <w:top w:w="100" w:type="dxa"/>
              <w:start w:w="120" w:type="dxa"/>
              <w:bottom w:w="100" w:type="dxa"/>
              <w:end w:w="120" w:type="dxa"/>
            </w:tcMar>
          </w:tcPr>
          <w:p>
            <w:pPr>
              <w:spacing w:after="0" w:line="252" w:lineRule="auto"/>
            </w:pPr>
            <w:r>
              <w:rPr>
                <w:rFonts w:ascii="Aptos" w:hAnsi="Aptos"/>
                <w:color w:val="302A28"/>
                <w:sz w:val="16"/>
              </w:rPr>
              <w:t>Scene routing, services, input abstraction, settings, save system, debug tools, and content database.</w:t>
            </w:r>
          </w:p>
        </w:tc>
      </w:tr>
      <w:tr>
        <w:tc>
          <w:tcPr>
            <w:tcW w:type="dxa" w:w="650"/>
            <w:vAlign w:val="center"/>
            <w:shd w:fill="FCF8F5"/>
            <w:tcMar>
              <w:top w:w="100" w:type="dxa"/>
              <w:start w:w="120" w:type="dxa"/>
              <w:bottom w:w="100" w:type="dxa"/>
              <w:end w:w="120" w:type="dxa"/>
            </w:tcMar>
          </w:tcPr>
          <w:p>
            <w:pPr>
              <w:spacing w:after="0" w:line="252" w:lineRule="auto"/>
            </w:pPr>
            <w:r>
              <w:rPr>
                <w:rFonts w:ascii="Aptos" w:hAnsi="Aptos"/>
                <w:color w:val="302A28"/>
                <w:sz w:val="16"/>
              </w:rPr>
              <w:t>M3</w:t>
            </w:r>
          </w:p>
        </w:tc>
        <w:tc>
          <w:tcPr>
            <w:tcW w:type="dxa" w:w="1900"/>
            <w:vAlign w:val="center"/>
            <w:shd w:fill="FCF8F5"/>
            <w:tcMar>
              <w:top w:w="100" w:type="dxa"/>
              <w:start w:w="120" w:type="dxa"/>
              <w:bottom w:w="100" w:type="dxa"/>
              <w:end w:w="120" w:type="dxa"/>
            </w:tcMar>
          </w:tcPr>
          <w:p>
            <w:pPr>
              <w:spacing w:after="0" w:line="252" w:lineRule="auto"/>
            </w:pPr>
            <w:r>
              <w:rPr>
                <w:rFonts w:ascii="Aptos" w:hAnsi="Aptos"/>
                <w:color w:val="302A28"/>
                <w:sz w:val="16"/>
              </w:rPr>
              <w:t>Merge prototype</w:t>
            </w:r>
          </w:p>
        </w:tc>
        <w:tc>
          <w:tcPr>
            <w:tcW w:type="dxa" w:w="1500"/>
            <w:vAlign w:val="center"/>
            <w:shd w:fill="FCF8F5"/>
            <w:tcMar>
              <w:top w:w="100" w:type="dxa"/>
              <w:start w:w="120" w:type="dxa"/>
              <w:bottom w:w="100" w:type="dxa"/>
              <w:end w:w="120" w:type="dxa"/>
            </w:tcMar>
          </w:tcPr>
          <w:p>
            <w:pPr>
              <w:spacing w:after="0" w:line="252" w:lineRule="auto"/>
            </w:pPr>
            <w:r>
              <w:rPr>
                <w:rFonts w:ascii="Aptos" w:hAnsi="Aptos"/>
                <w:color w:val="302A28"/>
                <w:sz w:val="16"/>
              </w:rPr>
              <w:t>3–5 weeks</w:t>
            </w:r>
          </w:p>
        </w:tc>
        <w:tc>
          <w:tcPr>
            <w:tcW w:type="dxa" w:w="5310"/>
            <w:vAlign w:val="center"/>
            <w:shd w:fill="FCF8F5"/>
            <w:tcMar>
              <w:top w:w="100" w:type="dxa"/>
              <w:start w:w="120" w:type="dxa"/>
              <w:bottom w:w="100" w:type="dxa"/>
              <w:end w:w="120" w:type="dxa"/>
            </w:tcMar>
          </w:tcPr>
          <w:p>
            <w:pPr>
              <w:spacing w:after="0" w:line="252" w:lineRule="auto"/>
            </w:pPr>
            <w:r>
              <w:rPr>
                <w:rFonts w:ascii="Aptos" w:hAnsi="Aptos"/>
                <w:color w:val="302A28"/>
                <w:sz w:val="16"/>
              </w:rPr>
              <w:t>Playable board with spawning, dragging, merging, feedback, recovery, serialization, and two representative chains.</w:t>
            </w:r>
          </w:p>
        </w:tc>
      </w:tr>
      <w:tr>
        <w:tc>
          <w:tcPr>
            <w:tcW w:type="dxa" w:w="650"/>
            <w:vAlign w:val="center"/>
            <w:tcMar>
              <w:top w:w="100" w:type="dxa"/>
              <w:start w:w="120" w:type="dxa"/>
              <w:bottom w:w="100" w:type="dxa"/>
              <w:end w:w="120" w:type="dxa"/>
            </w:tcMar>
          </w:tcPr>
          <w:p>
            <w:pPr>
              <w:spacing w:after="0" w:line="252" w:lineRule="auto"/>
            </w:pPr>
            <w:r>
              <w:rPr>
                <w:rFonts w:ascii="Aptos" w:hAnsi="Aptos"/>
                <w:color w:val="302A28"/>
                <w:sz w:val="16"/>
              </w:rPr>
              <w:t>M4</w:t>
            </w:r>
          </w:p>
        </w:tc>
        <w:tc>
          <w:tcPr>
            <w:tcW w:type="dxa" w:w="1900"/>
            <w:vAlign w:val="center"/>
            <w:tcMar>
              <w:top w:w="100" w:type="dxa"/>
              <w:start w:w="120" w:type="dxa"/>
              <w:bottom w:w="100" w:type="dxa"/>
              <w:end w:w="120" w:type="dxa"/>
            </w:tcMar>
          </w:tcPr>
          <w:p>
            <w:pPr>
              <w:spacing w:after="0" w:line="252" w:lineRule="auto"/>
            </w:pPr>
            <w:r>
              <w:rPr>
                <w:rFonts w:ascii="Aptos" w:hAnsi="Aptos"/>
                <w:color w:val="302A28"/>
                <w:sz w:val="16"/>
              </w:rPr>
              <w:t>Cooking and orders</w:t>
            </w:r>
          </w:p>
        </w:tc>
        <w:tc>
          <w:tcPr>
            <w:tcW w:type="dxa" w:w="1500"/>
            <w:vAlign w:val="center"/>
            <w:tcMar>
              <w:top w:w="100" w:type="dxa"/>
              <w:start w:w="120" w:type="dxa"/>
              <w:bottom w:w="100" w:type="dxa"/>
              <w:end w:w="120" w:type="dxa"/>
            </w:tcMar>
          </w:tcPr>
          <w:p>
            <w:pPr>
              <w:spacing w:after="0" w:line="252" w:lineRule="auto"/>
            </w:pPr>
            <w:r>
              <w:rPr>
                <w:rFonts w:ascii="Aptos" w:hAnsi="Aptos"/>
                <w:color w:val="302A28"/>
                <w:sz w:val="16"/>
              </w:rPr>
              <w:t>3–5 weeks</w:t>
            </w:r>
          </w:p>
        </w:tc>
        <w:tc>
          <w:tcPr>
            <w:tcW w:type="dxa" w:w="5310"/>
            <w:vAlign w:val="center"/>
            <w:tcMar>
              <w:top w:w="100" w:type="dxa"/>
              <w:start w:w="120" w:type="dxa"/>
              <w:bottom w:w="100" w:type="dxa"/>
              <w:end w:w="120" w:type="dxa"/>
            </w:tcMar>
          </w:tcPr>
          <w:p>
            <w:pPr>
              <w:spacing w:after="0" w:line="252" w:lineRule="auto"/>
            </w:pPr>
            <w:r>
              <w:rPr>
                <w:rFonts w:ascii="Aptos" w:hAnsi="Aptos"/>
                <w:color w:val="302A28"/>
                <w:sz w:val="16"/>
              </w:rPr>
              <w:t>Stations, recipes, customers, order fulfillment, level objectives, rewards, and tutorial hooks.</w:t>
            </w:r>
          </w:p>
        </w:tc>
      </w:tr>
      <w:tr>
        <w:tc>
          <w:tcPr>
            <w:tcW w:type="dxa" w:w="650"/>
            <w:vAlign w:val="center"/>
            <w:shd w:fill="FCF8F5"/>
            <w:tcMar>
              <w:top w:w="100" w:type="dxa"/>
              <w:start w:w="120" w:type="dxa"/>
              <w:bottom w:w="100" w:type="dxa"/>
              <w:end w:w="120" w:type="dxa"/>
            </w:tcMar>
          </w:tcPr>
          <w:p>
            <w:pPr>
              <w:spacing w:after="0" w:line="252" w:lineRule="auto"/>
            </w:pPr>
            <w:r>
              <w:rPr>
                <w:rFonts w:ascii="Aptos" w:hAnsi="Aptos"/>
                <w:color w:val="302A28"/>
                <w:sz w:val="16"/>
              </w:rPr>
              <w:t>M5</w:t>
            </w:r>
          </w:p>
        </w:tc>
        <w:tc>
          <w:tcPr>
            <w:tcW w:type="dxa" w:w="1900"/>
            <w:vAlign w:val="center"/>
            <w:shd w:fill="FCF8F5"/>
            <w:tcMar>
              <w:top w:w="100" w:type="dxa"/>
              <w:start w:w="120" w:type="dxa"/>
              <w:bottom w:w="100" w:type="dxa"/>
              <w:end w:w="120" w:type="dxa"/>
            </w:tcMar>
          </w:tcPr>
          <w:p>
            <w:pPr>
              <w:spacing w:after="0" w:line="252" w:lineRule="auto"/>
            </w:pPr>
            <w:r>
              <w:rPr>
                <w:rFonts w:ascii="Aptos" w:hAnsi="Aptos"/>
                <w:color w:val="302A28"/>
                <w:sz w:val="16"/>
              </w:rPr>
              <w:t>Vertical slice</w:t>
            </w:r>
          </w:p>
        </w:tc>
        <w:tc>
          <w:tcPr>
            <w:tcW w:type="dxa" w:w="1500"/>
            <w:vAlign w:val="center"/>
            <w:shd w:fill="FCF8F5"/>
            <w:tcMar>
              <w:top w:w="100" w:type="dxa"/>
              <w:start w:w="120" w:type="dxa"/>
              <w:bottom w:w="100" w:type="dxa"/>
              <w:end w:w="120" w:type="dxa"/>
            </w:tcMar>
          </w:tcPr>
          <w:p>
            <w:pPr>
              <w:spacing w:after="0" w:line="252" w:lineRule="auto"/>
            </w:pPr>
            <w:r>
              <w:rPr>
                <w:rFonts w:ascii="Aptos" w:hAnsi="Aptos"/>
                <w:color w:val="302A28"/>
                <w:sz w:val="16"/>
              </w:rPr>
              <w:t>4–6 weeks</w:t>
            </w:r>
          </w:p>
        </w:tc>
        <w:tc>
          <w:tcPr>
            <w:tcW w:type="dxa" w:w="5310"/>
            <w:vAlign w:val="center"/>
            <w:shd w:fill="FCF8F5"/>
            <w:tcMar>
              <w:top w:w="100" w:type="dxa"/>
              <w:start w:w="120" w:type="dxa"/>
              <w:bottom w:w="100" w:type="dxa"/>
              <w:end w:w="120" w:type="dxa"/>
            </w:tcMar>
          </w:tcPr>
          <w:p>
            <w:pPr>
              <w:spacing w:after="0" w:line="252" w:lineRule="auto"/>
            </w:pPr>
            <w:r>
              <w:rPr>
                <w:rFonts w:ascii="Aptos" w:hAnsi="Aptos"/>
                <w:color w:val="302A28"/>
                <w:sz w:val="16"/>
              </w:rPr>
              <w:t>Five to fifteen polished levels, first story arc, first renovation, final-direction UI, audio, accessibility basics, and external playtest.</w:t>
            </w:r>
          </w:p>
        </w:tc>
      </w:tr>
      <w:tr>
        <w:tc>
          <w:tcPr>
            <w:tcW w:type="dxa" w:w="650"/>
            <w:vAlign w:val="center"/>
            <w:tcMar>
              <w:top w:w="100" w:type="dxa"/>
              <w:start w:w="120" w:type="dxa"/>
              <w:bottom w:w="100" w:type="dxa"/>
              <w:end w:w="120" w:type="dxa"/>
            </w:tcMar>
          </w:tcPr>
          <w:p>
            <w:pPr>
              <w:spacing w:after="0" w:line="252" w:lineRule="auto"/>
            </w:pPr>
            <w:r>
              <w:rPr>
                <w:rFonts w:ascii="Aptos" w:hAnsi="Aptos"/>
                <w:color w:val="302A28"/>
                <w:sz w:val="16"/>
              </w:rPr>
              <w:t>M6</w:t>
            </w:r>
          </w:p>
        </w:tc>
        <w:tc>
          <w:tcPr>
            <w:tcW w:type="dxa" w:w="1900"/>
            <w:vAlign w:val="center"/>
            <w:tcMar>
              <w:top w:w="100" w:type="dxa"/>
              <w:start w:w="120" w:type="dxa"/>
              <w:bottom w:w="100" w:type="dxa"/>
              <w:end w:w="120" w:type="dxa"/>
            </w:tcMar>
          </w:tcPr>
          <w:p>
            <w:pPr>
              <w:spacing w:after="0" w:line="252" w:lineRule="auto"/>
            </w:pPr>
            <w:r>
              <w:rPr>
                <w:rFonts w:ascii="Aptos" w:hAnsi="Aptos"/>
                <w:color w:val="302A28"/>
                <w:sz w:val="16"/>
              </w:rPr>
              <w:t>Café metagame</w:t>
            </w:r>
          </w:p>
        </w:tc>
        <w:tc>
          <w:tcPr>
            <w:tcW w:type="dxa" w:w="1500"/>
            <w:vAlign w:val="center"/>
            <w:tcMar>
              <w:top w:w="100" w:type="dxa"/>
              <w:start w:w="120" w:type="dxa"/>
              <w:bottom w:w="100" w:type="dxa"/>
              <w:end w:w="120" w:type="dxa"/>
            </w:tcMar>
          </w:tcPr>
          <w:p>
            <w:pPr>
              <w:spacing w:after="0" w:line="252" w:lineRule="auto"/>
            </w:pPr>
            <w:r>
              <w:rPr>
                <w:rFonts w:ascii="Aptos" w:hAnsi="Aptos"/>
                <w:color w:val="302A28"/>
                <w:sz w:val="16"/>
              </w:rPr>
              <w:t>4–6 weeks</w:t>
            </w:r>
          </w:p>
        </w:tc>
        <w:tc>
          <w:tcPr>
            <w:tcW w:type="dxa" w:w="5310"/>
            <w:vAlign w:val="center"/>
            <w:tcMar>
              <w:top w:w="100" w:type="dxa"/>
              <w:start w:w="120" w:type="dxa"/>
              <w:bottom w:w="100" w:type="dxa"/>
              <w:end w:w="120" w:type="dxa"/>
            </w:tcMar>
          </w:tcPr>
          <w:p>
            <w:pPr>
              <w:spacing w:after="0" w:line="252" w:lineRule="auto"/>
            </w:pPr>
            <w:r>
              <w:rPr>
                <w:rFonts w:ascii="Aptos" w:hAnsi="Aptos"/>
                <w:color w:val="302A28"/>
                <w:sz w:val="16"/>
              </w:rPr>
              <w:t>Renovation stages, decoration choices, recipe book, mastery, reputation, progression, and expanded customer systems.</w:t>
            </w:r>
          </w:p>
        </w:tc>
      </w:tr>
      <w:tr>
        <w:tc>
          <w:tcPr>
            <w:tcW w:type="dxa" w:w="650"/>
            <w:vAlign w:val="center"/>
            <w:shd w:fill="FCF8F5"/>
            <w:tcMar>
              <w:top w:w="100" w:type="dxa"/>
              <w:start w:w="120" w:type="dxa"/>
              <w:bottom w:w="100" w:type="dxa"/>
              <w:end w:w="120" w:type="dxa"/>
            </w:tcMar>
          </w:tcPr>
          <w:p>
            <w:pPr>
              <w:spacing w:after="0" w:line="252" w:lineRule="auto"/>
            </w:pPr>
            <w:r>
              <w:rPr>
                <w:rFonts w:ascii="Aptos" w:hAnsi="Aptos"/>
                <w:color w:val="302A28"/>
                <w:sz w:val="16"/>
              </w:rPr>
              <w:t>M7</w:t>
            </w:r>
          </w:p>
        </w:tc>
        <w:tc>
          <w:tcPr>
            <w:tcW w:type="dxa" w:w="1900"/>
            <w:vAlign w:val="center"/>
            <w:shd w:fill="FCF8F5"/>
            <w:tcMar>
              <w:top w:w="100" w:type="dxa"/>
              <w:start w:w="120" w:type="dxa"/>
              <w:bottom w:w="100" w:type="dxa"/>
              <w:end w:w="120" w:type="dxa"/>
            </w:tcMar>
          </w:tcPr>
          <w:p>
            <w:pPr>
              <w:spacing w:after="0" w:line="252" w:lineRule="auto"/>
            </w:pPr>
            <w:r>
              <w:rPr>
                <w:rFonts w:ascii="Aptos" w:hAnsi="Aptos"/>
                <w:color w:val="302A28"/>
                <w:sz w:val="16"/>
              </w:rPr>
              <w:t>Content production</w:t>
            </w:r>
          </w:p>
        </w:tc>
        <w:tc>
          <w:tcPr>
            <w:tcW w:type="dxa" w:w="1500"/>
            <w:vAlign w:val="center"/>
            <w:shd w:fill="FCF8F5"/>
            <w:tcMar>
              <w:top w:w="100" w:type="dxa"/>
              <w:start w:w="120" w:type="dxa"/>
              <w:bottom w:w="100" w:type="dxa"/>
              <w:end w:w="120" w:type="dxa"/>
            </w:tcMar>
          </w:tcPr>
          <w:p>
            <w:pPr>
              <w:spacing w:after="0" w:line="252" w:lineRule="auto"/>
            </w:pPr>
            <w:r>
              <w:rPr>
                <w:rFonts w:ascii="Aptos" w:hAnsi="Aptos"/>
                <w:color w:val="302A28"/>
                <w:sz w:val="16"/>
              </w:rPr>
              <w:t>8–14 weeks</w:t>
            </w:r>
          </w:p>
        </w:tc>
        <w:tc>
          <w:tcPr>
            <w:tcW w:type="dxa" w:w="5310"/>
            <w:vAlign w:val="center"/>
            <w:shd w:fill="FCF8F5"/>
            <w:tcMar>
              <w:top w:w="100" w:type="dxa"/>
              <w:start w:w="120" w:type="dxa"/>
              <w:bottom w:w="100" w:type="dxa"/>
              <w:end w:w="120" w:type="dxa"/>
            </w:tcMar>
          </w:tcPr>
          <w:p>
            <w:pPr>
              <w:spacing w:after="0" w:line="252" w:lineRule="auto"/>
            </w:pPr>
            <w:r>
              <w:rPr>
                <w:rFonts w:ascii="Aptos" w:hAnsi="Aptos"/>
                <w:color w:val="302A28"/>
                <w:sz w:val="16"/>
              </w:rPr>
              <w:t>Representative launch volume of levels, recipes, merge chains, characters, story, rooms, art, and audio.</w:t>
            </w:r>
          </w:p>
        </w:tc>
      </w:tr>
      <w:tr>
        <w:tc>
          <w:tcPr>
            <w:tcW w:type="dxa" w:w="650"/>
            <w:vAlign w:val="center"/>
            <w:tcMar>
              <w:top w:w="100" w:type="dxa"/>
              <w:start w:w="120" w:type="dxa"/>
              <w:bottom w:w="100" w:type="dxa"/>
              <w:end w:w="120" w:type="dxa"/>
            </w:tcMar>
          </w:tcPr>
          <w:p>
            <w:pPr>
              <w:spacing w:after="0" w:line="252" w:lineRule="auto"/>
            </w:pPr>
            <w:r>
              <w:rPr>
                <w:rFonts w:ascii="Aptos" w:hAnsi="Aptos"/>
                <w:color w:val="302A28"/>
                <w:sz w:val="16"/>
              </w:rPr>
              <w:t>M8</w:t>
            </w:r>
          </w:p>
        </w:tc>
        <w:tc>
          <w:tcPr>
            <w:tcW w:type="dxa" w:w="1900"/>
            <w:vAlign w:val="center"/>
            <w:tcMar>
              <w:top w:w="100" w:type="dxa"/>
              <w:start w:w="120" w:type="dxa"/>
              <w:bottom w:w="100" w:type="dxa"/>
              <w:end w:w="120" w:type="dxa"/>
            </w:tcMar>
          </w:tcPr>
          <w:p>
            <w:pPr>
              <w:spacing w:after="0" w:line="252" w:lineRule="auto"/>
            </w:pPr>
            <w:r>
              <w:rPr>
                <w:rFonts w:ascii="Aptos" w:hAnsi="Aptos"/>
                <w:color w:val="302A28"/>
                <w:sz w:val="16"/>
              </w:rPr>
              <w:t>Alpha and balancing</w:t>
            </w:r>
          </w:p>
        </w:tc>
        <w:tc>
          <w:tcPr>
            <w:tcW w:type="dxa" w:w="1500"/>
            <w:vAlign w:val="center"/>
            <w:tcMar>
              <w:top w:w="100" w:type="dxa"/>
              <w:start w:w="120" w:type="dxa"/>
              <w:bottom w:w="100" w:type="dxa"/>
              <w:end w:w="120" w:type="dxa"/>
            </w:tcMar>
          </w:tcPr>
          <w:p>
            <w:pPr>
              <w:spacing w:after="0" w:line="252" w:lineRule="auto"/>
            </w:pPr>
            <w:r>
              <w:rPr>
                <w:rFonts w:ascii="Aptos" w:hAnsi="Aptos"/>
                <w:color w:val="302A28"/>
                <w:sz w:val="16"/>
              </w:rPr>
              <w:t>4–6 weeks</w:t>
            </w:r>
          </w:p>
        </w:tc>
        <w:tc>
          <w:tcPr>
            <w:tcW w:type="dxa" w:w="5310"/>
            <w:vAlign w:val="center"/>
            <w:tcMar>
              <w:top w:w="100" w:type="dxa"/>
              <w:start w:w="120" w:type="dxa"/>
              <w:bottom w:w="100" w:type="dxa"/>
              <w:end w:w="120" w:type="dxa"/>
            </w:tcMar>
          </w:tcPr>
          <w:p>
            <w:pPr>
              <w:spacing w:after="0" w:line="252" w:lineRule="auto"/>
            </w:pPr>
            <w:r>
              <w:rPr>
                <w:rFonts w:ascii="Aptos" w:hAnsi="Aptos"/>
                <w:color w:val="302A28"/>
                <w:sz w:val="16"/>
              </w:rPr>
              <w:t>Feature-complete build, device matrix, economy tuning, save migrations, performance optimization, and issue burn-down.</w:t>
            </w:r>
          </w:p>
        </w:tc>
      </w:tr>
      <w:tr>
        <w:tc>
          <w:tcPr>
            <w:tcW w:type="dxa" w:w="650"/>
            <w:vAlign w:val="center"/>
            <w:shd w:fill="FCF8F5"/>
            <w:tcMar>
              <w:top w:w="100" w:type="dxa"/>
              <w:start w:w="120" w:type="dxa"/>
              <w:bottom w:w="100" w:type="dxa"/>
              <w:end w:w="120" w:type="dxa"/>
            </w:tcMar>
          </w:tcPr>
          <w:p>
            <w:pPr>
              <w:spacing w:after="0" w:line="252" w:lineRule="auto"/>
            </w:pPr>
            <w:r>
              <w:rPr>
                <w:rFonts w:ascii="Aptos" w:hAnsi="Aptos"/>
                <w:color w:val="302A28"/>
                <w:sz w:val="16"/>
              </w:rPr>
              <w:t>M9</w:t>
            </w:r>
          </w:p>
        </w:tc>
        <w:tc>
          <w:tcPr>
            <w:tcW w:type="dxa" w:w="1900"/>
            <w:vAlign w:val="center"/>
            <w:shd w:fill="FCF8F5"/>
            <w:tcMar>
              <w:top w:w="100" w:type="dxa"/>
              <w:start w:w="120" w:type="dxa"/>
              <w:bottom w:w="100" w:type="dxa"/>
              <w:end w:w="120" w:type="dxa"/>
            </w:tcMar>
          </w:tcPr>
          <w:p>
            <w:pPr>
              <w:spacing w:after="0" w:line="252" w:lineRule="auto"/>
            </w:pPr>
            <w:r>
              <w:rPr>
                <w:rFonts w:ascii="Aptos" w:hAnsi="Aptos"/>
                <w:color w:val="302A28"/>
                <w:sz w:val="16"/>
              </w:rPr>
              <w:t>Beta and release</w:t>
            </w:r>
          </w:p>
        </w:tc>
        <w:tc>
          <w:tcPr>
            <w:tcW w:type="dxa" w:w="1500"/>
            <w:vAlign w:val="center"/>
            <w:shd w:fill="FCF8F5"/>
            <w:tcMar>
              <w:top w:w="100" w:type="dxa"/>
              <w:start w:w="120" w:type="dxa"/>
              <w:bottom w:w="100" w:type="dxa"/>
              <w:end w:w="120" w:type="dxa"/>
            </w:tcMar>
          </w:tcPr>
          <w:p>
            <w:pPr>
              <w:spacing w:after="0" w:line="252" w:lineRule="auto"/>
            </w:pPr>
            <w:r>
              <w:rPr>
                <w:rFonts w:ascii="Aptos" w:hAnsi="Aptos"/>
                <w:color w:val="302A28"/>
                <w:sz w:val="16"/>
              </w:rPr>
              <w:t>4–6 weeks</w:t>
            </w:r>
          </w:p>
        </w:tc>
        <w:tc>
          <w:tcPr>
            <w:tcW w:type="dxa" w:w="5310"/>
            <w:vAlign w:val="center"/>
            <w:shd w:fill="FCF8F5"/>
            <w:tcMar>
              <w:top w:w="100" w:type="dxa"/>
              <w:start w:w="120" w:type="dxa"/>
              <w:bottom w:w="100" w:type="dxa"/>
              <w:end w:w="120" w:type="dxa"/>
            </w:tcMar>
          </w:tcPr>
          <w:p>
            <w:pPr>
              <w:spacing w:after="0" w:line="252" w:lineRule="auto"/>
            </w:pPr>
            <w:r>
              <w:rPr>
                <w:rFonts w:ascii="Aptos" w:hAnsi="Aptos"/>
                <w:color w:val="302A28"/>
                <w:sz w:val="16"/>
              </w:rPr>
              <w:t>Content lock, signed AAB, store assets, privacy disclosures, closed testing, staged rollout, monitoring, and hotfix readiness.</w:t>
            </w:r>
          </w:p>
        </w:tc>
      </w:tr>
    </w:tbl>
    <w:p>
      <w:pPr>
        <w:spacing w:after="0"/>
      </w:pPr>
    </w:p>
    <w:tbl>
      <w:tblPr>
        <w:tblW w:type="dxa" w:w="9360"/>
        <w:jc w:val="center"/>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7ED"/>
            <w:vAlign w:val="center"/>
          </w:tcPr>
          <w:p>
            <w:pPr>
              <w:spacing w:after="0"/>
            </w:pPr>
            <w:r>
              <w:rPr>
                <w:rFonts w:ascii="Aptos" w:hAnsi="Aptos"/>
                <w:b/>
                <w:color w:val="9B315A"/>
                <w:sz w:val="18"/>
              </w:rPr>
              <w:t xml:space="preserve">PLANNING NOTE  </w:t>
            </w:r>
            <w:r>
              <w:rPr>
                <w:rFonts w:ascii="Aptos" w:hAnsi="Aptos"/>
                <w:color w:val="302A28"/>
                <w:sz w:val="21"/>
              </w:rPr>
              <w:t>The sequence above represents approximately 34–55 calendar weeks for a small team working largely sequentially. Parallel art, audio, narrative, level design, and engineering can shorten elapsed time, while a solo code-first approach will typically extend it.</w:t>
            </w:r>
          </w:p>
        </w:tc>
      </w:tr>
    </w:tbl>
    <w:p>
      <w:pPr>
        <w:spacing w:after="0"/>
      </w:pPr>
    </w:p>
    <w:p>
      <w:pPr>
        <w:pStyle w:val="Heading2"/>
      </w:pPr>
      <w:r>
        <w:t>Vertical-slice acceptance criteria</w:t>
      </w:r>
    </w:p>
    <w:p>
      <w:pPr>
        <w:pStyle w:val="ListBullet"/>
      </w:pPr>
      <w:r>
        <w:t>A new player completes the tutorial without developer assistance.</w:t>
      </w:r>
    </w:p>
    <w:p>
      <w:pPr>
        <w:pStyle w:val="ListBullet"/>
      </w:pPr>
      <w:r>
        <w:t>The merge, cooking, order, reward, and renovation loop is complete and enjoyable.</w:t>
      </w:r>
    </w:p>
    <w:p>
      <w:pPr>
        <w:pStyle w:val="ListBullet"/>
      </w:pPr>
      <w:r>
        <w:t>Progress survives restart, process death, and application updates using the tested save version.</w:t>
      </w:r>
    </w:p>
    <w:p>
      <w:pPr>
        <w:pStyle w:val="ListBullet"/>
      </w:pPr>
      <w:r>
        <w:t>The build holds its target frame rate on an agreed lower-midrange Android device.</w:t>
      </w:r>
    </w:p>
    <w:p>
      <w:pPr>
        <w:pStyle w:val="ListBullet"/>
      </w:pPr>
      <w:r>
        <w:t>The project produces both installable debug builds and a signed internal-test AAB.</w:t>
      </w:r>
    </w:p>
    <w:p>
      <w:pPr>
        <w:pStyle w:val="ListBullet"/>
      </w:pPr>
      <w:r>
        <w:t>Test feedback supports continuing production rather than rethinking the central loop.</w:t>
      </w:r>
    </w:p>
    <w:p>
      <w:r>
        <w:br w:type="page"/>
      </w:r>
    </w:p>
    <w:p>
      <w:pPr>
        <w:pStyle w:val="Heading1"/>
      </w:pPr>
      <w:r>
        <w:t>7. Quality, Accessibility, and Release Readiness</w:t>
      </w:r>
    </w:p>
    <w:p>
      <w:pPr>
        <w:pStyle w:val="Heading2"/>
      </w:pPr>
      <w:r>
        <w:t>Quality strategy</w:t>
      </w:r>
    </w:p>
    <w:tbl>
      <w:tblPr>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tcMar>
              <w:top w:w="100" w:type="dxa"/>
              <w:start w:w="120" w:type="dxa"/>
              <w:bottom w:w="100" w:type="dxa"/>
              <w:end w:w="120" w:type="dxa"/>
            </w:tcMar>
            <w:shd w:fill="64213D"/>
            <w:vAlign w:val="center"/>
          </w:tcPr>
          <w:p>
            <w:pPr>
              <w:spacing w:after="0"/>
            </w:pPr>
            <w:r>
              <w:rPr>
                <w:rFonts w:ascii="Aptos" w:hAnsi="Aptos"/>
                <w:b/>
                <w:color w:val="FFFFFF"/>
                <w:sz w:val="18"/>
              </w:rPr>
              <w:t>Area</w:t>
            </w:r>
          </w:p>
        </w:tc>
        <w:tc>
          <w:tcPr>
            <w:tcW w:type="dxa" w:w="7160"/>
            <w:tcMar>
              <w:top w:w="100" w:type="dxa"/>
              <w:start w:w="120" w:type="dxa"/>
              <w:bottom w:w="100" w:type="dxa"/>
              <w:end w:w="120" w:type="dxa"/>
            </w:tcMar>
            <w:shd w:fill="64213D"/>
            <w:vAlign w:val="center"/>
          </w:tcPr>
          <w:p>
            <w:pPr>
              <w:spacing w:after="0"/>
            </w:pPr>
            <w:r>
              <w:rPr>
                <w:rFonts w:ascii="Aptos" w:hAnsi="Aptos"/>
                <w:b/>
                <w:color w:val="FFFFFF"/>
                <w:sz w:val="18"/>
              </w:rPr>
              <w:t>Minimum Standard</w:t>
            </w:r>
          </w:p>
        </w:tc>
      </w:tr>
      <w:tr>
        <w:tc>
          <w:tcPr>
            <w:tcW w:type="dxa" w:w="2200"/>
            <w:vAlign w:val="center"/>
            <w:tcMar>
              <w:top w:w="100" w:type="dxa"/>
              <w:start w:w="120" w:type="dxa"/>
              <w:bottom w:w="100" w:type="dxa"/>
              <w:end w:w="120" w:type="dxa"/>
            </w:tcMar>
          </w:tcPr>
          <w:p>
            <w:pPr>
              <w:spacing w:after="0" w:line="252" w:lineRule="auto"/>
            </w:pPr>
            <w:r>
              <w:rPr>
                <w:rFonts w:ascii="Aptos" w:hAnsi="Aptos"/>
                <w:color w:val="302A28"/>
                <w:sz w:val="18"/>
              </w:rPr>
              <w:t>Gameplay correctness</w:t>
            </w:r>
          </w:p>
        </w:tc>
        <w:tc>
          <w:tcPr>
            <w:tcW w:type="dxa" w:w="7160"/>
            <w:vAlign w:val="center"/>
            <w:tcMar>
              <w:top w:w="100" w:type="dxa"/>
              <w:start w:w="120" w:type="dxa"/>
              <w:bottom w:w="100" w:type="dxa"/>
              <w:end w:w="120" w:type="dxa"/>
            </w:tcMar>
          </w:tcPr>
          <w:p>
            <w:pPr>
              <w:spacing w:after="0" w:line="252" w:lineRule="auto"/>
            </w:pPr>
            <w:r>
              <w:rPr>
                <w:rFonts w:ascii="Aptos" w:hAnsi="Aptos"/>
                <w:color w:val="302A28"/>
                <w:sz w:val="18"/>
              </w:rPr>
              <w:t>Automated tests cover merge rules, recipes, rewards, level goals, purchases, save migrations, and deterministic generation.</w:t>
            </w:r>
          </w:p>
        </w:tc>
      </w:tr>
      <w:tr>
        <w:tc>
          <w:tcPr>
            <w:tcW w:type="dxa" w:w="2200"/>
            <w:vAlign w:val="center"/>
            <w:shd w:fill="FCF8F5"/>
            <w:tcMar>
              <w:top w:w="100" w:type="dxa"/>
              <w:start w:w="120" w:type="dxa"/>
              <w:bottom w:w="100" w:type="dxa"/>
              <w:end w:w="120" w:type="dxa"/>
            </w:tcMar>
          </w:tcPr>
          <w:p>
            <w:pPr>
              <w:spacing w:after="0" w:line="252" w:lineRule="auto"/>
            </w:pPr>
            <w:r>
              <w:rPr>
                <w:rFonts w:ascii="Aptos" w:hAnsi="Aptos"/>
                <w:color w:val="302A28"/>
                <w:sz w:val="18"/>
              </w:rPr>
              <w:t>Content integrity</w:t>
            </w:r>
          </w:p>
        </w:tc>
        <w:tc>
          <w:tcPr>
            <w:tcW w:type="dxa" w:w="7160"/>
            <w:vAlign w:val="center"/>
            <w:shd w:fill="FCF8F5"/>
            <w:tcMar>
              <w:top w:w="100" w:type="dxa"/>
              <w:start w:w="120" w:type="dxa"/>
              <w:bottom w:w="100" w:type="dxa"/>
              <w:end w:w="120" w:type="dxa"/>
            </w:tcMar>
          </w:tcPr>
          <w:p>
            <w:pPr>
              <w:spacing w:after="0" w:line="252" w:lineRule="auto"/>
            </w:pPr>
            <w:r>
              <w:rPr>
                <w:rFonts w:ascii="Aptos" w:hAnsi="Aptos"/>
                <w:color w:val="302A28"/>
                <w:sz w:val="18"/>
              </w:rPr>
              <w:t>Build-time validation catches duplicate IDs, missing references, impossible requirements, and incomplete localization keys.</w:t>
            </w:r>
          </w:p>
        </w:tc>
      </w:tr>
      <w:tr>
        <w:tc>
          <w:tcPr>
            <w:tcW w:type="dxa" w:w="2200"/>
            <w:vAlign w:val="center"/>
            <w:tcMar>
              <w:top w:w="100" w:type="dxa"/>
              <w:start w:w="120" w:type="dxa"/>
              <w:bottom w:w="100" w:type="dxa"/>
              <w:end w:w="120" w:type="dxa"/>
            </w:tcMar>
          </w:tcPr>
          <w:p>
            <w:pPr>
              <w:spacing w:after="0" w:line="252" w:lineRule="auto"/>
            </w:pPr>
            <w:r>
              <w:rPr>
                <w:rFonts w:ascii="Aptos" w:hAnsi="Aptos"/>
                <w:color w:val="302A28"/>
                <w:sz w:val="18"/>
              </w:rPr>
              <w:t>Device coverage</w:t>
            </w:r>
          </w:p>
        </w:tc>
        <w:tc>
          <w:tcPr>
            <w:tcW w:type="dxa" w:w="7160"/>
            <w:vAlign w:val="center"/>
            <w:tcMar>
              <w:top w:w="100" w:type="dxa"/>
              <w:start w:w="120" w:type="dxa"/>
              <w:bottom w:w="100" w:type="dxa"/>
              <w:end w:w="120" w:type="dxa"/>
            </w:tcMar>
          </w:tcPr>
          <w:p>
            <w:pPr>
              <w:spacing w:after="0" w:line="252" w:lineRule="auto"/>
            </w:pPr>
            <w:r>
              <w:rPr>
                <w:rFonts w:ascii="Aptos" w:hAnsi="Aptos"/>
                <w:color w:val="302A28"/>
                <w:sz w:val="18"/>
              </w:rPr>
              <w:t>Testing includes API 24, a current API emulator, a low-memory physical phone, tall and narrow screens, and interruption scenarios.</w:t>
            </w:r>
          </w:p>
        </w:tc>
      </w:tr>
      <w:tr>
        <w:tc>
          <w:tcPr>
            <w:tcW w:type="dxa" w:w="2200"/>
            <w:vAlign w:val="center"/>
            <w:shd w:fill="FCF8F5"/>
            <w:tcMar>
              <w:top w:w="100" w:type="dxa"/>
              <w:start w:w="120" w:type="dxa"/>
              <w:bottom w:w="100" w:type="dxa"/>
              <w:end w:w="120" w:type="dxa"/>
            </w:tcMar>
          </w:tcPr>
          <w:p>
            <w:pPr>
              <w:spacing w:after="0" w:line="252" w:lineRule="auto"/>
            </w:pPr>
            <w:r>
              <w:rPr>
                <w:rFonts w:ascii="Aptos" w:hAnsi="Aptos"/>
                <w:color w:val="302A28"/>
                <w:sz w:val="18"/>
              </w:rPr>
              <w:t>Performance</w:t>
            </w:r>
          </w:p>
        </w:tc>
        <w:tc>
          <w:tcPr>
            <w:tcW w:type="dxa" w:w="7160"/>
            <w:vAlign w:val="center"/>
            <w:shd w:fill="FCF8F5"/>
            <w:tcMar>
              <w:top w:w="100" w:type="dxa"/>
              <w:start w:w="120" w:type="dxa"/>
              <w:bottom w:w="100" w:type="dxa"/>
              <w:end w:w="120" w:type="dxa"/>
            </w:tcMar>
          </w:tcPr>
          <w:p>
            <w:pPr>
              <w:spacing w:after="0" w:line="252" w:lineRule="auto"/>
            </w:pPr>
            <w:r>
              <w:rPr>
                <w:rFonts w:ascii="Aptos" w:hAnsi="Aptos"/>
                <w:color w:val="302A28"/>
                <w:sz w:val="18"/>
              </w:rPr>
              <w:t>Stable 60 FPS during ordinary play where practical, graceful 30 FPS fallback, bounded effects, controlled memory, and responsive loading.</w:t>
            </w:r>
          </w:p>
        </w:tc>
      </w:tr>
      <w:tr>
        <w:tc>
          <w:tcPr>
            <w:tcW w:type="dxa" w:w="2200"/>
            <w:vAlign w:val="center"/>
            <w:tcMar>
              <w:top w:w="100" w:type="dxa"/>
              <w:start w:w="120" w:type="dxa"/>
              <w:bottom w:w="100" w:type="dxa"/>
              <w:end w:w="120" w:type="dxa"/>
            </w:tcMar>
          </w:tcPr>
          <w:p>
            <w:pPr>
              <w:spacing w:after="0" w:line="252" w:lineRule="auto"/>
            </w:pPr>
            <w:r>
              <w:rPr>
                <w:rFonts w:ascii="Aptos" w:hAnsi="Aptos"/>
                <w:color w:val="302A28"/>
                <w:sz w:val="18"/>
              </w:rPr>
              <w:t>Persistence</w:t>
            </w:r>
          </w:p>
        </w:tc>
        <w:tc>
          <w:tcPr>
            <w:tcW w:type="dxa" w:w="7160"/>
            <w:vAlign w:val="center"/>
            <w:tcMar>
              <w:top w:w="100" w:type="dxa"/>
              <w:start w:w="120" w:type="dxa"/>
              <w:bottom w:w="100" w:type="dxa"/>
              <w:end w:w="120" w:type="dxa"/>
            </w:tcMar>
          </w:tcPr>
          <w:p>
            <w:pPr>
              <w:spacing w:after="0" w:line="252" w:lineRule="auto"/>
            </w:pPr>
            <w:r>
              <w:rPr>
                <w:rFonts w:ascii="Aptos" w:hAnsi="Aptos"/>
                <w:color w:val="302A28"/>
                <w:sz w:val="18"/>
              </w:rPr>
              <w:t>Atomic save writes, backup recovery, versioned migrations, autosave, and explicit tests for interrupted or corrupted writes.</w:t>
            </w:r>
          </w:p>
        </w:tc>
      </w:tr>
      <w:tr>
        <w:tc>
          <w:tcPr>
            <w:tcW w:type="dxa" w:w="2200"/>
            <w:vAlign w:val="center"/>
            <w:shd w:fill="FCF8F5"/>
            <w:tcMar>
              <w:top w:w="100" w:type="dxa"/>
              <w:start w:w="120" w:type="dxa"/>
              <w:bottom w:w="100" w:type="dxa"/>
              <w:end w:w="120" w:type="dxa"/>
            </w:tcMar>
          </w:tcPr>
          <w:p>
            <w:pPr>
              <w:spacing w:after="0" w:line="252" w:lineRule="auto"/>
            </w:pPr>
            <w:r>
              <w:rPr>
                <w:rFonts w:ascii="Aptos" w:hAnsi="Aptos"/>
                <w:color w:val="302A28"/>
                <w:sz w:val="18"/>
              </w:rPr>
              <w:t>Release safety</w:t>
            </w:r>
          </w:p>
        </w:tc>
        <w:tc>
          <w:tcPr>
            <w:tcW w:type="dxa" w:w="7160"/>
            <w:vAlign w:val="center"/>
            <w:shd w:fill="FCF8F5"/>
            <w:tcMar>
              <w:top w:w="100" w:type="dxa"/>
              <w:start w:w="120" w:type="dxa"/>
              <w:bottom w:w="100" w:type="dxa"/>
              <w:end w:w="120" w:type="dxa"/>
            </w:tcMar>
          </w:tcPr>
          <w:p>
            <w:pPr>
              <w:spacing w:after="0" w:line="252" w:lineRule="auto"/>
            </w:pPr>
            <w:r>
              <w:rPr>
                <w:rFonts w:ascii="Aptos" w:hAnsi="Aptos"/>
                <w:color w:val="302A28"/>
                <w:sz w:val="18"/>
              </w:rPr>
              <w:t>Signed AAB, upgrade testing, crash/ANR monitoring, privacy disclosures, staged rollout, and a prepared hotfix path.</w:t>
            </w:r>
          </w:p>
        </w:tc>
      </w:tr>
    </w:tbl>
    <w:p>
      <w:pPr>
        <w:spacing w:after="0"/>
      </w:pPr>
    </w:p>
    <w:p>
      <w:pPr>
        <w:pStyle w:val="Heading2"/>
      </w:pPr>
      <w:r>
        <w:t>Accessibility commitments</w:t>
      </w:r>
    </w:p>
    <w:p>
      <w:pPr>
        <w:pStyle w:val="ListBullet"/>
      </w:pPr>
      <w:r>
        <w:t>Merge states communicate through shape, motion, and iconography—not color alone.</w:t>
      </w:r>
    </w:p>
    <w:p>
      <w:pPr>
        <w:pStyle w:val="ListBullet"/>
      </w:pPr>
      <w:r>
        <w:t>Reduced-motion and screen-shake settings are available from the first polished slice.</w:t>
      </w:r>
    </w:p>
    <w:p>
      <w:pPr>
        <w:pStyle w:val="ListBullet"/>
      </w:pPr>
      <w:r>
        <w:t>Music, sound effects, dialogue, and haptic feedback have independent controls.</w:t>
      </w:r>
    </w:p>
    <w:p>
      <w:pPr>
        <w:pStyle w:val="ListBullet"/>
      </w:pPr>
      <w:r>
        <w:t>Core play supports an alternative tap-select/tap-place interaction if drag input is difficult.</w:t>
      </w:r>
    </w:p>
    <w:p>
      <w:pPr>
        <w:pStyle w:val="ListBullet"/>
      </w:pPr>
      <w:r>
        <w:t>Text and touch targets remain legible at real phone scale and respect safe areas.</w:t>
      </w:r>
    </w:p>
    <w:p>
      <w:pPr>
        <w:pStyle w:val="ListBullet"/>
      </w:pPr>
      <w:r>
        <w:t>Tutorials can be replayed and dialogue can be skipped or displayed at adjustable speed.</w:t>
      </w:r>
    </w:p>
    <w:p>
      <w:pPr>
        <w:pStyle w:val="Heading2"/>
      </w:pPr>
      <w:r>
        <w:t>Release artifacts</w:t>
      </w:r>
    </w:p>
    <w:p>
      <w:pPr>
        <w:pStyle w:val="ListBullet"/>
      </w:pPr>
      <w:r>
        <w:t>Versioned source repository and tagged release commit.</w:t>
      </w:r>
    </w:p>
    <w:p>
      <w:pPr>
        <w:pStyle w:val="ListBullet"/>
      </w:pPr>
      <w:r>
        <w:t>Signed Android App Bundle and installable test APK.</w:t>
      </w:r>
    </w:p>
    <w:p>
      <w:pPr>
        <w:pStyle w:val="ListBullet"/>
      </w:pPr>
      <w:r>
        <w:t>Release notes, known-issues list, privacy/data-safety documentation, and store assets.</w:t>
      </w:r>
    </w:p>
    <w:p>
      <w:pPr>
        <w:pStyle w:val="ListBullet"/>
      </w:pPr>
      <w:r>
        <w:t>Validated save migration path from previous test builds.</w:t>
      </w:r>
    </w:p>
    <w:p>
      <w:pPr>
        <w:pStyle w:val="ListBullet"/>
      </w:pPr>
      <w:r>
        <w:t>Crash monitoring dashboard, rollout checklist, and hotfix procedure.</w:t>
      </w:r>
    </w:p>
    <w:p>
      <w:r>
        <w:br w:type="page"/>
      </w:r>
    </w:p>
    <w:p>
      <w:pPr>
        <w:pStyle w:val="Heading1"/>
      </w:pPr>
      <w:r>
        <w:t>8. Key Risks and Mitigations</w:t>
      </w:r>
    </w:p>
    <w:tbl>
      <w:tblPr>
        <w:tblW w:type="dxa" w:w="9360"/>
        <w:jc w:val="center"/>
        <w:tblLayout w:type="fixed"/>
        <w:tblLook w:firstColumn="1" w:firstRow="1" w:lastColumn="0" w:lastRow="0" w:noHBand="0" w:noVBand="1" w:val="04A0"/>
        <w:tblInd w:w="120" w:type="dxa"/>
      </w:tblPr>
      <w:tblGrid>
        <w:gridCol w:w="1900"/>
        <w:gridCol w:w="1100"/>
        <w:gridCol w:w="6360"/>
      </w:tblGrid>
      <w:tr>
        <w:trPr>
          <w:tblHeader w:val="true"/>
        </w:trPr>
        <w:tc>
          <w:tcPr>
            <w:tcW w:type="dxa" w:w="1900"/>
            <w:tcMar>
              <w:top w:w="100" w:type="dxa"/>
              <w:start w:w="120" w:type="dxa"/>
              <w:bottom w:w="100" w:type="dxa"/>
              <w:end w:w="120" w:type="dxa"/>
            </w:tcMar>
            <w:shd w:fill="64213D"/>
            <w:vAlign w:val="center"/>
          </w:tcPr>
          <w:p>
            <w:pPr>
              <w:spacing w:after="0"/>
            </w:pPr>
            <w:r>
              <w:rPr>
                <w:rFonts w:ascii="Aptos" w:hAnsi="Aptos"/>
                <w:b/>
                <w:color w:val="FFFFFF"/>
                <w:sz w:val="18"/>
              </w:rPr>
              <w:t>Risk</w:t>
            </w:r>
          </w:p>
        </w:tc>
        <w:tc>
          <w:tcPr>
            <w:tcW w:type="dxa" w:w="1100"/>
            <w:tcMar>
              <w:top w:w="100" w:type="dxa"/>
              <w:start w:w="120" w:type="dxa"/>
              <w:bottom w:w="100" w:type="dxa"/>
              <w:end w:w="120" w:type="dxa"/>
            </w:tcMar>
            <w:shd w:fill="64213D"/>
            <w:vAlign w:val="center"/>
          </w:tcPr>
          <w:p>
            <w:pPr>
              <w:spacing w:after="0"/>
            </w:pPr>
            <w:r>
              <w:rPr>
                <w:rFonts w:ascii="Aptos" w:hAnsi="Aptos"/>
                <w:b/>
                <w:color w:val="FFFFFF"/>
                <w:sz w:val="18"/>
              </w:rPr>
              <w:t>Priority</w:t>
            </w:r>
          </w:p>
        </w:tc>
        <w:tc>
          <w:tcPr>
            <w:tcW w:type="dxa" w:w="6360"/>
            <w:tcMar>
              <w:top w:w="100" w:type="dxa"/>
              <w:start w:w="120" w:type="dxa"/>
              <w:bottom w:w="100" w:type="dxa"/>
              <w:end w:w="120" w:type="dxa"/>
            </w:tcMar>
            <w:shd w:fill="64213D"/>
            <w:vAlign w:val="center"/>
          </w:tcPr>
          <w:p>
            <w:pPr>
              <w:spacing w:after="0"/>
            </w:pPr>
            <w:r>
              <w:rPr>
                <w:rFonts w:ascii="Aptos" w:hAnsi="Aptos"/>
                <w:b/>
                <w:color w:val="FFFFFF"/>
                <w:sz w:val="18"/>
              </w:rPr>
              <w:t>Mitigation</w:t>
            </w:r>
          </w:p>
        </w:tc>
      </w:tr>
      <w:tr>
        <w:tc>
          <w:tcPr>
            <w:tcW w:type="dxa" w:w="1900"/>
            <w:vAlign w:val="center"/>
            <w:tcMar>
              <w:top w:w="100" w:type="dxa"/>
              <w:start w:w="120" w:type="dxa"/>
              <w:bottom w:w="100" w:type="dxa"/>
              <w:end w:w="120" w:type="dxa"/>
            </w:tcMar>
          </w:tcPr>
          <w:p>
            <w:pPr>
              <w:spacing w:after="0" w:line="252" w:lineRule="auto"/>
            </w:pPr>
            <w:r>
              <w:rPr>
                <w:rFonts w:ascii="Aptos" w:hAnsi="Aptos"/>
                <w:color w:val="302A28"/>
                <w:sz w:val="17"/>
              </w:rPr>
              <w:t>Content volume</w:t>
            </w:r>
          </w:p>
        </w:tc>
        <w:tc>
          <w:tcPr>
            <w:tcW w:type="dxa" w:w="1100"/>
            <w:vAlign w:val="center"/>
            <w:tcMar>
              <w:top w:w="100" w:type="dxa"/>
              <w:start w:w="120" w:type="dxa"/>
              <w:bottom w:w="100" w:type="dxa"/>
              <w:end w:w="120" w:type="dxa"/>
            </w:tcMar>
          </w:tcPr>
          <w:p>
            <w:pPr>
              <w:spacing w:after="0" w:line="252" w:lineRule="auto"/>
            </w:pPr>
            <w:r>
              <w:rPr>
                <w:rFonts w:ascii="Aptos" w:hAnsi="Aptos"/>
                <w:color w:val="302A28"/>
                <w:sz w:val="17"/>
              </w:rPr>
              <w:t>High</w:t>
            </w:r>
          </w:p>
        </w:tc>
        <w:tc>
          <w:tcPr>
            <w:tcW w:type="dxa" w:w="6360"/>
            <w:vAlign w:val="center"/>
            <w:tcMar>
              <w:top w:w="100" w:type="dxa"/>
              <w:start w:w="120" w:type="dxa"/>
              <w:bottom w:w="100" w:type="dxa"/>
              <w:end w:w="120" w:type="dxa"/>
            </w:tcMar>
          </w:tcPr>
          <w:p>
            <w:pPr>
              <w:spacing w:after="0" w:line="252" w:lineRule="auto"/>
            </w:pPr>
            <w:r>
              <w:rPr>
                <w:rFonts w:ascii="Aptos" w:hAnsi="Aptos"/>
                <w:color w:val="302A28"/>
                <w:sz w:val="17"/>
              </w:rPr>
              <w:t>Prove the loop with a small vertical slice; use stable IDs, reusable templates, validators, and data-driven definitions before scaling.</w:t>
            </w:r>
          </w:p>
        </w:tc>
      </w:tr>
      <w:tr>
        <w:tc>
          <w:tcPr>
            <w:tcW w:type="dxa" w:w="1900"/>
            <w:vAlign w:val="center"/>
            <w:shd w:fill="FCF8F5"/>
            <w:tcMar>
              <w:top w:w="100" w:type="dxa"/>
              <w:start w:w="120" w:type="dxa"/>
              <w:bottom w:w="100" w:type="dxa"/>
              <w:end w:w="120" w:type="dxa"/>
            </w:tcMar>
          </w:tcPr>
          <w:p>
            <w:pPr>
              <w:spacing w:after="0" w:line="252" w:lineRule="auto"/>
            </w:pPr>
            <w:r>
              <w:rPr>
                <w:rFonts w:ascii="Aptos" w:hAnsi="Aptos"/>
                <w:color w:val="302A28"/>
                <w:sz w:val="17"/>
              </w:rPr>
              <w:t>Game feel</w:t>
            </w:r>
          </w:p>
        </w:tc>
        <w:tc>
          <w:tcPr>
            <w:tcW w:type="dxa" w:w="1100"/>
            <w:vAlign w:val="center"/>
            <w:shd w:fill="FCF8F5"/>
            <w:tcMar>
              <w:top w:w="100" w:type="dxa"/>
              <w:start w:w="120" w:type="dxa"/>
              <w:bottom w:w="100" w:type="dxa"/>
              <w:end w:w="120" w:type="dxa"/>
            </w:tcMar>
          </w:tcPr>
          <w:p>
            <w:pPr>
              <w:spacing w:after="0" w:line="252" w:lineRule="auto"/>
            </w:pPr>
            <w:r>
              <w:rPr>
                <w:rFonts w:ascii="Aptos" w:hAnsi="Aptos"/>
                <w:color w:val="302A28"/>
                <w:sz w:val="17"/>
              </w:rPr>
              <w:t>High</w:t>
            </w:r>
          </w:p>
        </w:tc>
        <w:tc>
          <w:tcPr>
            <w:tcW w:type="dxa" w:w="6360"/>
            <w:vAlign w:val="center"/>
            <w:shd w:fill="FCF8F5"/>
            <w:tcMar>
              <w:top w:w="100" w:type="dxa"/>
              <w:start w:w="120" w:type="dxa"/>
              <w:bottom w:w="100" w:type="dxa"/>
              <w:end w:w="120" w:type="dxa"/>
            </w:tcMar>
          </w:tcPr>
          <w:p>
            <w:pPr>
              <w:spacing w:after="0" w:line="252" w:lineRule="auto"/>
            </w:pPr>
            <w:r>
              <w:rPr>
                <w:rFonts w:ascii="Aptos" w:hAnsi="Aptos"/>
                <w:color w:val="302A28"/>
                <w:sz w:val="17"/>
              </w:rPr>
              <w:t>Prioritize touch response, animation timing, haptics, audio layers, and device playtests during the merge prototype—not at the end.</w:t>
            </w:r>
          </w:p>
        </w:tc>
      </w:tr>
      <w:tr>
        <w:tc>
          <w:tcPr>
            <w:tcW w:type="dxa" w:w="1900"/>
            <w:vAlign w:val="center"/>
            <w:tcMar>
              <w:top w:w="100" w:type="dxa"/>
              <w:start w:w="120" w:type="dxa"/>
              <w:bottom w:w="100" w:type="dxa"/>
              <w:end w:w="120" w:type="dxa"/>
            </w:tcMar>
          </w:tcPr>
          <w:p>
            <w:pPr>
              <w:spacing w:after="0" w:line="252" w:lineRule="auto"/>
            </w:pPr>
            <w:r>
              <w:rPr>
                <w:rFonts w:ascii="Aptos" w:hAnsi="Aptos"/>
                <w:color w:val="302A28"/>
                <w:sz w:val="17"/>
              </w:rPr>
              <w:t>Scope growth</w:t>
            </w:r>
          </w:p>
        </w:tc>
        <w:tc>
          <w:tcPr>
            <w:tcW w:type="dxa" w:w="1100"/>
            <w:vAlign w:val="center"/>
            <w:tcMar>
              <w:top w:w="100" w:type="dxa"/>
              <w:start w:w="120" w:type="dxa"/>
              <w:bottom w:w="100" w:type="dxa"/>
              <w:end w:w="120" w:type="dxa"/>
            </w:tcMar>
          </w:tcPr>
          <w:p>
            <w:pPr>
              <w:spacing w:after="0" w:line="252" w:lineRule="auto"/>
            </w:pPr>
            <w:r>
              <w:rPr>
                <w:rFonts w:ascii="Aptos" w:hAnsi="Aptos"/>
                <w:color w:val="302A28"/>
                <w:sz w:val="17"/>
              </w:rPr>
              <w:t>High</w:t>
            </w:r>
          </w:p>
        </w:tc>
        <w:tc>
          <w:tcPr>
            <w:tcW w:type="dxa" w:w="6360"/>
            <w:vAlign w:val="center"/>
            <w:tcMar>
              <w:top w:w="100" w:type="dxa"/>
              <w:start w:w="120" w:type="dxa"/>
              <w:bottom w:w="100" w:type="dxa"/>
              <w:end w:w="120" w:type="dxa"/>
            </w:tcMar>
          </w:tcPr>
          <w:p>
            <w:pPr>
              <w:spacing w:after="0" w:line="252" w:lineRule="auto"/>
            </w:pPr>
            <w:r>
              <w:rPr>
                <w:rFonts w:ascii="Aptos" w:hAnsi="Aptos"/>
                <w:color w:val="302A28"/>
                <w:sz w:val="17"/>
              </w:rPr>
              <w:t>Use milestone exit gates; defer online, social, live-ops, and complex monetization until the core loop is validated.</w:t>
            </w:r>
          </w:p>
        </w:tc>
      </w:tr>
      <w:tr>
        <w:tc>
          <w:tcPr>
            <w:tcW w:type="dxa" w:w="1900"/>
            <w:vAlign w:val="center"/>
            <w:shd w:fill="FCF8F5"/>
            <w:tcMar>
              <w:top w:w="100" w:type="dxa"/>
              <w:start w:w="120" w:type="dxa"/>
              <w:bottom w:w="100" w:type="dxa"/>
              <w:end w:w="120" w:type="dxa"/>
            </w:tcMar>
          </w:tcPr>
          <w:p>
            <w:pPr>
              <w:spacing w:after="0" w:line="252" w:lineRule="auto"/>
            </w:pPr>
            <w:r>
              <w:rPr>
                <w:rFonts w:ascii="Aptos" w:hAnsi="Aptos"/>
                <w:color w:val="302A28"/>
                <w:sz w:val="17"/>
              </w:rPr>
              <w:t>Android integration</w:t>
            </w:r>
          </w:p>
        </w:tc>
        <w:tc>
          <w:tcPr>
            <w:tcW w:type="dxa" w:w="1100"/>
            <w:vAlign w:val="center"/>
            <w:shd w:fill="FCF8F5"/>
            <w:tcMar>
              <w:top w:w="100" w:type="dxa"/>
              <w:start w:w="120" w:type="dxa"/>
              <w:bottom w:w="100" w:type="dxa"/>
              <w:end w:w="120" w:type="dxa"/>
            </w:tcMar>
          </w:tcPr>
          <w:p>
            <w:pPr>
              <w:spacing w:after="0" w:line="252" w:lineRule="auto"/>
            </w:pPr>
            <w:r>
              <w:rPr>
                <w:rFonts w:ascii="Aptos" w:hAnsi="Aptos"/>
                <w:color w:val="302A28"/>
                <w:sz w:val="17"/>
              </w:rPr>
              <w:t>Medium</w:t>
            </w:r>
          </w:p>
        </w:tc>
        <w:tc>
          <w:tcPr>
            <w:tcW w:type="dxa" w:w="6360"/>
            <w:vAlign w:val="center"/>
            <w:shd w:fill="FCF8F5"/>
            <w:tcMar>
              <w:top w:w="100" w:type="dxa"/>
              <w:start w:w="120" w:type="dxa"/>
              <w:bottom w:w="100" w:type="dxa"/>
              <w:end w:w="120" w:type="dxa"/>
            </w:tcMar>
          </w:tcPr>
          <w:p>
            <w:pPr>
              <w:spacing w:after="0" w:line="252" w:lineRule="auto"/>
            </w:pPr>
            <w:r>
              <w:rPr>
                <w:rFonts w:ascii="Aptos" w:hAnsi="Aptos"/>
                <w:color w:val="302A28"/>
                <w:sz w:val="17"/>
              </w:rPr>
              <w:t>Pin compatible Godot/Android dependencies; prove lifecycle, PCK packaging, Gradle builds, and signed AAB output in M1.</w:t>
            </w:r>
          </w:p>
        </w:tc>
      </w:tr>
      <w:tr>
        <w:tc>
          <w:tcPr>
            <w:tcW w:type="dxa" w:w="1900"/>
            <w:vAlign w:val="center"/>
            <w:tcMar>
              <w:top w:w="100" w:type="dxa"/>
              <w:start w:w="120" w:type="dxa"/>
              <w:bottom w:w="100" w:type="dxa"/>
              <w:end w:w="120" w:type="dxa"/>
            </w:tcMar>
          </w:tcPr>
          <w:p>
            <w:pPr>
              <w:spacing w:after="0" w:line="252" w:lineRule="auto"/>
            </w:pPr>
            <w:r>
              <w:rPr>
                <w:rFonts w:ascii="Aptos" w:hAnsi="Aptos"/>
                <w:color w:val="302A28"/>
                <w:sz w:val="17"/>
              </w:rPr>
              <w:t>Save corruption</w:t>
            </w:r>
          </w:p>
        </w:tc>
        <w:tc>
          <w:tcPr>
            <w:tcW w:type="dxa" w:w="1100"/>
            <w:vAlign w:val="center"/>
            <w:tcMar>
              <w:top w:w="100" w:type="dxa"/>
              <w:start w:w="120" w:type="dxa"/>
              <w:bottom w:w="100" w:type="dxa"/>
              <w:end w:w="120" w:type="dxa"/>
            </w:tcMar>
          </w:tcPr>
          <w:p>
            <w:pPr>
              <w:spacing w:after="0" w:line="252" w:lineRule="auto"/>
            </w:pPr>
            <w:r>
              <w:rPr>
                <w:rFonts w:ascii="Aptos" w:hAnsi="Aptos"/>
                <w:color w:val="302A28"/>
                <w:sz w:val="17"/>
              </w:rPr>
              <w:t>Medium</w:t>
            </w:r>
          </w:p>
        </w:tc>
        <w:tc>
          <w:tcPr>
            <w:tcW w:type="dxa" w:w="6360"/>
            <w:vAlign w:val="center"/>
            <w:tcMar>
              <w:top w:w="100" w:type="dxa"/>
              <w:start w:w="120" w:type="dxa"/>
              <w:bottom w:w="100" w:type="dxa"/>
              <w:end w:w="120" w:type="dxa"/>
            </w:tcMar>
          </w:tcPr>
          <w:p>
            <w:pPr>
              <w:spacing w:after="0" w:line="252" w:lineRule="auto"/>
            </w:pPr>
            <w:r>
              <w:rPr>
                <w:rFonts w:ascii="Aptos" w:hAnsi="Aptos"/>
                <w:color w:val="302A28"/>
                <w:sz w:val="17"/>
              </w:rPr>
              <w:t>Use atomic writes, rolling backups, schema versions, migrations, and automated interrupted-write tests.</w:t>
            </w:r>
          </w:p>
        </w:tc>
      </w:tr>
      <w:tr>
        <w:tc>
          <w:tcPr>
            <w:tcW w:type="dxa" w:w="1900"/>
            <w:vAlign w:val="center"/>
            <w:shd w:fill="FCF8F5"/>
            <w:tcMar>
              <w:top w:w="100" w:type="dxa"/>
              <w:start w:w="120" w:type="dxa"/>
              <w:bottom w:w="100" w:type="dxa"/>
              <w:end w:w="120" w:type="dxa"/>
            </w:tcMar>
          </w:tcPr>
          <w:p>
            <w:pPr>
              <w:spacing w:after="0" w:line="252" w:lineRule="auto"/>
            </w:pPr>
            <w:r>
              <w:rPr>
                <w:rFonts w:ascii="Aptos" w:hAnsi="Aptos"/>
                <w:color w:val="302A28"/>
                <w:sz w:val="17"/>
              </w:rPr>
              <w:t>Performance fragmentation</w:t>
            </w:r>
          </w:p>
        </w:tc>
        <w:tc>
          <w:tcPr>
            <w:tcW w:type="dxa" w:w="1100"/>
            <w:vAlign w:val="center"/>
            <w:shd w:fill="FCF8F5"/>
            <w:tcMar>
              <w:top w:w="100" w:type="dxa"/>
              <w:start w:w="120" w:type="dxa"/>
              <w:bottom w:w="100" w:type="dxa"/>
              <w:end w:w="120" w:type="dxa"/>
            </w:tcMar>
          </w:tcPr>
          <w:p>
            <w:pPr>
              <w:spacing w:after="0" w:line="252" w:lineRule="auto"/>
            </w:pPr>
            <w:r>
              <w:rPr>
                <w:rFonts w:ascii="Aptos" w:hAnsi="Aptos"/>
                <w:color w:val="302A28"/>
                <w:sz w:val="17"/>
              </w:rPr>
              <w:t>Medium</w:t>
            </w:r>
          </w:p>
        </w:tc>
        <w:tc>
          <w:tcPr>
            <w:tcW w:type="dxa" w:w="6360"/>
            <w:vAlign w:val="center"/>
            <w:shd w:fill="FCF8F5"/>
            <w:tcMar>
              <w:top w:w="100" w:type="dxa"/>
              <w:start w:w="120" w:type="dxa"/>
              <w:bottom w:w="100" w:type="dxa"/>
              <w:end w:w="120" w:type="dxa"/>
            </w:tcMar>
          </w:tcPr>
          <w:p>
            <w:pPr>
              <w:spacing w:after="0" w:line="252" w:lineRule="auto"/>
            </w:pPr>
            <w:r>
              <w:rPr>
                <w:rFonts w:ascii="Aptos" w:hAnsi="Aptos"/>
                <w:color w:val="302A28"/>
                <w:sz w:val="17"/>
              </w:rPr>
              <w:t>Set a lower-midrange reference device, choose the compatibility renderer initially, and profile throughout production.</w:t>
            </w:r>
          </w:p>
        </w:tc>
      </w:tr>
      <w:tr>
        <w:tc>
          <w:tcPr>
            <w:tcW w:type="dxa" w:w="1900"/>
            <w:vAlign w:val="center"/>
            <w:tcMar>
              <w:top w:w="100" w:type="dxa"/>
              <w:start w:w="120" w:type="dxa"/>
              <w:bottom w:w="100" w:type="dxa"/>
              <w:end w:w="120" w:type="dxa"/>
            </w:tcMar>
          </w:tcPr>
          <w:p>
            <w:pPr>
              <w:spacing w:after="0" w:line="252" w:lineRule="auto"/>
            </w:pPr>
            <w:r>
              <w:rPr>
                <w:rFonts w:ascii="Aptos" w:hAnsi="Aptos"/>
                <w:color w:val="302A28"/>
                <w:sz w:val="17"/>
              </w:rPr>
              <w:t>Economy imbalance</w:t>
            </w:r>
          </w:p>
        </w:tc>
        <w:tc>
          <w:tcPr>
            <w:tcW w:type="dxa" w:w="1100"/>
            <w:vAlign w:val="center"/>
            <w:tcMar>
              <w:top w:w="100" w:type="dxa"/>
              <w:start w:w="120" w:type="dxa"/>
              <w:bottom w:w="100" w:type="dxa"/>
              <w:end w:w="120" w:type="dxa"/>
            </w:tcMar>
          </w:tcPr>
          <w:p>
            <w:pPr>
              <w:spacing w:after="0" w:line="252" w:lineRule="auto"/>
            </w:pPr>
            <w:r>
              <w:rPr>
                <w:rFonts w:ascii="Aptos" w:hAnsi="Aptos"/>
                <w:color w:val="302A28"/>
                <w:sz w:val="17"/>
              </w:rPr>
              <w:t>Medium</w:t>
            </w:r>
          </w:p>
        </w:tc>
        <w:tc>
          <w:tcPr>
            <w:tcW w:type="dxa" w:w="6360"/>
            <w:vAlign w:val="center"/>
            <w:tcMar>
              <w:top w:w="100" w:type="dxa"/>
              <w:start w:w="120" w:type="dxa"/>
              <w:bottom w:w="100" w:type="dxa"/>
              <w:end w:w="120" w:type="dxa"/>
            </w:tcMar>
          </w:tcPr>
          <w:p>
            <w:pPr>
              <w:spacing w:after="0" w:line="252" w:lineRule="auto"/>
            </w:pPr>
            <w:r>
              <w:rPr>
                <w:rFonts w:ascii="Aptos" w:hAnsi="Aptos"/>
                <w:color w:val="302A28"/>
                <w:sz w:val="17"/>
              </w:rPr>
              <w:t>Instrument level outcomes, simulate sources and sinks, and keep purchases optional until nonpaying progression is healthy.</w:t>
            </w:r>
          </w:p>
        </w:tc>
      </w:tr>
      <w:tr>
        <w:tc>
          <w:tcPr>
            <w:tcW w:type="dxa" w:w="1900"/>
            <w:vAlign w:val="center"/>
            <w:shd w:fill="FCF8F5"/>
            <w:tcMar>
              <w:top w:w="100" w:type="dxa"/>
              <w:start w:w="120" w:type="dxa"/>
              <w:bottom w:w="100" w:type="dxa"/>
              <w:end w:w="120" w:type="dxa"/>
            </w:tcMar>
          </w:tcPr>
          <w:p>
            <w:pPr>
              <w:spacing w:after="0" w:line="252" w:lineRule="auto"/>
            </w:pPr>
            <w:r>
              <w:rPr>
                <w:rFonts w:ascii="Aptos" w:hAnsi="Aptos"/>
                <w:color w:val="302A28"/>
                <w:sz w:val="17"/>
              </w:rPr>
              <w:t>Art inconsistency</w:t>
            </w:r>
          </w:p>
        </w:tc>
        <w:tc>
          <w:tcPr>
            <w:tcW w:type="dxa" w:w="1100"/>
            <w:vAlign w:val="center"/>
            <w:shd w:fill="FCF8F5"/>
            <w:tcMar>
              <w:top w:w="100" w:type="dxa"/>
              <w:start w:w="120" w:type="dxa"/>
              <w:bottom w:w="100" w:type="dxa"/>
              <w:end w:w="120" w:type="dxa"/>
            </w:tcMar>
          </w:tcPr>
          <w:p>
            <w:pPr>
              <w:spacing w:after="0" w:line="252" w:lineRule="auto"/>
            </w:pPr>
            <w:r>
              <w:rPr>
                <w:rFonts w:ascii="Aptos" w:hAnsi="Aptos"/>
                <w:color w:val="302A28"/>
                <w:sz w:val="17"/>
              </w:rPr>
              <w:t>Medium</w:t>
            </w:r>
          </w:p>
        </w:tc>
        <w:tc>
          <w:tcPr>
            <w:tcW w:type="dxa" w:w="6360"/>
            <w:vAlign w:val="center"/>
            <w:shd w:fill="FCF8F5"/>
            <w:tcMar>
              <w:top w:w="100" w:type="dxa"/>
              <w:start w:w="120" w:type="dxa"/>
              <w:bottom w:w="100" w:type="dxa"/>
              <w:end w:w="120" w:type="dxa"/>
            </w:tcMar>
          </w:tcPr>
          <w:p>
            <w:pPr>
              <w:spacing w:after="0" w:line="252" w:lineRule="auto"/>
            </w:pPr>
            <w:r>
              <w:rPr>
                <w:rFonts w:ascii="Aptos" w:hAnsi="Aptos"/>
                <w:color w:val="302A28"/>
                <w:sz w:val="17"/>
              </w:rPr>
              <w:t>Approve a style guide and representative asset set before commissioning or generating large volumes of food and décor art.</w:t>
            </w:r>
          </w:p>
        </w:tc>
      </w:tr>
    </w:tbl>
    <w:p>
      <w:pPr>
        <w:spacing w:after="0"/>
      </w:pPr>
    </w:p>
    <w:p>
      <w:pPr>
        <w:pStyle w:val="Heading2"/>
      </w:pPr>
      <w:r>
        <w:t>Assumptions requiring confirmation</w:t>
      </w:r>
    </w:p>
    <w:p>
      <w:pPr>
        <w:pStyle w:val="ListBullet"/>
      </w:pPr>
      <w:r>
        <w:t>Portrait orientation and Android-first launch remain the product direction.</w:t>
      </w:r>
    </w:p>
    <w:p>
      <w:pPr>
        <w:pStyle w:val="ListBullet"/>
      </w:pPr>
      <w:r>
        <w:t>The initial release is offline-first and does not require user accounts.</w:t>
      </w:r>
    </w:p>
    <w:p>
      <w:pPr>
        <w:pStyle w:val="ListBullet"/>
      </w:pPr>
      <w:r>
        <w:t>GDScript is acceptable as the primary gameplay language.</w:t>
      </w:r>
    </w:p>
    <w:p>
      <w:pPr>
        <w:pStyle w:val="ListBullet"/>
      </w:pPr>
      <w:r>
        <w:t>The current Android Studio project remains the release host rather than being replaced by a standalone Godot export project.</w:t>
      </w:r>
    </w:p>
    <w:p>
      <w:pPr>
        <w:pStyle w:val="ListBullet"/>
      </w:pPr>
      <w:r>
        <w:t>Final launch scope, staffing, budget, content volume, and monetization model will be approved after the vertical slice.</w:t>
      </w:r>
    </w:p>
    <w:p>
      <w:r>
        <w:br w:type="page"/>
      </w:r>
    </w:p>
    <w:p>
      <w:pPr>
        <w:pStyle w:val="Heading1"/>
      </w:pPr>
      <w:r>
        <w:t>9. Immediate Next Steps</w:t>
      </w:r>
    </w:p>
    <w:p>
      <w:r>
        <w:t>Approval of this proposal should initiate the definition and integration milestones. The objective is to reach a device-running foundation quickly, then focus the majority of early iteration on whether merging, cooking, serving, and renovating feel satisfying together.</w:t>
      </w:r>
    </w:p>
    <w:tbl>
      <w:tblPr>
        <w:tblW w:type="dxa" w:w="9360"/>
        <w:jc w:val="center"/>
        <w:tblLayout w:type="fixed"/>
        <w:tblLook w:firstColumn="1" w:firstRow="1" w:lastColumn="0" w:lastRow="0" w:noHBand="0" w:noVBand="1" w:val="04A0"/>
        <w:tblInd w:w="120" w:type="dxa"/>
      </w:tblPr>
      <w:tblGrid>
        <w:gridCol w:w="700"/>
        <w:gridCol w:w="2550"/>
        <w:gridCol w:w="6110"/>
      </w:tblGrid>
      <w:tr>
        <w:trPr>
          <w:tblHeader w:val="true"/>
        </w:trPr>
        <w:tc>
          <w:tcPr>
            <w:tcW w:type="dxa" w:w="700"/>
            <w:tcMar>
              <w:top w:w="100" w:type="dxa"/>
              <w:start w:w="120" w:type="dxa"/>
              <w:bottom w:w="100" w:type="dxa"/>
              <w:end w:w="120" w:type="dxa"/>
            </w:tcMar>
            <w:shd w:fill="64213D"/>
            <w:vAlign w:val="center"/>
          </w:tcPr>
          <w:p>
            <w:pPr>
              <w:spacing w:after="0"/>
            </w:pPr>
            <w:r>
              <w:rPr>
                <w:rFonts w:ascii="Aptos" w:hAnsi="Aptos"/>
                <w:b/>
                <w:color w:val="FFFFFF"/>
                <w:sz w:val="18"/>
              </w:rPr>
              <w:t>Step</w:t>
            </w:r>
          </w:p>
        </w:tc>
        <w:tc>
          <w:tcPr>
            <w:tcW w:type="dxa" w:w="2550"/>
            <w:tcMar>
              <w:top w:w="100" w:type="dxa"/>
              <w:start w:w="120" w:type="dxa"/>
              <w:bottom w:w="100" w:type="dxa"/>
              <w:end w:w="120" w:type="dxa"/>
            </w:tcMar>
            <w:shd w:fill="64213D"/>
            <w:vAlign w:val="center"/>
          </w:tcPr>
          <w:p>
            <w:pPr>
              <w:spacing w:after="0"/>
            </w:pPr>
            <w:r>
              <w:rPr>
                <w:rFonts w:ascii="Aptos" w:hAnsi="Aptos"/>
                <w:b/>
                <w:color w:val="FFFFFF"/>
                <w:sz w:val="18"/>
              </w:rPr>
              <w:t>Action</w:t>
            </w:r>
          </w:p>
        </w:tc>
        <w:tc>
          <w:tcPr>
            <w:tcW w:type="dxa" w:w="6110"/>
            <w:tcMar>
              <w:top w:w="100" w:type="dxa"/>
              <w:start w:w="120" w:type="dxa"/>
              <w:bottom w:w="100" w:type="dxa"/>
              <w:end w:w="120" w:type="dxa"/>
            </w:tcMar>
            <w:shd w:fill="64213D"/>
            <w:vAlign w:val="center"/>
          </w:tcPr>
          <w:p>
            <w:pPr>
              <w:spacing w:after="0"/>
            </w:pPr>
            <w:r>
              <w:rPr>
                <w:rFonts w:ascii="Aptos" w:hAnsi="Aptos"/>
                <w:b/>
                <w:color w:val="FFFFFF"/>
                <w:sz w:val="18"/>
              </w:rPr>
              <w:t>Result</w:t>
            </w:r>
          </w:p>
        </w:tc>
      </w:tr>
      <w:tr>
        <w:tc>
          <w:tcPr>
            <w:tcW w:type="dxa" w:w="700"/>
            <w:vAlign w:val="center"/>
            <w:tcMar>
              <w:top w:w="100" w:type="dxa"/>
              <w:start w:w="120" w:type="dxa"/>
              <w:bottom w:w="100" w:type="dxa"/>
              <w:end w:w="120" w:type="dxa"/>
            </w:tcMar>
          </w:tcPr>
          <w:p>
            <w:pPr>
              <w:spacing w:after="0" w:line="252" w:lineRule="auto"/>
            </w:pPr>
            <w:r>
              <w:rPr>
                <w:rFonts w:ascii="Aptos" w:hAnsi="Aptos"/>
                <w:color w:val="302A28"/>
                <w:sz w:val="18"/>
              </w:rPr>
              <w:t>1</w:t>
            </w:r>
          </w:p>
        </w:tc>
        <w:tc>
          <w:tcPr>
            <w:tcW w:type="dxa" w:w="2550"/>
            <w:vAlign w:val="center"/>
            <w:tcMar>
              <w:top w:w="100" w:type="dxa"/>
              <w:start w:w="120" w:type="dxa"/>
              <w:bottom w:w="100" w:type="dxa"/>
              <w:end w:w="120" w:type="dxa"/>
            </w:tcMar>
          </w:tcPr>
          <w:p>
            <w:pPr>
              <w:spacing w:after="0" w:line="252" w:lineRule="auto"/>
            </w:pPr>
            <w:r>
              <w:rPr>
                <w:rFonts w:ascii="Aptos" w:hAnsi="Aptos"/>
                <w:color w:val="302A28"/>
                <w:sz w:val="18"/>
              </w:rPr>
              <w:t>Approve product baseline</w:t>
            </w:r>
          </w:p>
        </w:tc>
        <w:tc>
          <w:tcPr>
            <w:tcW w:type="dxa" w:w="6110"/>
            <w:vAlign w:val="center"/>
            <w:tcMar>
              <w:top w:w="100" w:type="dxa"/>
              <w:start w:w="120" w:type="dxa"/>
              <w:bottom w:w="100" w:type="dxa"/>
              <w:end w:w="120" w:type="dxa"/>
            </w:tcMar>
          </w:tcPr>
          <w:p>
            <w:pPr>
              <w:spacing w:after="0" w:line="252" w:lineRule="auto"/>
            </w:pPr>
            <w:r>
              <w:rPr>
                <w:rFonts w:ascii="Aptos" w:hAnsi="Aptos"/>
                <w:color w:val="302A28"/>
                <w:sz w:val="18"/>
              </w:rPr>
              <w:t>Confirm portrait format, offline-first behavior, initial audience, vertical-slice recipes, and monetization constraints.</w:t>
            </w:r>
          </w:p>
        </w:tc>
      </w:tr>
      <w:tr>
        <w:tc>
          <w:tcPr>
            <w:tcW w:type="dxa" w:w="700"/>
            <w:vAlign w:val="center"/>
            <w:shd w:fill="FCF8F5"/>
            <w:tcMar>
              <w:top w:w="100" w:type="dxa"/>
              <w:start w:w="120" w:type="dxa"/>
              <w:bottom w:w="100" w:type="dxa"/>
              <w:end w:w="120" w:type="dxa"/>
            </w:tcMar>
          </w:tcPr>
          <w:p>
            <w:pPr>
              <w:spacing w:after="0" w:line="252" w:lineRule="auto"/>
            </w:pPr>
            <w:r>
              <w:rPr>
                <w:rFonts w:ascii="Aptos" w:hAnsi="Aptos"/>
                <w:color w:val="302A28"/>
                <w:sz w:val="18"/>
              </w:rPr>
              <w:t>2</w:t>
            </w:r>
          </w:p>
        </w:tc>
        <w:tc>
          <w:tcPr>
            <w:tcW w:type="dxa" w:w="2550"/>
            <w:vAlign w:val="center"/>
            <w:shd w:fill="FCF8F5"/>
            <w:tcMar>
              <w:top w:w="100" w:type="dxa"/>
              <w:start w:w="120" w:type="dxa"/>
              <w:bottom w:w="100" w:type="dxa"/>
              <w:end w:w="120" w:type="dxa"/>
            </w:tcMar>
          </w:tcPr>
          <w:p>
            <w:pPr>
              <w:spacing w:after="0" w:line="252" w:lineRule="auto"/>
            </w:pPr>
            <w:r>
              <w:rPr>
                <w:rFonts w:ascii="Aptos" w:hAnsi="Aptos"/>
                <w:color w:val="302A28"/>
                <w:sz w:val="18"/>
              </w:rPr>
              <w:t>Establish technical baseline</w:t>
            </w:r>
          </w:p>
        </w:tc>
        <w:tc>
          <w:tcPr>
            <w:tcW w:type="dxa" w:w="6110"/>
            <w:vAlign w:val="center"/>
            <w:shd w:fill="FCF8F5"/>
            <w:tcMar>
              <w:top w:w="100" w:type="dxa"/>
              <w:start w:w="120" w:type="dxa"/>
              <w:bottom w:w="100" w:type="dxa"/>
              <w:end w:w="120" w:type="dxa"/>
            </w:tcMar>
          </w:tcPr>
          <w:p>
            <w:pPr>
              <w:spacing w:after="0" w:line="252" w:lineRule="auto"/>
            </w:pPr>
            <w:r>
              <w:rPr>
                <w:rFonts w:ascii="Aptos" w:hAnsi="Aptos"/>
                <w:color w:val="302A28"/>
                <w:sz w:val="18"/>
              </w:rPr>
              <w:t>Pin the stable Godot version, Android library, application ID strategy, renderer, minimum device, and build environments.</w:t>
            </w:r>
          </w:p>
        </w:tc>
      </w:tr>
      <w:tr>
        <w:tc>
          <w:tcPr>
            <w:tcW w:type="dxa" w:w="700"/>
            <w:vAlign w:val="center"/>
            <w:tcMar>
              <w:top w:w="100" w:type="dxa"/>
              <w:start w:w="120" w:type="dxa"/>
              <w:bottom w:w="100" w:type="dxa"/>
              <w:end w:w="120" w:type="dxa"/>
            </w:tcMar>
          </w:tcPr>
          <w:p>
            <w:pPr>
              <w:spacing w:after="0" w:line="252" w:lineRule="auto"/>
            </w:pPr>
            <w:r>
              <w:rPr>
                <w:rFonts w:ascii="Aptos" w:hAnsi="Aptos"/>
                <w:color w:val="302A28"/>
                <w:sz w:val="18"/>
              </w:rPr>
              <w:t>3</w:t>
            </w:r>
          </w:p>
        </w:tc>
        <w:tc>
          <w:tcPr>
            <w:tcW w:type="dxa" w:w="2550"/>
            <w:vAlign w:val="center"/>
            <w:tcMar>
              <w:top w:w="100" w:type="dxa"/>
              <w:start w:w="120" w:type="dxa"/>
              <w:bottom w:w="100" w:type="dxa"/>
              <w:end w:w="120" w:type="dxa"/>
            </w:tcMar>
          </w:tcPr>
          <w:p>
            <w:pPr>
              <w:spacing w:after="0" w:line="252" w:lineRule="auto"/>
            </w:pPr>
            <w:r>
              <w:rPr>
                <w:rFonts w:ascii="Aptos" w:hAnsi="Aptos"/>
                <w:color w:val="302A28"/>
                <w:sz w:val="18"/>
              </w:rPr>
              <w:t>Create project skeleton</w:t>
            </w:r>
          </w:p>
        </w:tc>
        <w:tc>
          <w:tcPr>
            <w:tcW w:type="dxa" w:w="6110"/>
            <w:vAlign w:val="center"/>
            <w:tcMar>
              <w:top w:w="100" w:type="dxa"/>
              <w:start w:w="120" w:type="dxa"/>
              <w:bottom w:w="100" w:type="dxa"/>
              <w:end w:w="120" w:type="dxa"/>
            </w:tcMar>
          </w:tcPr>
          <w:p>
            <w:pPr>
              <w:spacing w:after="0" w:line="252" w:lineRule="auto"/>
            </w:pPr>
            <w:r>
              <w:rPr>
                <w:rFonts w:ascii="Aptos" w:hAnsi="Aptos"/>
                <w:color w:val="302A28"/>
                <w:sz w:val="18"/>
              </w:rPr>
              <w:t>Add the /game, /tools, and /docs structure; establish Godot scenes, services, content schemas, and coding conventions.</w:t>
            </w:r>
          </w:p>
        </w:tc>
      </w:tr>
      <w:tr>
        <w:tc>
          <w:tcPr>
            <w:tcW w:type="dxa" w:w="700"/>
            <w:vAlign w:val="center"/>
            <w:shd w:fill="FCF8F5"/>
            <w:tcMar>
              <w:top w:w="100" w:type="dxa"/>
              <w:start w:w="120" w:type="dxa"/>
              <w:bottom w:w="100" w:type="dxa"/>
              <w:end w:w="120" w:type="dxa"/>
            </w:tcMar>
          </w:tcPr>
          <w:p>
            <w:pPr>
              <w:spacing w:after="0" w:line="252" w:lineRule="auto"/>
            </w:pPr>
            <w:r>
              <w:rPr>
                <w:rFonts w:ascii="Aptos" w:hAnsi="Aptos"/>
                <w:color w:val="302A28"/>
                <w:sz w:val="18"/>
              </w:rPr>
              <w:t>4</w:t>
            </w:r>
          </w:p>
        </w:tc>
        <w:tc>
          <w:tcPr>
            <w:tcW w:type="dxa" w:w="2550"/>
            <w:vAlign w:val="center"/>
            <w:shd w:fill="FCF8F5"/>
            <w:tcMar>
              <w:top w:w="100" w:type="dxa"/>
              <w:start w:w="120" w:type="dxa"/>
              <w:bottom w:w="100" w:type="dxa"/>
              <w:end w:w="120" w:type="dxa"/>
            </w:tcMar>
          </w:tcPr>
          <w:p>
            <w:pPr>
              <w:spacing w:after="0" w:line="252" w:lineRule="auto"/>
            </w:pPr>
            <w:r>
              <w:rPr>
                <w:rFonts w:ascii="Aptos" w:hAnsi="Aptos"/>
                <w:color w:val="302A28"/>
                <w:sz w:val="18"/>
              </w:rPr>
              <w:t>Complete Android embedding</w:t>
            </w:r>
          </w:p>
        </w:tc>
        <w:tc>
          <w:tcPr>
            <w:tcW w:type="dxa" w:w="6110"/>
            <w:vAlign w:val="center"/>
            <w:shd w:fill="FCF8F5"/>
            <w:tcMar>
              <w:top w:w="100" w:type="dxa"/>
              <w:start w:w="120" w:type="dxa"/>
              <w:bottom w:w="100" w:type="dxa"/>
              <w:end w:w="120" w:type="dxa"/>
            </w:tcMar>
          </w:tcPr>
          <w:p>
            <w:pPr>
              <w:spacing w:after="0" w:line="252" w:lineRule="auto"/>
            </w:pPr>
            <w:r>
              <w:rPr>
                <w:rFonts w:ascii="Aptos" w:hAnsi="Aptos"/>
                <w:color w:val="302A28"/>
                <w:sz w:val="18"/>
              </w:rPr>
              <w:t>Host Godot from the existing Android app and automate PCK generation, asset copying, APK assembly, and device launch.</w:t>
            </w:r>
          </w:p>
        </w:tc>
      </w:tr>
      <w:tr>
        <w:tc>
          <w:tcPr>
            <w:tcW w:type="dxa" w:w="700"/>
            <w:vAlign w:val="center"/>
            <w:tcMar>
              <w:top w:w="100" w:type="dxa"/>
              <w:start w:w="120" w:type="dxa"/>
              <w:bottom w:w="100" w:type="dxa"/>
              <w:end w:w="120" w:type="dxa"/>
            </w:tcMar>
          </w:tcPr>
          <w:p>
            <w:pPr>
              <w:spacing w:after="0" w:line="252" w:lineRule="auto"/>
            </w:pPr>
            <w:r>
              <w:rPr>
                <w:rFonts w:ascii="Aptos" w:hAnsi="Aptos"/>
                <w:color w:val="302A28"/>
                <w:sz w:val="18"/>
              </w:rPr>
              <w:t>5</w:t>
            </w:r>
          </w:p>
        </w:tc>
        <w:tc>
          <w:tcPr>
            <w:tcW w:type="dxa" w:w="2550"/>
            <w:vAlign w:val="center"/>
            <w:tcMar>
              <w:top w:w="100" w:type="dxa"/>
              <w:start w:w="120" w:type="dxa"/>
              <w:bottom w:w="100" w:type="dxa"/>
              <w:end w:w="120" w:type="dxa"/>
            </w:tcMar>
          </w:tcPr>
          <w:p>
            <w:pPr>
              <w:spacing w:after="0" w:line="252" w:lineRule="auto"/>
            </w:pPr>
            <w:r>
              <w:rPr>
                <w:rFonts w:ascii="Aptos" w:hAnsi="Aptos"/>
                <w:color w:val="302A28"/>
                <w:sz w:val="18"/>
              </w:rPr>
              <w:t>Build the merge prototype</w:t>
            </w:r>
          </w:p>
        </w:tc>
        <w:tc>
          <w:tcPr>
            <w:tcW w:type="dxa" w:w="6110"/>
            <w:vAlign w:val="center"/>
            <w:tcMar>
              <w:top w:w="100" w:type="dxa"/>
              <w:start w:w="120" w:type="dxa"/>
              <w:bottom w:w="100" w:type="dxa"/>
              <w:end w:w="120" w:type="dxa"/>
            </w:tcMar>
          </w:tcPr>
          <w:p>
            <w:pPr>
              <w:spacing w:after="0" w:line="252" w:lineRule="auto"/>
            </w:pPr>
            <w:r>
              <w:rPr>
                <w:rFonts w:ascii="Aptos" w:hAnsi="Aptos"/>
                <w:color w:val="302A28"/>
                <w:sz w:val="18"/>
              </w:rPr>
              <w:t>Implement the 6×8 board, lemonade and cupcake chains, touch feedback, saving, debug tools, and gameplay tests.</w:t>
            </w:r>
          </w:p>
        </w:tc>
      </w:tr>
      <w:tr>
        <w:tc>
          <w:tcPr>
            <w:tcW w:type="dxa" w:w="700"/>
            <w:vAlign w:val="center"/>
            <w:shd w:fill="FCF8F5"/>
            <w:tcMar>
              <w:top w:w="100" w:type="dxa"/>
              <w:start w:w="120" w:type="dxa"/>
              <w:bottom w:w="100" w:type="dxa"/>
              <w:end w:w="120" w:type="dxa"/>
            </w:tcMar>
          </w:tcPr>
          <w:p>
            <w:pPr>
              <w:spacing w:after="0" w:line="252" w:lineRule="auto"/>
            </w:pPr>
            <w:r>
              <w:rPr>
                <w:rFonts w:ascii="Aptos" w:hAnsi="Aptos"/>
                <w:color w:val="302A28"/>
                <w:sz w:val="18"/>
              </w:rPr>
              <w:t>6</w:t>
            </w:r>
          </w:p>
        </w:tc>
        <w:tc>
          <w:tcPr>
            <w:tcW w:type="dxa" w:w="2550"/>
            <w:vAlign w:val="center"/>
            <w:shd w:fill="FCF8F5"/>
            <w:tcMar>
              <w:top w:w="100" w:type="dxa"/>
              <w:start w:w="120" w:type="dxa"/>
              <w:bottom w:w="100" w:type="dxa"/>
              <w:end w:w="120" w:type="dxa"/>
            </w:tcMar>
          </w:tcPr>
          <w:p>
            <w:pPr>
              <w:spacing w:after="0" w:line="252" w:lineRule="auto"/>
            </w:pPr>
            <w:r>
              <w:rPr>
                <w:rFonts w:ascii="Aptos" w:hAnsi="Aptos"/>
                <w:color w:val="302A28"/>
                <w:sz w:val="18"/>
              </w:rPr>
              <w:t>Review the first playable</w:t>
            </w:r>
          </w:p>
        </w:tc>
        <w:tc>
          <w:tcPr>
            <w:tcW w:type="dxa" w:w="6110"/>
            <w:vAlign w:val="center"/>
            <w:shd w:fill="FCF8F5"/>
            <w:tcMar>
              <w:top w:w="100" w:type="dxa"/>
              <w:start w:w="120" w:type="dxa"/>
              <w:bottom w:w="100" w:type="dxa"/>
              <w:end w:w="120" w:type="dxa"/>
            </w:tcMar>
          </w:tcPr>
          <w:p>
            <w:pPr>
              <w:spacing w:after="0" w:line="252" w:lineRule="auto"/>
            </w:pPr>
            <w:r>
              <w:rPr>
                <w:rFonts w:ascii="Aptos" w:hAnsi="Aptos"/>
                <w:color w:val="302A28"/>
                <w:sz w:val="18"/>
              </w:rPr>
              <w:t>Evaluate enjoyment, readability, performance, integration stability, and scope before committing to full vertical-slice production.</w:t>
            </w:r>
          </w:p>
        </w:tc>
      </w:tr>
    </w:tbl>
    <w:p>
      <w:pPr>
        <w:spacing w:after="0"/>
      </w:pPr>
    </w:p>
    <w:tbl>
      <w:tblPr>
        <w:tblW w:type="dxa" w:w="9360"/>
        <w:jc w:val="center"/>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7F2EC"/>
            <w:vAlign w:val="center"/>
          </w:tcPr>
          <w:p>
            <w:pPr>
              <w:spacing w:after="0"/>
            </w:pPr>
            <w:r>
              <w:rPr>
                <w:rFonts w:ascii="Aptos" w:hAnsi="Aptos"/>
                <w:b/>
                <w:color w:val="9B315A"/>
                <w:sz w:val="18"/>
              </w:rPr>
              <w:t xml:space="preserve">RECOMMENDATION  </w:t>
            </w:r>
            <w:r>
              <w:rPr>
                <w:rFonts w:ascii="Aptos" w:hAnsi="Aptos"/>
                <w:color w:val="302A28"/>
                <w:sz w:val="21"/>
              </w:rPr>
              <w:t>Begin with Milestones M0 and M1. They create a durable production foundation and expose integration risks before substantial gameplay and content work begins.</w:t>
            </w:r>
          </w:p>
        </w:tc>
      </w:tr>
    </w:tbl>
    <w:p>
      <w:pPr>
        <w:spacing w:after="0"/>
      </w:pPr>
    </w:p>
    <w:p>
      <w:pPr>
        <w:pStyle w:val="Heading2"/>
      </w:pPr>
      <w:r>
        <w:t>Approval checkpoint</w:t>
      </w:r>
    </w:p>
    <w:p>
      <w:r>
        <w:t>Once the product assumptions and vertical-slice target are confirmed, implementation can proceed phase by phase against the exit criteria in this proposal. Each milestone should end with a working build, reviewable deliverables, documented decisions, and an explicit go/no-go decision for the next scope increase.</w:t>
      </w:r>
    </w:p>
    <w:p>
      <w:pPr>
        <w:pStyle w:val="Heading2"/>
      </w:pPr>
      <w:r>
        <w:t>References</w:t>
      </w:r>
    </w:p>
    <w:p>
      <w:pPr>
        <w:pStyle w:val="ListBullet"/>
      </w:pPr>
      <w:r>
        <w:t>Godot Engine documentation — Godot Android library and embedding guidance: https://docs.godotengine.org/en/stable/tutorials/platform/android/android_library.html</w:t>
      </w:r>
    </w:p>
    <w:p>
      <w:pPr>
        <w:pStyle w:val="ListBullet"/>
      </w:pPr>
      <w:r>
        <w:t>Godot Engine documentation — Exporting for Android: https://docs.godotengine.org/en/latest/tutorials/export/exporting_for_android.html</w:t>
      </w:r>
    </w:p>
    <w:p>
      <w:pPr>
        <w:pStyle w:val="ListBullet"/>
      </w:pPr>
      <w:r>
        <w:t>Existing Ultimate Sugar Rush Android Studio repository configuration reviewed August 3, 2026.</w:t>
      </w:r>
    </w:p>
    <w:sectPr w:rsidR="00FC693F" w:rsidRPr="0006063C" w:rsidSect="00034616">
      <w:headerReference w:type="default" r:id="rId9"/>
      <w:footerReference w:type="default" r:id="rId10"/>
      <w:pgSz w:w="12240" w:h="15840"/>
      <w:pgMar w:top="1224"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460"/>
        <w:sz w:val="17"/>
      </w:rPr>
      <w:t xml:space="preserve">CONFIDENTIAL WORKING PROPOSAL   |   </w:t>
    </w:r>
    <w:r>
      <w:rPr>
        <w:rFonts w:ascii="Aptos" w:hAnsi="Aptos"/>
        <w:color w:val="6E646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6" w:space="4" w:color="D9CCC5"/>
      </w:pBdr>
    </w:pPr>
    <w:r>
      <w:rPr>
        <w:rFonts w:ascii="Aptos" w:hAnsi="Aptos"/>
        <w:b/>
        <w:color w:val="6E6460"/>
        <w:sz w:val="17"/>
      </w:rPr>
      <w:t>ULTIMATE SUGAR RUSH  /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3" w:lineRule="auto"/>
      <w:jc w:val="left"/>
    </w:pPr>
    <w:rPr>
      <w:rFonts w:ascii="Aptos" w:hAnsi="Aptos"/>
      <w:color w:val="302A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64213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9B315A"/>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4A30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9"/>
      <w:contextualSpacing/>
    </w:pPr>
    <w:rPr>
      <w:rFonts w:ascii="Aptos" w:hAnsi="Aptos"/>
      <w:color w:val="302A28"/>
      <w:sz w:val="21"/>
    </w:rPr>
  </w:style>
  <w:style w:type="paragraph" w:styleId="ListBullet2">
    <w:name w:val="List Bullet 2"/>
    <w:basedOn w:val="Normal"/>
    <w:uiPriority w:val="99"/>
    <w:unhideWhenUsed/>
    <w:rsid w:val="00326F90"/>
    <w:pPr>
      <w:numPr>
        <w:numId w:val="2"/>
      </w:numPr>
      <w:spacing w:after="80" w:line="276" w:lineRule="auto"/>
      <w:ind w:left="936" w:hanging="288"/>
      <w:contextualSpacing/>
    </w:pPr>
    <w:rPr>
      <w:rFonts w:ascii="Aptos" w:hAnsi="Aptos"/>
      <w:color w:val="302A28"/>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9"/>
      <w:contextualSpacing/>
    </w:pPr>
    <w:rPr>
      <w:rFonts w:ascii="Aptos" w:hAnsi="Aptos"/>
      <w:color w:val="302A2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Sugar Rush — Project Proposal</dc:title>
  <dc:subject>Game development proposal, feature scope, milestones, and production toolchain</dc:subject>
  <dc:creator>Ultimate Sugar Rush Project Team</dc:creator>
  <cp:keywords>Ultimate Sugar Rush, Godot, Android, merge game, cooking game, project proposal</cp:keywords>
  <dc:description>Prepared as a professional working proposal.</dc:description>
  <cp:lastModifiedBy/>
  <cp:revision>1</cp:revision>
  <dcterms:created xsi:type="dcterms:W3CDTF">2013-12-23T23:15:00Z</dcterms:created>
  <dcterms:modified xsi:type="dcterms:W3CDTF">2013-12-23T23:15:00Z</dcterms:modified>
  <cp:category/>
</cp:coreProperties>
</file>