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Getränkeautomat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Wir möchten einen Automaten bauen, der 9 Fächer hat.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Das Gehäuse machen wir aus Holz und Plexiglasscheiben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Versorgung: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220V von der Steckdose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Mithilfe von Traffo in der benötigten Spannung umgewandelt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Der Automat funktionier mit NFC Technologie und wird mit einem NFC-Schlüssel aktiviert.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Mit einem Zahlenbrett wird das gewünschte Produkt ausgewählt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Kontrolliert wird der Automat von einem Arduino.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Beleuchtet wird der Automat mit  LED-Lampen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Fächer: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TPS: Platine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Automation: Programm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Eventuell…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… statten wir den Automaten mit einem Display aus.</w:t>
        <w:br w:type="textWrapping"/>
        <w:t xml:space="preserve">… statten wir den Automat mit einem Sensor aus, um zu garantieren das das Produkt ausgeworfen wurde</w:t>
        <w:br w:type="textWrapping"/>
        <w:t xml:space="preserve">… Kühlung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Kosten: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-Draht für Spirale </w:t>
        <w:tab/>
        <w:tab/>
        <w:t xml:space="preserve">10€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-10 Motor 5DC</w:t>
        <w:tab/>
        <w:tab/>
        <w:tab/>
        <w:t xml:space="preserve">10€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-Trafo 220V AC to 5 VDC</w:t>
        <w:tab/>
        <w:tab/>
        <w:t xml:space="preserve">5€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-Plexi Scheibe</w:t>
        <w:tab/>
        <w:tab/>
        <w:tab/>
        <w:t xml:space="preserve">10€ oder kostenlos gebraucht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-Holzgehäuse</w:t>
        <w:tab/>
        <w:tab/>
        <w:tab/>
        <w:t xml:space="preserve">kostenlos gebraucht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TOTALE:</w:t>
        <w:tab/>
        <w:tab/>
        <w:tab/>
        <w:tab/>
        <w:t xml:space="preserve">35-40€</w:t>
      </w:r>
    </w:p>
    <w:sectPr>
      <w:pgSz w:h="16838" w:w="11906" w:orient="portrait"/>
      <w:pgMar w:bottom="1134" w:top="1417" w:left="1417" w:right="141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de-DE"/>
      </w:rPr>
    </w:rPrDefault>
    <w:pPrDefault>
      <w:pPr>
        <w:spacing w:after="160" w:line="25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