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LeDi – Documento Maestro de Arquitectura v1</w:t>
      </w:r>
    </w:p>
    <w:p>
      <w:pPr>
        <w:pStyle w:val="Heading1"/>
      </w:pPr>
      <w:r>
        <w:t>1. Objetivo</w:t>
      </w:r>
    </w:p>
    <w:p>
      <w:r>
        <w:t>Definir la arquitectura técnica definitiva del sistema LeDi reconstruido como plataforma web moderna,</w:t>
      </w:r>
    </w:p>
    <w:p>
      <w:r>
        <w:t>basada en el análisis del sistema Java legado y el MRP del proyecto.</w:t>
      </w:r>
    </w:p>
    <w:p>
      <w:pPr>
        <w:pStyle w:val="Heading1"/>
      </w:pPr>
      <w:r>
        <w:t>2. Stack Tecnológico</w:t>
      </w:r>
    </w:p>
    <w:p>
      <w:r>
        <w:t>Frontend: React + Vite + TailwindCSS</w:t>
      </w:r>
    </w:p>
    <w:p>
      <w:r>
        <w:t>Backend: Laravel (API REST)</w:t>
      </w:r>
    </w:p>
    <w:p>
      <w:r>
        <w:t>Base de datos: PostgreSQL</w:t>
      </w:r>
    </w:p>
    <w:p>
      <w:r>
        <w:t>Autenticación: Laravel Sanctum</w:t>
      </w:r>
    </w:p>
    <w:p>
      <w:r>
        <w:t>Testing: PHPUnit / Vitest</w:t>
      </w:r>
    </w:p>
    <w:p>
      <w:r>
        <w:t>Cifrado de documentos: AES‑256‑GCM</w:t>
      </w:r>
    </w:p>
    <w:p>
      <w:pPr>
        <w:pStyle w:val="Heading1"/>
      </w:pPr>
      <w:r>
        <w:t>3. Arquitectura General</w:t>
      </w:r>
    </w:p>
    <w:p>
      <w:r>
        <w:t>Frontend SPA (React) → API REST (Laravel) → PostgreSQL.</w:t>
      </w:r>
    </w:p>
    <w:p>
      <w:r>
        <w:t>Los documentos PDF se almacenan cifrados y el backend controla autenticación, autorización y auditoría.</w:t>
      </w:r>
    </w:p>
    <w:p>
      <w:pPr>
        <w:pStyle w:val="Heading1"/>
      </w:pPr>
      <w:r>
        <w:t>4. Módulos del Sistema</w:t>
      </w:r>
    </w:p>
    <w:p>
      <w:r>
        <w:t>- Autenticación y seguridad</w:t>
      </w:r>
    </w:p>
    <w:p>
      <w:r>
        <w:t>- Gestión de usuarios</w:t>
      </w:r>
    </w:p>
    <w:p>
      <w:r>
        <w:t>- Gestión de escribanos</w:t>
      </w:r>
    </w:p>
    <w:p>
      <w:r>
        <w:t>- Gestión de adjuntos PDF</w:t>
      </w:r>
    </w:p>
    <w:p>
      <w:r>
        <w:t>- Auditoría</w:t>
      </w:r>
    </w:p>
    <w:p>
      <w:r>
        <w:t>- Reportes</w:t>
      </w:r>
    </w:p>
    <w:p>
      <w:pPr>
        <w:pStyle w:val="Heading1"/>
      </w:pPr>
      <w:r>
        <w:t>5. Modelo de Datos Principal</w:t>
      </w:r>
    </w:p>
    <w:p>
      <w:r>
        <w:t>users</w:t>
      </w:r>
    </w:p>
    <w:p>
      <w:r>
        <w:t>roles</w:t>
      </w:r>
    </w:p>
    <w:p>
      <w:r>
        <w:t>user_sessions</w:t>
      </w:r>
    </w:p>
    <w:p>
      <w:r>
        <w:t>escribanos</w:t>
      </w:r>
    </w:p>
    <w:p>
      <w:r>
        <w:t>escribano_adjuntos</w:t>
      </w:r>
    </w:p>
    <w:p>
      <w:r>
        <w:t>audit_logs</w:t>
      </w:r>
    </w:p>
    <w:p>
      <w:r>
        <w:t>security_events</w:t>
      </w:r>
    </w:p>
    <w:p>
      <w:pPr>
        <w:pStyle w:val="Heading1"/>
      </w:pPr>
      <w:r>
        <w:t>6. Seguridad</w:t>
      </w:r>
    </w:p>
    <w:p>
      <w:r>
        <w:t>- Contraseñas hasheadas</w:t>
      </w:r>
    </w:p>
    <w:p>
      <w:r>
        <w:t>- Rate limiting en login</w:t>
      </w:r>
    </w:p>
    <w:p>
      <w:r>
        <w:t>- 2FA para perfiles administrativos</w:t>
      </w:r>
    </w:p>
    <w:p>
      <w:r>
        <w:t>- Descarga protegida de documentos</w:t>
      </w:r>
    </w:p>
    <w:p>
      <w:r>
        <w:t>- Auditoría de todas las acciones críticas</w:t>
      </w:r>
    </w:p>
    <w:p>
      <w:pPr>
        <w:pStyle w:val="Heading1"/>
      </w:pPr>
      <w:r>
        <w:t>7. Gestión Documental</w:t>
      </w:r>
    </w:p>
    <w:p>
      <w:r>
        <w:t>Los PDFs se almacenan cifrados mediante AES‑256‑GCM con metadata de integridad.</w:t>
      </w:r>
    </w:p>
    <w:p>
      <w:r>
        <w:t>Se registra cada acceso a documentos para trazabilidad.</w:t>
      </w:r>
    </w:p>
    <w:p>
      <w:pPr>
        <w:pStyle w:val="Heading1"/>
      </w:pPr>
      <w:r>
        <w:t>8. Estrategia de Migración</w:t>
      </w:r>
    </w:p>
    <w:p>
      <w:r>
        <w:t>1. Migrar usuarios</w:t>
      </w:r>
    </w:p>
    <w:p>
      <w:r>
        <w:t>2. Migrar escribanos</w:t>
      </w:r>
    </w:p>
    <w:p>
      <w:r>
        <w:t>3. Migrar documentos</w:t>
      </w:r>
    </w:p>
    <w:p>
      <w:r>
        <w:t>4. Validar integridad y trazabilidad</w:t>
      </w:r>
    </w:p>
    <w:p>
      <w:pPr>
        <w:pStyle w:val="Heading1"/>
      </w:pPr>
      <w:r>
        <w:t>9. Roadmap de Implementación</w:t>
      </w:r>
    </w:p>
    <w:p>
      <w:r>
        <w:t>Etapa 1: Auth y seguridad</w:t>
      </w:r>
    </w:p>
    <w:p>
      <w:r>
        <w:t>Etapa 2: Gestión de escribanos</w:t>
      </w:r>
    </w:p>
    <w:p>
      <w:r>
        <w:t>Etapa 3: Adjuntos cifrados</w:t>
      </w:r>
    </w:p>
    <w:p>
      <w:r>
        <w:t>Etapa 4: Reportes</w:t>
      </w:r>
    </w:p>
    <w:p>
      <w:r>
        <w:t>Etapa 5: Migración de datos</w:t>
      </w:r>
    </w:p>
    <w:p>
      <w:r>
        <w:t>Etapa 6: Hardening y producción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