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Advanced Thread Pool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Терминология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Известно, что создание, уничтожение и переключение между потоками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это дорогостоящие операции. Для того чтобы избежать накладных расходов, связанных с этим, используется паттерн проектирования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Пул потоков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Реализация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AdvThreadPool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данного паттерна определяет следующие сущности и их множества:</w:t>
      </w:r>
    </w:p>
    <w:p>
      <w:pPr>
        <w:numPr>
          <w:ilvl w:val="0"/>
          <w:numId w:val="8"/>
        </w:numPr>
        <w:spacing w:before="0" w:after="0" w:line="240"/>
        <w:ind w:right="0" w:left="70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FF" w:val="clear"/>
        </w:rPr>
        <w:t xml:space="preserve">Ядро процессора (Core)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вычислительный модуль процессора, производящий все вычисления параллельно другим ядрам;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AdvThreadPool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программным образом определяет количество ядер, а затем распределяет по ним создаваемые потоки. Это достигается двумя способами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автоматическим (при помощи самого планировщика ОС), или же вручную (с указанием AffinityMask для каждого потока через графический интерфейс пула).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0"/>
        </w:numPr>
        <w:spacing w:before="0" w:after="0" w:line="240"/>
        <w:ind w:right="0" w:left="70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FF" w:val="clear"/>
        </w:rPr>
        <w:t xml:space="preserve">Поток (Thread)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логическая сущность, выполняемая ядром процессора. Операционная система выделяет для нее процессорное время, а также гарантирует сохранение контекста при его переключении. Контекст потока содержит все необходимые данные для возобновления выполнения (включая набор регистров процессора и стек) в адресном пространстве приложения. Наилучший вариант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один поток на одно ядро для минимизации времени, которое затрачивается на переключение контекста.</w:t>
      </w:r>
    </w:p>
    <w:p>
      <w:pPr>
        <w:spacing w:before="0" w:after="0" w:line="240"/>
        <w:ind w:right="0" w:left="11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AdvThreadPool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определяет для потоков два логических типа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приватный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unshared thread,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неразделяемый поток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 общий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shared thread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):</w:t>
      </w:r>
    </w:p>
    <w:p>
      <w:pPr>
        <w:numPr>
          <w:ilvl w:val="0"/>
          <w:numId w:val="12"/>
        </w:numPr>
        <w:spacing w:before="0" w:after="0" w:line="240"/>
        <w:ind w:right="0" w:left="113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Приватный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поток предназначен для запуска в своем контексте длинных задач и не имеет поддержки очереди задач, в силу очевидной бессмысленности этой идеи.</w:t>
      </w:r>
    </w:p>
    <w:p>
      <w:pPr>
        <w:numPr>
          <w:ilvl w:val="0"/>
          <w:numId w:val="12"/>
        </w:numPr>
        <w:spacing w:before="0" w:after="0" w:line="240"/>
        <w:ind w:right="0" w:left="113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Общий поток предназначен для запуска коротких и перезапускаемых задач, то есть тех, которые имеют короткий жизненный цикл. В силу этого, согласно классической идее паттерна, общий поток поддерживает очередь задач, которую разгребает по мере необходимости, то есть после завершения предыдущей задачи.</w:t>
      </w:r>
    </w:p>
    <w:p>
      <w:pPr>
        <w:spacing w:before="0" w:after="0" w:line="240"/>
        <w:ind w:right="0" w:left="14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4"/>
        </w:numPr>
        <w:spacing w:before="0" w:after="0" w:line="240"/>
        <w:ind w:right="0" w:left="70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FF" w:val="clear"/>
        </w:rPr>
        <w:t xml:space="preserve">Задача (Task)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часть кода, оформленная в виде функции и переданная на пул посредством паттерна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команда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для выполнения в контексте одного из освободившихся потоков;</w:t>
      </w:r>
    </w:p>
    <w:p>
      <w:pPr>
        <w:spacing w:before="0" w:after="0" w:line="240"/>
        <w:ind w:right="0" w:left="11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AdvThreadPool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имеет три типа задач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длинные, короткие и перезапускаемые.</w:t>
      </w:r>
    </w:p>
    <w:p>
      <w:pPr>
        <w:numPr>
          <w:ilvl w:val="0"/>
          <w:numId w:val="16"/>
        </w:numPr>
        <w:spacing w:before="0" w:after="0" w:line="240"/>
        <w:ind w:right="0" w:left="113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Длинная задача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FF" w:val="clear"/>
        </w:rPr>
        <w:t xml:space="preserve">(long task)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подразумевает занятие приватного потока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unshared thread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) для неопределенно долгого выполнения на нем; удаляется из пула при насильственном прекращении задачи (например, останов задачи оператором).</w:t>
      </w:r>
    </w:p>
    <w:p>
      <w:pPr>
        <w:numPr>
          <w:ilvl w:val="0"/>
          <w:numId w:val="16"/>
        </w:numPr>
        <w:spacing w:before="0" w:after="0" w:line="240"/>
        <w:ind w:right="0" w:left="113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Короткая задача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FF" w:val="clear"/>
        </w:rPr>
        <w:t xml:space="preserve">(short task)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используется для выполнения какой-либо единовременной процедуры в контексте отдельного общего потока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shared thread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); удаляется из пула по своему завершению.</w:t>
      </w:r>
    </w:p>
    <w:p>
      <w:pPr>
        <w:numPr>
          <w:ilvl w:val="0"/>
          <w:numId w:val="16"/>
        </w:numPr>
        <w:spacing w:before="0" w:after="0" w:line="240"/>
        <w:ind w:right="0" w:left="113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Перезапускаемая задача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FF" w:val="clear"/>
        </w:rPr>
        <w:t xml:space="preserve">(repeat task)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подобна короткой, с одним исключением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она не удаляется из очереди задач по своему завершению, а напротив отслеживается специальным системным потоком пула, для перезапуска на одном из освободившихся потоков по истечении заданного интервала времени. Этот интервал указывается при создании задачи, но также может изменяться в момент ее завершения. Для этого задача должна возвратить новое значение интервала.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FF" w:val="clear"/>
        </w:rPr>
        <w:t xml:space="preserve">Запускаемый объект (runnable object)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объект-обертка для задачи, хранящий ее основные параметры, и передаваемый на пул потоков для последующего исполнения задачи в контексте одного из потоков.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Использование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Запуск пула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Подключить  к проекту библиотеку AdvThreadPool.a (pathToSrc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путь к исходникам проекта, pathToLib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путь к папке lib):</w:t>
      </w:r>
    </w:p>
    <w:p>
      <w:pPr>
        <w:spacing w:before="0" w:after="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0080"/>
          <w:spacing w:val="0"/>
          <w:position w:val="0"/>
          <w:sz w:val="22"/>
          <w:shd w:fill="auto" w:val="clear"/>
        </w:rPr>
        <w:t xml:space="preserve">INCLUDEPATH</w:t>
      </w:r>
      <w:r>
        <w:rPr>
          <w:rFonts w:ascii="Calibri" w:hAnsi="Calibri" w:cs="Calibri" w:eastAsia="Calibri"/>
          <w:color w:val="C0C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+=  </w:t>
        <w:tab/>
        <w:t xml:space="preserve">pathToSrc /AdvThreadPool \</w:t>
      </w:r>
    </w:p>
    <w:p>
      <w:pPr>
        <w:spacing w:before="0" w:after="0" w:line="259"/>
        <w:ind w:right="0" w:left="1418" w:firstLine="709"/>
        <w:jc w:val="left"/>
        <w:rPr>
          <w:rFonts w:ascii="Calibri" w:hAnsi="Calibri" w:cs="Calibri" w:eastAsia="Calibri"/>
          <w:color w:val="C0C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pathToSrc/AdvThreadPool/ui</w:t>
      </w:r>
    </w:p>
    <w:p>
      <w:pPr>
        <w:spacing w:before="0" w:after="0" w:line="259"/>
        <w:ind w:right="0" w:left="1418" w:firstLine="709"/>
        <w:jc w:val="left"/>
        <w:rPr>
          <w:rFonts w:ascii="Calibri" w:hAnsi="Calibri" w:cs="Calibri" w:eastAsia="Calibri"/>
          <w:color w:val="C0C0C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0080"/>
          <w:spacing w:val="0"/>
          <w:position w:val="0"/>
          <w:sz w:val="22"/>
          <w:shd w:fill="auto" w:val="clear"/>
        </w:rPr>
        <w:t xml:space="preserve">LIBS</w:t>
      </w:r>
      <w:r>
        <w:rPr>
          <w:rFonts w:ascii="Calibri" w:hAnsi="Calibri" w:cs="Calibri" w:eastAsia="Calibri"/>
          <w:color w:val="C0C0C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libri" w:hAnsi="Calibri" w:cs="Calibri" w:eastAsia="Calibri"/>
          <w:color w:val="C0C0C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-L./pathToLib </w:t>
      </w:r>
    </w:p>
    <w:p>
      <w:pPr>
        <w:spacing w:before="0" w:after="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800080"/>
          <w:spacing w:val="0"/>
          <w:position w:val="0"/>
          <w:sz w:val="22"/>
          <w:shd w:fill="auto" w:val="clear"/>
        </w:rPr>
        <w:t xml:space="preserve">LIBS</w:t>
      </w:r>
      <w:r>
        <w:rPr>
          <w:rFonts w:ascii="Calibri" w:hAnsi="Calibri" w:cs="Calibri" w:eastAsia="Calibri"/>
          <w:color w:val="C0C0C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libri" w:hAnsi="Calibri" w:cs="Calibri" w:eastAsia="Calibri"/>
          <w:color w:val="C0C0C0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-lAdvThreadPool</w:t>
      </w:r>
    </w:p>
    <w:p>
      <w:pPr>
        <w:spacing w:before="0" w:after="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Подключить в исходниках заголовочный файл:</w:t>
      </w:r>
    </w:p>
    <w:p>
      <w:pPr>
        <w:spacing w:before="0" w:after="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  <w:t xml:space="preserve">#include</w:t>
      </w:r>
      <w:r>
        <w:rPr>
          <w:rFonts w:ascii="Calibri" w:hAnsi="Calibri" w:cs="Calibri" w:eastAsia="Calibri"/>
          <w:color w:val="C0C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"AdvThreadPool.h"</w:t>
      </w:r>
    </w:p>
    <w:p>
      <w:p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Запустить пул потоков при инициализации программы. Указать при этом количество общих (shared thread) и приватных (unshared thread) потоков, режим работы пула (pool mode) и путь к файлу с настройками. Режим работы пула может быть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USE_REPEATED_TASK_MODE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ORDINARY_MODE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В первом случае будут использоваться повторяемые задачи и запущен системный поток, во втором случае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 работает только с длинными и короткими задачами, и системный поток, соответственно, не запускается.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auto" w:val="clear"/>
        </w:rPr>
        <w:t xml:space="preserve">#define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_QUANTITY_SHARED_THREADS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auto" w:val="clear"/>
        </w:rPr>
        <w:t xml:space="preserve">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auto" w:val="clear"/>
        </w:rPr>
        <w:t xml:space="preserve">#define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_QUANTITY_UNSHARED_THREADS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auto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CAdvThreadPool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::startThreadPool(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_QUANTITY_SHARED_THREADS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_QUANTITY_UNSHARED_THREADS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eThreadPoolMode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::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USE_REPEATED_TASK_MODE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"ThreadPoolSettings.ini"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для модуля требуется графический интерфейс, его можно создать следующим образом: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CAdvPoolGUI</w:t>
      </w:r>
      <w:r>
        <w:rPr>
          <w:rFonts w:ascii="Calibri" w:hAnsi="Calibri" w:cs="Calibri" w:eastAsia="Calibri"/>
          <w:color w:val="800080"/>
          <w:spacing w:val="0"/>
          <w:position w:val="0"/>
          <w:sz w:val="22"/>
          <w:shd w:fill="auto" w:val="clear"/>
        </w:rPr>
        <w:t xml:space="preserve">* 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0"/>
          <w:shd w:fill="auto" w:val="clear"/>
        </w:rPr>
        <w:t xml:space="preserve">m_pDlgThreadPool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CAdvPoolGUI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0"/>
          <w:shd w:fill="auto" w:val="clear"/>
        </w:rPr>
        <w:t xml:space="preserve">m_pDlgThreadPool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createThreadPoolShell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();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//create</w:t>
      </w:r>
      <w:r>
        <w:rPr>
          <w:rFonts w:ascii="Times New Roman" w:hAnsi="Times New Roman" w:cs="Times New Roman" w:eastAsia="Times New Roman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link</w:t>
      </w:r>
      <w:r>
        <w:rPr>
          <w:rFonts w:ascii="Times New Roman" w:hAnsi="Times New Roman" w:cs="Times New Roman" w:eastAsia="Times New Roman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thread</w:t>
      </w:r>
      <w:r>
        <w:rPr>
          <w:rFonts w:ascii="Times New Roman" w:hAnsi="Times New Roman" w:cs="Times New Roman" w:eastAsia="Times New Roman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pool</w:t>
      </w:r>
      <w:r>
        <w:rPr>
          <w:rFonts w:ascii="Times New Roman" w:hAnsi="Times New Roman" w:cs="Times New Roman" w:eastAsia="Times New Roman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it's</w:t>
      </w:r>
      <w:r>
        <w:rPr>
          <w:rFonts w:ascii="Times New Roman" w:hAnsi="Times New Roman" w:cs="Times New Roman" w:eastAsia="Times New Roman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dialog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0"/>
          <w:shd w:fill="auto" w:val="clear"/>
        </w:rPr>
        <w:t xml:space="preserve">m_pDlgThreadPool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show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Внешний вид GUI представлен в пункте 7.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Создание задачи типа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«Long Task»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всех типов задач требуется подключить заголовочный файл: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  <w:t xml:space="preserve">#include</w:t>
      </w:r>
      <w:r>
        <w:rPr>
          <w:rFonts w:ascii="Calibri" w:hAnsi="Calibri" w:cs="Calibri" w:eastAsia="Calibri"/>
          <w:color w:val="C0C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"Runnable.h"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Объявляем указатель на запускаемый объект (runnable), инкапсулирующий выполняемый код задачи: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709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CRunnable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0"/>
          <w:shd w:fill="auto" w:val="clear"/>
        </w:rPr>
        <w:t xml:space="preserve">m_pTask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Здесь </w:t>
      </w:r>
      <w:r>
        <w:rPr>
          <w:rFonts w:ascii="Times New Roman" w:hAnsi="Times New Roman" w:cs="Times New Roman" w:eastAsia="Times New Roman"/>
          <w:color w:val="800080"/>
          <w:spacing w:val="0"/>
          <w:position w:val="0"/>
          <w:sz w:val="24"/>
          <w:shd w:fill="auto" w:val="clear"/>
        </w:rPr>
        <w:t xml:space="preserve">CTaskClass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800080"/>
          <w:spacing w:val="0"/>
          <w:position w:val="0"/>
          <w:sz w:val="24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80008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80008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шаблонные параметры, причем </w:t>
      </w:r>
      <w:r>
        <w:rPr>
          <w:rFonts w:ascii="Times New Roman" w:hAnsi="Times New Roman" w:cs="Times New Roman" w:eastAsia="Times New Roman"/>
          <w:color w:val="800080"/>
          <w:spacing w:val="0"/>
          <w:position w:val="0"/>
          <w:sz w:val="24"/>
          <w:shd w:fill="auto" w:val="clear"/>
        </w:rPr>
        <w:t xml:space="preserve">CTaskClass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класс, содержащий выполняемую задачу (функцию), а</w:t>
      </w:r>
      <w:r>
        <w:rPr>
          <w:rFonts w:ascii="Times New Roman" w:hAnsi="Times New Roman" w:cs="Times New Roman" w:eastAsia="Times New Roman"/>
          <w:color w:val="800080"/>
          <w:spacing w:val="0"/>
          <w:position w:val="0"/>
          <w:sz w:val="24"/>
          <w:shd w:fill="auto" w:val="clear"/>
        </w:rPr>
        <w:t xml:space="preserve">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возвращаемого этой функцией значения.</w:t>
      </w:r>
    </w:p>
    <w:p>
      <w:pPr>
        <w:spacing w:before="0" w:after="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Выделяем память на запускаемый объект, используя полиморфный шаблонный класс </w:t>
      </w:r>
      <w:r>
        <w:rPr>
          <w:rFonts w:ascii="Times New Roman" w:hAnsi="Times New Roman" w:cs="Times New Roman" w:eastAsia="Times New Roman"/>
          <w:color w:val="800080"/>
          <w:spacing w:val="0"/>
          <w:position w:val="0"/>
          <w:sz w:val="24"/>
          <w:shd w:fill="auto" w:val="clear"/>
        </w:rPr>
        <w:t xml:space="preserve">CLongTask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При этом используем те же параметры шаблона, что и при объявлении указателя на запускаемый объект. 1-ым аргументом конструктора является указатель на экземпляр класса, содержащего функцию-задачу. 2-ой аргумент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указатель на функцию-задачу. 3-ий аргумент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указатель на функцию, устанавливающую флаг выполнения задачи в значение false (соответственно, вызов данной функции ведет к останову длинной задачи); 4-ый аргумент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строковое описание длинной задачи.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0"/>
          <w:shd w:fill="auto" w:val="clear"/>
        </w:rPr>
        <w:t xml:space="preserve">m_pTask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CLongTask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objectPointer,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&amp;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StartRunnable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StopRunnable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ab/>
        <w:t xml:space="preserve">QString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"Task description"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Завершение задачи должно произойти после вызова функции: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objectPointer-&gt;StopRunnable();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пул может прибегнуть к этой функции в случае экстренного завершения приложения, без предварительного останова задач на уровне пользовательского кода. В этом случае, он дернет указанную функцию для каждой из выполняемых задач и, дождавшись их завершения, позволит приложению завершиться.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Создание задачи типа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«Short Task»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Короткие и перезапускаемые задачи могут принимать на вход аргументы, запакованные в кортеж (если требуется). Рассмотрим пример, когда задача имеет следующие три параметра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указатель на char (l_pchMessageBuff), и два целочисленных значения (l_iMessageSize и l_iType). Тогда формируем кортеж из указанных аргументов.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auto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_tuple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std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make_tuple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&lt;&gt;(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*)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0"/>
          <w:shd w:fill="auto" w:val="clear"/>
        </w:rPr>
        <w:t xml:space="preserve">l_pchMessageBuff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(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)l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0"/>
          <w:shd w:fill="auto" w:val="clear"/>
        </w:rPr>
        <w:t xml:space="preserve">_iMessageSize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20"/>
          <w:shd w:fill="auto" w:val="clear"/>
        </w:rPr>
        <w:t xml:space="preserve">l_iType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Выделяем память на запускаемый объект, используя полиморфный шаблонный класс </w:t>
      </w:r>
      <w:r>
        <w:rPr>
          <w:rFonts w:ascii="Times New Roman" w:hAnsi="Times New Roman" w:cs="Times New Roman" w:eastAsia="Times New Roman"/>
          <w:color w:val="800080"/>
          <w:spacing w:val="0"/>
          <w:position w:val="0"/>
          <w:sz w:val="24"/>
          <w:shd w:fill="auto" w:val="clear"/>
        </w:rPr>
        <w:t xml:space="preserve">CShortTask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typedef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TaskReturnType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auto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m_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pTask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CShortTask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TaskReturnType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objectPointer,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FunctionTask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_tuple);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Здесь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используются следующие параметры шаблона: 1-ый параметр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класс, содержащий функцию-задачу; 2-ой параметр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тип возвращаемой переменной; последние параметры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типы данных, упакованных в кортеже, для дальнейшей передачи в задачу.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конструктора: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1-ый - указатель на экземпляр класса, содержащего задачу; 2-ой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указатель на функцию-задачу; 3-ий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кортеж с упакованными данными.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Замечание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если сигнатура функции-задачи не имеет входных параметров, то надобность в кортеже отпадает.</w:t>
      </w:r>
    </w:p>
    <w:p>
      <w:pPr>
        <w:spacing w:before="0" w:after="0" w:line="240"/>
        <w:ind w:right="0" w:left="0" w:firstLine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55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Создание задачи типа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«Repeat Task»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примера создадим перезапускаемую задачу без входных параметров: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auto" w:val="clear"/>
        </w:rPr>
        <w:t xml:space="preserve">l_iTimeInterval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auto" w:val="clear"/>
        </w:rPr>
        <w:t xml:space="preserve">1000;//msc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auto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m_pTask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CRepeatTask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objectPointer,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processingAssignments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auto" w:val="clear"/>
        </w:rPr>
        <w:t xml:space="preserve">l_iTimeInterval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"Task description"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Здесь параметры шаблона такие же, как и в предыдущем случае. К аргументам конструктора добавились: интервал перезапуска задачи и строковый дескриптор задачи (для отображения в GUI). Переданный временной интервал в дальнейшем может корректироваться самой задачей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этого по завершении она должна возвратить пулу новое значение интервала. Если новое значение интервала равно -1 (минус один), пул прекращает выполнение указанной перезапускаемой задачи, если значение интервала равно 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пул оставляет предыдущее значение интервала перезапуска для задачи.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Ниже представлен механизм передачи перезапускаемой задачи на пул, а также способ ее останова при необходимости: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auto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future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CAdvThreadPool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::launchRunnableObject&lt;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CRepeatTask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&gt;&gt;(m_pTask);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C0C0C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CAdvThreadPool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getInstance().stopRunnable_RepeatTask(future-&gt;res_task_ID);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Выше приведенная функция демонстрирует останов перезапускаемой задачи по ее идентификатору, полученному из объекта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future.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63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Передача задачи на пул потоков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Вызываем статическую шаблонную функцию пула потоков launchRunnableObject(), и передаем ей на вход указатель на запускаемый объект.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auto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future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CAdvThreadPool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::launchRunnableObject&lt;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CRunnable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&gt;&gt;(m_pTask);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Замечание 1: здесь мы видим, что параметром шаблона может быть, как базовый класс CRunnable, так и его наследник (CLongTask, CShortTask, CRepeatTask)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Замечание 2: если задача принимает параметры (кортеж), то передача запускаемого объекта будет выглядеть, например, так: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CAdvThreadPool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::launchRunnableObject&lt;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&lt;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CTaskClass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C0C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&gt;&gt;(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m_pTask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последние параметры шаблона, исключая первые два, как раз и есть типы, описывающие параметры кортежа.</w:t>
      </w:r>
    </w:p>
    <w:p>
      <w:pPr>
        <w:spacing w:before="0" w:after="0" w:line="240"/>
        <w:ind w:right="0" w:left="0" w:firstLine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launchRunnableObject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возвращает объект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будущего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котором содержится идентификатор задачи. По данному идентификатору можно, в частности, прекратить выполнение перезапускаемой задачи.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2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Завершение работы пула потоков</w:t>
      </w:r>
    </w:p>
    <w:p>
      <w:p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завершении работы приложения необходимо остановить пул потоков: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ab/>
        <w:t xml:space="preserve">CAdvThreadPool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stopThreadPool();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потоки пула будут остановлены. При этом вызовется функция StopRunnable() для каждой длинной задачи и, дождавшись завершения всех задач, пул передаст управление приложению для последующего закрытия.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8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GUI AdvThreadPool</w:t>
      </w:r>
    </w:p>
    <w:p>
      <w:p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 представлен графический интерфейс пула потоков, который позволяет оператору гибко настроить модуль: указать количество общих и приватный потоков, указать привязку потоков по ядрам процессора (если требуется). Все настройки пула сериализуются в конфигурационный xml-файл, который также может правиться оператором.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12" w:dyaOrig="6659">
          <v:rect xmlns:o="urn:schemas-microsoft-com:office:office" xmlns:v="urn:schemas-microsoft-com:vml" id="rectole0000000000" style="width:330.600000pt;height:33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8">
    <w:abstractNumId w:val="72"/>
  </w:num>
  <w:num w:numId="10">
    <w:abstractNumId w:val="66"/>
  </w:num>
  <w:num w:numId="12">
    <w:abstractNumId w:val="60"/>
  </w:num>
  <w:num w:numId="14">
    <w:abstractNumId w:val="54"/>
  </w:num>
  <w:num w:numId="16">
    <w:abstractNumId w:val="48"/>
  </w:num>
  <w:num w:numId="18">
    <w:abstractNumId w:val="42"/>
  </w:num>
  <w:num w:numId="22">
    <w:abstractNumId w:val="36"/>
  </w:num>
  <w:num w:numId="31">
    <w:abstractNumId w:val="30"/>
  </w:num>
  <w:num w:numId="46">
    <w:abstractNumId w:val="24"/>
  </w:num>
  <w:num w:numId="55">
    <w:abstractNumId w:val="18"/>
  </w:num>
  <w:num w:numId="63">
    <w:abstractNumId w:val="12"/>
  </w:num>
  <w:num w:numId="72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