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LESSON TWENTY-FIVE (25)</w:t>
      </w:r>
    </w:p>
    <w:p>
      <w:pPr>
        <w:pStyle w:val="BodyText"/>
        <w:spacing w:before="0" w:after="200"/>
        <w:ind w:hanging="0" w:left="0" w:right="0"/>
        <w:rPr/>
      </w:pPr>
      <w:r>
        <w:rPr/>
        <w:br/>
      </w:r>
      <w:r>
        <w:rPr>
          <w:rFonts w:ascii="TimesNewRomanPSMT" w:hAnsi="TimesNewRomanPSMT"/>
          <w:i/>
          <w:iCs/>
          <w:sz w:val="32"/>
          <w:szCs w:val="32"/>
        </w:rPr>
        <w:t>He must go to school. He must learn to write and to read. Jimmy is very lazy. He cannot get up a saucer early. He cannot sit with a book.</w:t>
      </w:r>
    </w:p>
    <w:p>
      <w:pPr>
        <w:pStyle w:val="Normal"/>
        <w:jc w:val="left"/>
        <w:rPr>
          <w:i/>
          <w:i/>
          <w:iCs/>
        </w:rPr>
      </w:pPr>
      <w:r>
        <w:rPr>
          <w:rFonts w:ascii="TimesNewRomanPSMT" w:hAnsi="TimesNewRomanPSMT"/>
          <w:i/>
          <w:iCs/>
          <w:sz w:val="32"/>
          <w:szCs w:val="32"/>
        </w:rPr>
        <w:t xml:space="preserve">He is too lazy. Jimmy’s sister Polly is not lazy. She is a very good girl. She can read, write and count. Jimmy cannot count at all. </w:t>
      </w:r>
    </w:p>
    <w:p>
      <w:pPr>
        <w:pStyle w:val="Normal"/>
        <w:jc w:val="left"/>
        <w:rPr>
          <w:i/>
          <w:i/>
          <w:iCs/>
        </w:rPr>
      </w:pPr>
      <w:r>
        <w:rPr>
          <w:rFonts w:ascii="TimesNewRomanPSMT" w:hAnsi="TimesNewRomanPSMT"/>
          <w:i/>
          <w:iCs/>
          <w:sz w:val="32"/>
          <w:szCs w:val="32"/>
        </w:rPr>
        <w:t>He cannot write, but he can draw very well. He can draw a glass in 10 minutes. He can draw a bottle of milk in twenty minutes, a bottle He can draw a saucer in twenty five minutes.</w:t>
      </w:r>
    </w:p>
    <w:p>
      <w:pPr>
        <w:pStyle w:val="Normal"/>
        <w:jc w:val="left"/>
        <w:rPr>
          <w:i/>
          <w:i/>
          <w:iCs/>
        </w:rPr>
      </w:pPr>
      <w:r>
        <w:rPr>
          <w:rFonts w:ascii="TimesNewRomanPSMT" w:hAnsi="TimesNewRomanPSMT"/>
          <w:i/>
          <w:iCs/>
          <w:sz w:val="32"/>
          <w:szCs w:val="32"/>
        </w:rPr>
        <w:t xml:space="preserve">Sam can read, write and count, but he cannot  draw at all. Jimmy can draw a horse, a goat, a camel, a cat, a dog and even an Indian. He can draw birds and animals. He can draw a pine or a fir-tree in three minutes. </w:t>
      </w:r>
      <w:r>
        <w:rPr>
          <w:rFonts w:ascii="TimesNewRomanPS-BoldMT" w:hAnsi="TimesNewRomanPS-BoldMT"/>
          <w:b/>
          <w:i/>
          <w:iCs/>
          <w:sz w:val="32"/>
          <w:szCs w:val="32"/>
          <w:lang w:val="en-US"/>
        </w:rPr>
        <w:t xml:space="preserve">I </w:t>
      </w:r>
      <w:r>
        <w:rPr>
          <w:rFonts w:ascii="TimesNewRomanPSMT" w:hAnsi="TimesNewRomanPSMT"/>
          <w:i/>
          <w:iCs/>
          <w:sz w:val="32"/>
          <w:szCs w:val="32"/>
        </w:rPr>
        <w:t>can draw a table or a box, but I cannot draw an animal.</w:t>
      </w:r>
    </w:p>
    <w:p>
      <w:pPr>
        <w:pStyle w:val="Normal"/>
        <w:spacing w:before="0" w:after="200"/>
        <w:ind w:hanging="0" w:left="0" w:right="0"/>
        <w:jc w:val="left"/>
        <w:rPr>
          <w:color w:val="800080"/>
        </w:rPr>
      </w:pPr>
      <w:r>
        <w:rPr>
          <w:color w:val="800080"/>
          <w:sz w:val="32"/>
          <w:szCs w:val="32"/>
          <w:lang w:val="es-PE"/>
        </w:rPr>
        <w:t>Jimmy doesn’</w:t>
      </w:r>
      <w:r>
        <w:rPr>
          <w:color w:val="800080"/>
          <w:sz w:val="32"/>
          <w:szCs w:val="32"/>
          <w:lang w:val="en-US"/>
        </w:rPr>
        <w:t>t like to wake up early in the morning. It is difficult for him to get out of bed. But it is easy for him to get in</w:t>
      </w:r>
      <w:r>
        <w:rPr>
          <w:color w:val="800080"/>
          <w:sz w:val="32"/>
          <w:szCs w:val="32"/>
          <w:lang w:val="en-US"/>
        </w:rPr>
        <w:t>to</w:t>
      </w:r>
      <w:r>
        <w:rPr>
          <w:color w:val="800080"/>
          <w:sz w:val="32"/>
          <w:szCs w:val="32"/>
          <w:lang w:val="en-US"/>
        </w:rPr>
        <w:t xml:space="preserve"> bed. He doesn’t like to have a shower. He doesn’t like to brush his teeth. He doesn’t like to wash his hands. He doesn’t like to wash his hands with soap. He doesn’t like to wash his head with shampoo. </w:t>
      </w:r>
    </w:p>
    <w:p>
      <w:pPr>
        <w:pStyle w:val="BodyText"/>
        <w:spacing w:before="0" w:after="200"/>
        <w:ind w:hanging="0" w:left="0" w:right="0"/>
        <w:rPr>
          <w:color w:val="800080"/>
          <w:sz w:val="32"/>
          <w:szCs w:val="32"/>
          <w:lang w:val="en-US"/>
        </w:rPr>
      </w:pPr>
      <w:r>
        <w:rPr>
          <w:color w:val="800080"/>
          <w:sz w:val="32"/>
          <w:szCs w:val="32"/>
          <w:lang w:val="en-US"/>
        </w:rPr>
        <w:t>Jimmy’s mother is hardworking. She puts clothes in the washing machine. She washes clothes with washing powder. She washes the dishes with detergent. She washes the floor with detergent too. She washes her head with shampoo.</w:t>
      </w:r>
    </w:p>
    <w:p>
      <w:pPr>
        <w:pStyle w:val="BodyText"/>
        <w:spacing w:before="0" w:after="200"/>
        <w:ind w:hanging="0" w:left="0" w:right="0"/>
        <w:rPr>
          <w:b/>
          <w:bCs/>
          <w:i/>
          <w:i/>
          <w:iCs/>
          <w:color w:val="000000"/>
          <w:sz w:val="32"/>
          <w:szCs w:val="32"/>
          <w:lang w:val="en-US"/>
        </w:rPr>
      </w:pPr>
      <w:r>
        <w:rPr>
          <w:b/>
          <w:bCs/>
          <w:i/>
          <w:iCs/>
          <w:color w:val="000000"/>
          <w:sz w:val="32"/>
          <w:szCs w:val="32"/>
          <w:lang w:val="en-US"/>
        </w:rPr>
        <w:t xml:space="preserve">What is the difference between ‘wake up’ and ‘get up’. The difference is big. First, people wake up and then they get up. </w:t>
      </w:r>
    </w:p>
    <w:p>
      <w:pPr>
        <w:pStyle w:val="BodyText"/>
        <w:spacing w:before="0" w:after="200"/>
        <w:ind w:hanging="0" w:left="0" w:right="0"/>
        <w:rPr>
          <w:b/>
          <w:bCs/>
          <w:color w:val="000000"/>
        </w:rPr>
      </w:pPr>
      <w:r>
        <w:rPr>
          <w:b/>
          <w:bCs/>
          <w:color w:val="000000"/>
          <w:sz w:val="32"/>
          <w:szCs w:val="32"/>
          <w:lang w:val="en-US"/>
        </w:rPr>
        <w:t xml:space="preserve">Put the soap in the soap dish! </w:t>
      </w:r>
    </w:p>
    <w:p>
      <w:pPr>
        <w:pStyle w:val="BodyText"/>
        <w:spacing w:before="0" w:after="200"/>
        <w:ind w:hanging="0" w:left="0" w:right="0"/>
        <w:rPr>
          <w:b/>
          <w:bCs/>
          <w:color w:val="000000"/>
        </w:rPr>
      </w:pPr>
      <w:r>
        <w:rPr>
          <w:b/>
          <w:bCs/>
          <w:color w:val="000000"/>
          <w:sz w:val="32"/>
          <w:szCs w:val="32"/>
          <w:lang w:val="en-US"/>
        </w:rPr>
        <w:t xml:space="preserve">Put the clothes in the washine machine! </w:t>
      </w:r>
    </w:p>
    <w:p>
      <w:pPr>
        <w:pStyle w:val="BodyText"/>
        <w:spacing w:before="0" w:after="200"/>
        <w:ind w:hanging="0" w:left="0" w:right="0"/>
        <w:rPr>
          <w:b/>
          <w:bCs/>
          <w:color w:val="000000"/>
        </w:rPr>
      </w:pPr>
      <w:r>
        <w:rPr>
          <w:b/>
          <w:bCs/>
          <w:color w:val="000000"/>
          <w:sz w:val="32"/>
          <w:szCs w:val="32"/>
          <w:lang w:val="en-US"/>
        </w:rPr>
        <w:t xml:space="preserve">Take the clothes out of the washing machine! </w:t>
      </w:r>
    </w:p>
    <w:p>
      <w:pPr>
        <w:pStyle w:val="BodyText"/>
        <w:spacing w:before="0" w:after="200"/>
        <w:ind w:hanging="0" w:left="0" w:right="0"/>
        <w:rPr/>
      </w:pPr>
      <w:r>
        <w:rPr/>
      </w:r>
    </w:p>
    <w:p>
      <w:pPr>
        <w:pStyle w:val="BodyText"/>
        <w:spacing w:before="0" w:after="200"/>
        <w:ind w:hanging="0" w:left="0" w:right="0"/>
        <w:rPr/>
      </w:pPr>
      <w:r>
        <w:rPr>
          <w:rStyle w:val="Strong"/>
        </w:rPr>
        <w:t>Words</w:t>
      </w:r>
    </w:p>
    <w:p>
      <w:pPr>
        <w:pStyle w:val="BodyText"/>
        <w:spacing w:before="0" w:after="200"/>
        <w:ind w:hanging="0" w:left="0" w:right="0"/>
        <w:rPr>
          <w:rStyle w:val="Strong"/>
          <w:lang w:val="en-US"/>
        </w:rPr>
      </w:pPr>
      <w:r>
        <w:rPr>
          <w:lang w:val="en-US"/>
        </w:rPr>
      </w:r>
    </w:p>
    <w:p>
      <w:pPr>
        <w:pStyle w:val="BodyText"/>
        <w:numPr>
          <w:ilvl w:val="0"/>
          <w:numId w:val="3"/>
        </w:numPr>
        <w:tabs>
          <w:tab w:val="clear" w:pos="708"/>
          <w:tab w:val="left" w:pos="0" w:leader="none"/>
        </w:tabs>
        <w:spacing w:before="0" w:after="0"/>
        <w:ind w:hanging="283" w:left="709"/>
        <w:rPr>
          <w:lang w:val="en-US"/>
        </w:rPr>
      </w:pPr>
      <w:r>
        <w:rPr>
          <w:lang w:val="en-US"/>
        </w:rPr>
        <w:t xml:space="preserve">to learn [lɜːn] — вчитися </w:t>
      </w:r>
    </w:p>
    <w:p>
      <w:pPr>
        <w:pStyle w:val="BodyText"/>
        <w:numPr>
          <w:ilvl w:val="0"/>
          <w:numId w:val="3"/>
        </w:numPr>
        <w:tabs>
          <w:tab w:val="clear" w:pos="708"/>
          <w:tab w:val="left" w:pos="0" w:leader="none"/>
        </w:tabs>
        <w:spacing w:before="0" w:after="0"/>
        <w:ind w:hanging="283" w:left="709"/>
        <w:rPr>
          <w:lang w:val="en-US"/>
        </w:rPr>
      </w:pPr>
      <w:r>
        <w:rPr>
          <w:lang w:val="en-US"/>
        </w:rPr>
        <w:t xml:space="preserve">lazy [ˈleɪzi] — ледачий </w:t>
      </w:r>
    </w:p>
    <w:p>
      <w:pPr>
        <w:pStyle w:val="BodyText"/>
        <w:numPr>
          <w:ilvl w:val="0"/>
          <w:numId w:val="3"/>
        </w:numPr>
        <w:tabs>
          <w:tab w:val="clear" w:pos="708"/>
          <w:tab w:val="left" w:pos="0" w:leader="none"/>
        </w:tabs>
        <w:spacing w:before="0" w:after="0"/>
        <w:ind w:hanging="283" w:left="709"/>
        <w:rPr>
          <w:lang w:val="en-US"/>
        </w:rPr>
      </w:pPr>
      <w:r>
        <w:rPr>
          <w:lang w:val="en-US"/>
        </w:rPr>
        <w:t xml:space="preserve">to get up [ɡet ʌp] — вставати (з ліжка) </w:t>
      </w:r>
    </w:p>
    <w:p>
      <w:pPr>
        <w:pStyle w:val="BodyText"/>
        <w:numPr>
          <w:ilvl w:val="0"/>
          <w:numId w:val="3"/>
        </w:numPr>
        <w:tabs>
          <w:tab w:val="clear" w:pos="708"/>
          <w:tab w:val="left" w:pos="0" w:leader="none"/>
        </w:tabs>
        <w:spacing w:before="0" w:after="0"/>
        <w:ind w:hanging="283" w:left="709"/>
        <w:rPr>
          <w:lang w:val="en-US"/>
        </w:rPr>
      </w:pPr>
      <w:r>
        <w:rPr>
          <w:lang w:val="en-US"/>
        </w:rPr>
        <w:t xml:space="preserve">early [ˈɜːli] — рано </w:t>
      </w:r>
    </w:p>
    <w:p>
      <w:pPr>
        <w:pStyle w:val="BodyText"/>
        <w:numPr>
          <w:ilvl w:val="0"/>
          <w:numId w:val="3"/>
        </w:numPr>
        <w:tabs>
          <w:tab w:val="clear" w:pos="708"/>
          <w:tab w:val="left" w:pos="0" w:leader="none"/>
        </w:tabs>
        <w:spacing w:before="0" w:after="0"/>
        <w:ind w:hanging="283" w:left="709"/>
        <w:rPr>
          <w:lang w:val="en-US"/>
        </w:rPr>
      </w:pPr>
      <w:r>
        <w:rPr>
          <w:lang w:val="en-US"/>
        </w:rPr>
        <w:t xml:space="preserve">to draw [drɔː] — малювати, рисувати </w:t>
      </w:r>
    </w:p>
    <w:p>
      <w:pPr>
        <w:pStyle w:val="BodyText"/>
        <w:numPr>
          <w:ilvl w:val="0"/>
          <w:numId w:val="3"/>
        </w:numPr>
        <w:tabs>
          <w:tab w:val="clear" w:pos="708"/>
          <w:tab w:val="left" w:pos="0" w:leader="none"/>
        </w:tabs>
        <w:spacing w:before="0" w:after="0"/>
        <w:ind w:hanging="283" w:left="709"/>
        <w:rPr>
          <w:lang w:val="en-US"/>
        </w:rPr>
      </w:pPr>
      <w:r>
        <w:rPr>
          <w:lang w:val="en-US"/>
        </w:rPr>
        <w:t xml:space="preserve">a glass [ɡlɑːs] — склянка </w:t>
      </w:r>
    </w:p>
    <w:p>
      <w:pPr>
        <w:pStyle w:val="BodyText"/>
        <w:numPr>
          <w:ilvl w:val="0"/>
          <w:numId w:val="3"/>
        </w:numPr>
        <w:tabs>
          <w:tab w:val="clear" w:pos="708"/>
          <w:tab w:val="left" w:pos="0" w:leader="none"/>
        </w:tabs>
        <w:spacing w:before="0" w:after="0"/>
        <w:ind w:hanging="283" w:left="709"/>
        <w:rPr>
          <w:lang w:val="en-US"/>
        </w:rPr>
      </w:pPr>
      <w:r>
        <w:rPr>
          <w:lang w:val="en-US"/>
        </w:rPr>
        <w:t xml:space="preserve">a minute [ˈmɪnɪt] — хвилина </w:t>
      </w:r>
    </w:p>
    <w:p>
      <w:pPr>
        <w:pStyle w:val="BodyText"/>
        <w:numPr>
          <w:ilvl w:val="0"/>
          <w:numId w:val="3"/>
        </w:numPr>
        <w:tabs>
          <w:tab w:val="clear" w:pos="708"/>
          <w:tab w:val="left" w:pos="0" w:leader="none"/>
        </w:tabs>
        <w:spacing w:before="0" w:after="0"/>
        <w:ind w:hanging="283" w:left="709"/>
        <w:rPr>
          <w:lang w:val="en-US"/>
        </w:rPr>
      </w:pPr>
      <w:r>
        <w:rPr>
          <w:lang w:val="en-US"/>
        </w:rPr>
        <w:t xml:space="preserve">a bottle [ˈbɒtl] — пляшка </w:t>
      </w:r>
    </w:p>
    <w:p>
      <w:pPr>
        <w:pStyle w:val="BodyText"/>
        <w:numPr>
          <w:ilvl w:val="0"/>
          <w:numId w:val="3"/>
        </w:numPr>
        <w:tabs>
          <w:tab w:val="clear" w:pos="708"/>
          <w:tab w:val="left" w:pos="0" w:leader="none"/>
        </w:tabs>
        <w:spacing w:before="0" w:after="0"/>
        <w:ind w:hanging="283" w:left="709"/>
        <w:rPr>
          <w:lang w:val="en-US"/>
        </w:rPr>
      </w:pPr>
      <w:r>
        <w:rPr>
          <w:lang w:val="en-US"/>
        </w:rPr>
        <w:t xml:space="preserve">milk [mɪlk] — молоко </w:t>
      </w:r>
    </w:p>
    <w:p>
      <w:pPr>
        <w:pStyle w:val="BodyText"/>
        <w:numPr>
          <w:ilvl w:val="0"/>
          <w:numId w:val="3"/>
        </w:numPr>
        <w:tabs>
          <w:tab w:val="clear" w:pos="708"/>
          <w:tab w:val="left" w:pos="0" w:leader="none"/>
        </w:tabs>
        <w:spacing w:before="0" w:after="0"/>
        <w:ind w:hanging="283" w:left="709"/>
        <w:rPr>
          <w:lang w:val="en-US"/>
        </w:rPr>
      </w:pPr>
      <w:r>
        <w:rPr>
          <w:lang w:val="en-US"/>
        </w:rPr>
        <w:t xml:space="preserve">a saucer [ˈsɔːsə] — блюдце </w:t>
      </w:r>
    </w:p>
    <w:p>
      <w:pPr>
        <w:pStyle w:val="BodyText"/>
        <w:numPr>
          <w:ilvl w:val="0"/>
          <w:numId w:val="3"/>
        </w:numPr>
        <w:tabs>
          <w:tab w:val="clear" w:pos="708"/>
          <w:tab w:val="left" w:pos="0" w:leader="none"/>
        </w:tabs>
        <w:spacing w:before="0" w:after="0"/>
        <w:ind w:hanging="283" w:left="709"/>
        <w:rPr>
          <w:lang w:val="en-US"/>
        </w:rPr>
      </w:pPr>
      <w:r>
        <w:rPr>
          <w:lang w:val="en-US"/>
        </w:rPr>
        <w:t xml:space="preserve">a camel [ˈkæməl] — верблюд </w:t>
      </w:r>
    </w:p>
    <w:p>
      <w:pPr>
        <w:pStyle w:val="BodyText"/>
        <w:numPr>
          <w:ilvl w:val="0"/>
          <w:numId w:val="3"/>
        </w:numPr>
        <w:tabs>
          <w:tab w:val="clear" w:pos="708"/>
          <w:tab w:val="left" w:pos="0" w:leader="none"/>
        </w:tabs>
        <w:spacing w:before="0" w:after="0"/>
        <w:ind w:hanging="283" w:left="709"/>
        <w:rPr>
          <w:lang w:val="en-US"/>
        </w:rPr>
      </w:pPr>
      <w:r>
        <w:rPr>
          <w:lang w:val="en-US"/>
        </w:rPr>
        <w:t xml:space="preserve">even [ˈiːvn] — навіть </w:t>
      </w:r>
    </w:p>
    <w:p>
      <w:pPr>
        <w:pStyle w:val="BodyText"/>
        <w:numPr>
          <w:ilvl w:val="0"/>
          <w:numId w:val="3"/>
        </w:numPr>
        <w:tabs>
          <w:tab w:val="clear" w:pos="708"/>
          <w:tab w:val="left" w:pos="0" w:leader="none"/>
        </w:tabs>
        <w:spacing w:before="0" w:after="0"/>
        <w:ind w:hanging="283" w:left="709"/>
        <w:rPr>
          <w:lang w:val="en-US"/>
        </w:rPr>
      </w:pPr>
      <w:r>
        <w:rPr>
          <w:lang w:val="en-US"/>
        </w:rPr>
        <w:t xml:space="preserve">an Indian [ˈɪndiən] — індіанець </w:t>
      </w:r>
    </w:p>
    <w:p>
      <w:pPr>
        <w:pStyle w:val="BodyText"/>
        <w:numPr>
          <w:ilvl w:val="0"/>
          <w:numId w:val="3"/>
        </w:numPr>
        <w:tabs>
          <w:tab w:val="clear" w:pos="708"/>
          <w:tab w:val="left" w:pos="0" w:leader="none"/>
        </w:tabs>
        <w:spacing w:before="0" w:after="0"/>
        <w:ind w:hanging="283" w:left="709"/>
        <w:rPr>
          <w:lang w:val="en-US"/>
        </w:rPr>
      </w:pPr>
      <w:r>
        <w:rPr>
          <w:lang w:val="en-US"/>
        </w:rPr>
        <w:t xml:space="preserve">a pine-tree [ˈpaɪn triː] — сосна </w:t>
      </w:r>
    </w:p>
    <w:p>
      <w:pPr>
        <w:pStyle w:val="BodyText"/>
        <w:numPr>
          <w:ilvl w:val="0"/>
          <w:numId w:val="3"/>
        </w:numPr>
        <w:tabs>
          <w:tab w:val="clear" w:pos="708"/>
          <w:tab w:val="left" w:pos="0" w:leader="none"/>
        </w:tabs>
        <w:spacing w:before="0" w:after="0"/>
        <w:ind w:hanging="283" w:left="709"/>
        <w:rPr>
          <w:lang w:val="en-US"/>
        </w:rPr>
      </w:pPr>
      <w:r>
        <w:rPr>
          <w:lang w:val="en-US"/>
        </w:rPr>
        <w:t xml:space="preserve">a fir-tree [ˈfɜː triː] — ялина </w:t>
      </w:r>
    </w:p>
    <w:p>
      <w:pPr>
        <w:pStyle w:val="BodyText"/>
        <w:numPr>
          <w:ilvl w:val="0"/>
          <w:numId w:val="3"/>
        </w:numPr>
        <w:tabs>
          <w:tab w:val="clear" w:pos="708"/>
          <w:tab w:val="left" w:pos="0" w:leader="none"/>
        </w:tabs>
        <w:spacing w:before="0" w:after="0"/>
        <w:ind w:hanging="283" w:left="709"/>
        <w:rPr>
          <w:lang w:val="en-US"/>
        </w:rPr>
      </w:pPr>
      <w:r>
        <w:rPr>
          <w:lang w:val="en-US"/>
        </w:rPr>
        <w:t xml:space="preserve">late [leɪt] — пізно </w:t>
      </w:r>
    </w:p>
    <w:p>
      <w:pPr>
        <w:pStyle w:val="BodyText"/>
        <w:numPr>
          <w:ilvl w:val="0"/>
          <w:numId w:val="3"/>
        </w:numPr>
        <w:tabs>
          <w:tab w:val="clear" w:pos="708"/>
          <w:tab w:val="left" w:pos="0" w:leader="none"/>
        </w:tabs>
        <w:spacing w:before="0" w:after="0"/>
        <w:ind w:hanging="283" w:left="709"/>
        <w:rPr>
          <w:lang w:val="en-US"/>
        </w:rPr>
      </w:pPr>
      <w:r>
        <w:rPr>
          <w:lang w:val="en-US"/>
        </w:rPr>
        <w:t xml:space="preserve">coloured [ˈkʌləd] — кольоровий </w:t>
      </w:r>
    </w:p>
    <w:p>
      <w:pPr>
        <w:pStyle w:val="BodyText"/>
        <w:numPr>
          <w:ilvl w:val="0"/>
          <w:numId w:val="3"/>
        </w:numPr>
        <w:tabs>
          <w:tab w:val="clear" w:pos="708"/>
          <w:tab w:val="left" w:pos="0" w:leader="none"/>
        </w:tabs>
        <w:spacing w:before="0" w:after="0"/>
        <w:ind w:hanging="283" w:left="709"/>
        <w:rPr>
          <w:lang w:val="en-US"/>
        </w:rPr>
      </w:pPr>
      <w:r>
        <w:rPr>
          <w:lang w:val="en-US"/>
        </w:rPr>
        <w:t xml:space="preserve">Good-bye! [ˌɡʊd ˈbaɪ] — До побачення! </w:t>
      </w:r>
    </w:p>
    <w:p>
      <w:pPr>
        <w:pStyle w:val="BodyText"/>
        <w:numPr>
          <w:ilvl w:val="0"/>
          <w:numId w:val="3"/>
        </w:numPr>
        <w:tabs>
          <w:tab w:val="clear" w:pos="708"/>
          <w:tab w:val="left" w:pos="0" w:leader="none"/>
        </w:tabs>
        <w:spacing w:before="0" w:after="0"/>
        <w:ind w:hanging="283" w:left="709"/>
        <w:rPr>
          <w:lang w:val="en-US"/>
        </w:rPr>
      </w:pPr>
      <w:r>
        <w:rPr>
          <w:lang w:val="en-US"/>
        </w:rPr>
        <w:t xml:space="preserve">washing machine [ˈwɒʃɪŋ məˈʃiːn] — пральна машина </w:t>
      </w:r>
    </w:p>
    <w:p>
      <w:pPr>
        <w:pStyle w:val="BodyText"/>
        <w:numPr>
          <w:ilvl w:val="0"/>
          <w:numId w:val="3"/>
        </w:numPr>
        <w:tabs>
          <w:tab w:val="clear" w:pos="708"/>
          <w:tab w:val="left" w:pos="0" w:leader="none"/>
        </w:tabs>
        <w:spacing w:before="0" w:after="0"/>
        <w:ind w:hanging="283" w:left="709"/>
        <w:rPr>
          <w:lang w:val="en-US"/>
        </w:rPr>
      </w:pPr>
      <w:r>
        <w:rPr>
          <w:lang w:val="en-US"/>
        </w:rPr>
        <w:t xml:space="preserve">washing powder [ˈwɒʃɪŋ ˈpaʊdə] — пральний порошок </w:t>
      </w:r>
    </w:p>
    <w:p>
      <w:pPr>
        <w:pStyle w:val="BodyText"/>
        <w:numPr>
          <w:ilvl w:val="0"/>
          <w:numId w:val="3"/>
        </w:numPr>
        <w:tabs>
          <w:tab w:val="clear" w:pos="708"/>
          <w:tab w:val="left" w:pos="0" w:leader="none"/>
        </w:tabs>
        <w:spacing w:before="0" w:after="0"/>
        <w:ind w:hanging="283" w:left="709"/>
        <w:rPr>
          <w:lang w:val="en-US"/>
        </w:rPr>
      </w:pPr>
      <w:r>
        <w:rPr>
          <w:lang w:val="en-US"/>
        </w:rPr>
        <w:t xml:space="preserve">detergent [dɪˈtɜːdʒənt] — миючий засіб, детергент </w:t>
      </w:r>
    </w:p>
    <w:p>
      <w:pPr>
        <w:pStyle w:val="BodyText"/>
        <w:numPr>
          <w:ilvl w:val="0"/>
          <w:numId w:val="3"/>
        </w:numPr>
        <w:tabs>
          <w:tab w:val="clear" w:pos="708"/>
          <w:tab w:val="left" w:pos="0" w:leader="none"/>
        </w:tabs>
        <w:spacing w:before="0" w:after="0"/>
        <w:ind w:hanging="283" w:left="709"/>
        <w:rPr>
          <w:lang w:val="en-US"/>
        </w:rPr>
      </w:pPr>
      <w:r>
        <w:rPr>
          <w:lang w:val="en-US"/>
        </w:rPr>
        <w:t xml:space="preserve">difference [ˈdɪfrəns] — різниця </w:t>
      </w:r>
    </w:p>
    <w:p>
      <w:pPr>
        <w:pStyle w:val="BodyText"/>
        <w:numPr>
          <w:ilvl w:val="0"/>
          <w:numId w:val="3"/>
        </w:numPr>
        <w:tabs>
          <w:tab w:val="clear" w:pos="708"/>
          <w:tab w:val="left" w:pos="0" w:leader="none"/>
        </w:tabs>
        <w:spacing w:before="0" w:after="0"/>
        <w:ind w:hanging="283" w:left="709"/>
        <w:rPr>
          <w:lang w:val="en-US"/>
        </w:rPr>
      </w:pPr>
      <w:r>
        <w:rPr>
          <w:lang w:val="en-US"/>
        </w:rPr>
        <w:t xml:space="preserve">soap [səʊp] — мило </w:t>
      </w:r>
    </w:p>
    <w:p>
      <w:pPr>
        <w:pStyle w:val="BodyText"/>
        <w:numPr>
          <w:ilvl w:val="0"/>
          <w:numId w:val="3"/>
        </w:numPr>
        <w:tabs>
          <w:tab w:val="clear" w:pos="708"/>
          <w:tab w:val="left" w:pos="0" w:leader="none"/>
        </w:tabs>
        <w:spacing w:before="0" w:after="0"/>
        <w:ind w:hanging="283" w:left="709"/>
        <w:rPr>
          <w:lang w:val="en-US"/>
        </w:rPr>
      </w:pPr>
      <w:r>
        <w:rPr>
          <w:lang w:val="en-US"/>
        </w:rPr>
        <w:t xml:space="preserve">shower [ˈʃaʊə] — душ </w:t>
      </w:r>
    </w:p>
    <w:p>
      <w:pPr>
        <w:pStyle w:val="BodyText"/>
        <w:numPr>
          <w:ilvl w:val="0"/>
          <w:numId w:val="3"/>
        </w:numPr>
        <w:tabs>
          <w:tab w:val="clear" w:pos="708"/>
          <w:tab w:val="left" w:pos="0" w:leader="none"/>
        </w:tabs>
        <w:spacing w:before="0" w:after="0"/>
        <w:ind w:hanging="283" w:left="709"/>
        <w:rPr>
          <w:lang w:val="en-US"/>
        </w:rPr>
      </w:pPr>
      <w:r>
        <w:rPr>
          <w:lang w:val="en-US"/>
        </w:rPr>
        <w:t xml:space="preserve">bathroom [ˈbɑːθruːm] — ванна кімната </w:t>
      </w:r>
    </w:p>
    <w:p>
      <w:pPr>
        <w:pStyle w:val="BodyText"/>
        <w:numPr>
          <w:ilvl w:val="0"/>
          <w:numId w:val="3"/>
        </w:numPr>
        <w:tabs>
          <w:tab w:val="clear" w:pos="708"/>
          <w:tab w:val="left" w:pos="0" w:leader="none"/>
        </w:tabs>
        <w:spacing w:before="0" w:after="0"/>
        <w:ind w:hanging="283" w:left="709"/>
        <w:rPr>
          <w:lang w:val="en-US"/>
        </w:rPr>
      </w:pPr>
      <w:r>
        <w:rPr>
          <w:lang w:val="en-US"/>
        </w:rPr>
        <w:t xml:space="preserve">shampoo [ʃæmˈpuː] — шампунь </w:t>
      </w:r>
    </w:p>
    <w:p>
      <w:pPr>
        <w:pStyle w:val="BodyText"/>
        <w:numPr>
          <w:ilvl w:val="0"/>
          <w:numId w:val="3"/>
        </w:numPr>
        <w:tabs>
          <w:tab w:val="clear" w:pos="708"/>
          <w:tab w:val="left" w:pos="0" w:leader="none"/>
        </w:tabs>
        <w:spacing w:before="0" w:after="0"/>
        <w:ind w:hanging="283" w:left="709"/>
        <w:rPr>
          <w:lang w:val="en-US"/>
        </w:rPr>
      </w:pPr>
      <w:r>
        <w:rPr>
          <w:lang w:val="en-US"/>
        </w:rPr>
        <w:t xml:space="preserve">bottle [ˈbɒtl] — пляшка, флакон (повторяется из №8) </w:t>
      </w:r>
    </w:p>
    <w:p>
      <w:pPr>
        <w:pStyle w:val="BodyText"/>
        <w:numPr>
          <w:ilvl w:val="0"/>
          <w:numId w:val="3"/>
        </w:numPr>
        <w:tabs>
          <w:tab w:val="clear" w:pos="708"/>
          <w:tab w:val="left" w:pos="0" w:leader="none"/>
        </w:tabs>
        <w:spacing w:before="0" w:after="0"/>
        <w:ind w:hanging="283" w:left="709"/>
        <w:rPr>
          <w:lang w:val="en-US"/>
        </w:rPr>
      </w:pPr>
      <w:r>
        <w:rPr>
          <w:lang w:val="en-US"/>
        </w:rPr>
        <w:t xml:space="preserve">soap dish [ˈsəʊp dɪʃ] — мильниця </w:t>
      </w:r>
    </w:p>
    <w:p>
      <w:pPr>
        <w:pStyle w:val="BodyText"/>
        <w:numPr>
          <w:ilvl w:val="0"/>
          <w:numId w:val="3"/>
        </w:numPr>
        <w:tabs>
          <w:tab w:val="clear" w:pos="708"/>
          <w:tab w:val="left" w:pos="0" w:leader="none"/>
        </w:tabs>
        <w:spacing w:before="0" w:after="0"/>
        <w:ind w:hanging="283" w:left="709"/>
        <w:rPr>
          <w:lang w:val="en-US"/>
        </w:rPr>
      </w:pPr>
      <w:r>
        <w:rPr>
          <w:lang w:val="en-US"/>
        </w:rPr>
        <w:t xml:space="preserve">brush [brʌʃ] — щітка </w:t>
      </w:r>
    </w:p>
    <w:p>
      <w:pPr>
        <w:pStyle w:val="BodyText"/>
        <w:numPr>
          <w:ilvl w:val="0"/>
          <w:numId w:val="3"/>
        </w:numPr>
        <w:tabs>
          <w:tab w:val="clear" w:pos="708"/>
          <w:tab w:val="left" w:pos="0" w:leader="none"/>
        </w:tabs>
        <w:spacing w:before="0" w:after="0"/>
        <w:ind w:hanging="283" w:left="709"/>
        <w:rPr>
          <w:lang w:val="en-US"/>
        </w:rPr>
      </w:pPr>
      <w:r>
        <w:rPr>
          <w:lang w:val="en-US"/>
        </w:rPr>
        <w:t xml:space="preserve">teeth [tiːθ] — зуби </w:t>
      </w:r>
    </w:p>
    <w:p>
      <w:pPr>
        <w:pStyle w:val="BodyText"/>
        <w:numPr>
          <w:ilvl w:val="0"/>
          <w:numId w:val="3"/>
        </w:numPr>
        <w:tabs>
          <w:tab w:val="clear" w:pos="708"/>
          <w:tab w:val="left" w:pos="0" w:leader="none"/>
        </w:tabs>
        <w:spacing w:before="0" w:after="0"/>
        <w:ind w:hanging="283" w:left="709"/>
        <w:rPr>
          <w:lang w:val="en-US"/>
        </w:rPr>
      </w:pPr>
      <w:r>
        <w:rPr>
          <w:lang w:val="en-US"/>
        </w:rPr>
        <w:t xml:space="preserve">get out of bed [ɡet aʊt əv bed] — вставати з ліжка </w:t>
      </w:r>
    </w:p>
    <w:p>
      <w:pPr>
        <w:pStyle w:val="BodyText"/>
        <w:numPr>
          <w:ilvl w:val="0"/>
          <w:numId w:val="3"/>
        </w:numPr>
        <w:tabs>
          <w:tab w:val="clear" w:pos="708"/>
          <w:tab w:val="left" w:pos="0" w:leader="none"/>
        </w:tabs>
        <w:ind w:hanging="283" w:left="709"/>
        <w:rPr>
          <w:lang w:val="en-US"/>
        </w:rPr>
      </w:pPr>
      <w:r>
        <w:rPr>
          <w:lang w:val="en-US"/>
        </w:rPr>
        <w:t>get in(to) bed [ɡet ˈɪn(tə) bed] — лягати в ліжко</w:t>
      </w:r>
    </w:p>
    <w:p>
      <w:pPr>
        <w:pStyle w:val="BodyText"/>
        <w:spacing w:before="0" w:after="200"/>
        <w:ind w:hanging="0" w:left="0" w:right="0"/>
        <w:rPr>
          <w:rStyle w:val="Strong"/>
          <w:lang w:val="en-US"/>
        </w:rPr>
      </w:pPr>
      <w:r>
        <w:rPr>
          <w:lang w:val="en-US"/>
        </w:rPr>
      </w:r>
    </w:p>
    <w:p>
      <w:pPr>
        <w:pStyle w:val="BodyText"/>
        <w:spacing w:before="0" w:after="200"/>
        <w:ind w:hanging="0" w:left="0" w:right="0"/>
        <w:rPr>
          <w:lang w:val="en-US"/>
        </w:rPr>
      </w:pPr>
      <w:r>
        <w:rPr>
          <w:rStyle w:val="Strong"/>
          <w:lang w:val="en-US"/>
        </w:rPr>
        <w:t xml:space="preserve">             </w:t>
      </w:r>
    </w:p>
    <w:p>
      <w:pPr>
        <w:pStyle w:val="BodyText"/>
        <w:spacing w:before="0" w:after="200"/>
        <w:ind w:hanging="0" w:left="0" w:right="0"/>
        <w:rPr/>
      </w:pPr>
      <w:r>
        <w:rPr>
          <w:rStyle w:val="Strong"/>
        </w:rPr>
        <w:t>Завдання</w:t>
      </w:r>
      <w:r>
        <w:rPr/>
        <w:br/>
      </w:r>
      <w:r>
        <w:rPr>
          <w:rStyle w:val="Strong"/>
        </w:rPr>
        <w:t>III.</w:t>
      </w:r>
      <w:r>
        <w:rPr/>
        <w:t xml:space="preserve"> (відповіді за текстом)</w:t>
      </w:r>
    </w:p>
    <w:p>
      <w:pPr>
        <w:pStyle w:val="BodyText"/>
        <w:numPr>
          <w:ilvl w:val="0"/>
          <w:numId w:val="1"/>
        </w:numPr>
        <w:tabs>
          <w:tab w:val="clear" w:pos="708"/>
          <w:tab w:val="left" w:pos="0" w:leader="none"/>
        </w:tabs>
        <w:spacing w:before="0" w:after="0"/>
        <w:ind w:hanging="283" w:left="709"/>
        <w:rPr/>
      </w:pPr>
      <w:r>
        <w:rPr/>
        <w:t xml:space="preserve">Джиммі може намалювати склянку за 5 чи 10 хвилин? → Він може за 10 хвилин. </w:t>
      </w:r>
    </w:p>
    <w:p>
      <w:pPr>
        <w:pStyle w:val="BodyText"/>
        <w:numPr>
          <w:ilvl w:val="0"/>
          <w:numId w:val="1"/>
        </w:numPr>
        <w:tabs>
          <w:tab w:val="clear" w:pos="708"/>
          <w:tab w:val="left" w:pos="0" w:leader="none"/>
        </w:tabs>
        <w:spacing w:before="0" w:after="0"/>
        <w:ind w:hanging="283" w:left="709"/>
        <w:rPr/>
      </w:pPr>
      <w:r>
        <w:rPr/>
        <w:t xml:space="preserve">Чи може він намалювати пляшку молока за 15 хвилин? → Ні, він малює її за 20 хвилин. </w:t>
      </w:r>
    </w:p>
    <w:p>
      <w:pPr>
        <w:pStyle w:val="BodyText"/>
        <w:numPr>
          <w:ilvl w:val="0"/>
          <w:numId w:val="1"/>
        </w:numPr>
        <w:tabs>
          <w:tab w:val="clear" w:pos="708"/>
          <w:tab w:val="left" w:pos="0" w:leader="none"/>
        </w:tabs>
        <w:spacing w:before="0" w:after="0"/>
        <w:ind w:hanging="283" w:left="709"/>
        <w:rPr/>
      </w:pPr>
      <w:r>
        <w:rPr/>
        <w:t xml:space="preserve">Чи може він вставати рано? → Ні, не може. </w:t>
      </w:r>
    </w:p>
    <w:p>
      <w:pPr>
        <w:pStyle w:val="BodyText"/>
        <w:numPr>
          <w:ilvl w:val="0"/>
          <w:numId w:val="1"/>
        </w:numPr>
        <w:tabs>
          <w:tab w:val="clear" w:pos="708"/>
          <w:tab w:val="left" w:pos="0" w:leader="none"/>
        </w:tabs>
        <w:spacing w:before="0" w:after="0"/>
        <w:ind w:hanging="283" w:left="709"/>
        <w:rPr/>
      </w:pPr>
      <w:r>
        <w:rPr/>
        <w:t xml:space="preserve">Яких тварин він уміє малювати? → Коня, козу, верблюда, кота, собаку тощо. </w:t>
      </w:r>
    </w:p>
    <w:p>
      <w:pPr>
        <w:pStyle w:val="BodyText"/>
        <w:numPr>
          <w:ilvl w:val="0"/>
          <w:numId w:val="1"/>
        </w:numPr>
        <w:tabs>
          <w:tab w:val="clear" w:pos="708"/>
          <w:tab w:val="left" w:pos="0" w:leader="none"/>
        </w:tabs>
        <w:ind w:hanging="283" w:left="709"/>
        <w:rPr/>
      </w:pPr>
      <w:r>
        <w:rPr/>
        <w:t xml:space="preserve">Джиммі ледачий? → Так, дуже ледачий. </w:t>
      </w:r>
    </w:p>
    <w:p>
      <w:pPr>
        <w:pStyle w:val="BodyText"/>
        <w:spacing w:before="0" w:after="200"/>
        <w:ind w:hanging="0" w:left="0" w:right="0"/>
        <w:rPr/>
      </w:pPr>
      <w:r>
        <w:rPr>
          <w:rStyle w:val="Strong"/>
        </w:rPr>
        <w:t>V.</w:t>
      </w:r>
    </w:p>
    <w:p>
      <w:pPr>
        <w:pStyle w:val="BodyText"/>
        <w:numPr>
          <w:ilvl w:val="0"/>
          <w:numId w:val="2"/>
        </w:numPr>
        <w:tabs>
          <w:tab w:val="clear" w:pos="708"/>
          <w:tab w:val="left" w:pos="0" w:leader="none"/>
        </w:tabs>
        <w:spacing w:before="0" w:after="0"/>
        <w:ind w:hanging="283" w:left="709"/>
        <w:rPr/>
      </w:pPr>
      <w:r>
        <w:rPr/>
        <w:t xml:space="preserve">Я люблю малювати кольоровими олівцями. → I like to draw with coloured pencils. </w:t>
      </w:r>
    </w:p>
    <w:p>
      <w:pPr>
        <w:pStyle w:val="BodyText"/>
        <w:numPr>
          <w:ilvl w:val="0"/>
          <w:numId w:val="2"/>
        </w:numPr>
        <w:tabs>
          <w:tab w:val="clear" w:pos="708"/>
          <w:tab w:val="left" w:pos="0" w:leader="none"/>
        </w:tabs>
        <w:spacing w:before="0" w:after="0"/>
        <w:ind w:hanging="283" w:left="709"/>
        <w:rPr/>
      </w:pPr>
      <w:r>
        <w:rPr/>
        <w:t xml:space="preserve">Діти повинні добре вчитися. → Children must learn well. </w:t>
      </w:r>
    </w:p>
    <w:p>
      <w:pPr>
        <w:pStyle w:val="BodyText"/>
        <w:numPr>
          <w:ilvl w:val="0"/>
          <w:numId w:val="2"/>
        </w:numPr>
        <w:tabs>
          <w:tab w:val="clear" w:pos="708"/>
          <w:tab w:val="left" w:pos="0" w:leader="none"/>
        </w:tabs>
        <w:spacing w:before="0" w:after="0"/>
        <w:ind w:hanging="283" w:left="709"/>
        <w:rPr/>
      </w:pPr>
      <w:r>
        <w:rPr/>
        <w:t xml:space="preserve">Вони приходять пізно. → They come late. </w:t>
      </w:r>
    </w:p>
    <w:p>
      <w:pPr>
        <w:pStyle w:val="BodyText"/>
        <w:numPr>
          <w:ilvl w:val="0"/>
          <w:numId w:val="2"/>
        </w:numPr>
        <w:tabs>
          <w:tab w:val="clear" w:pos="708"/>
          <w:tab w:val="left" w:pos="0" w:leader="none"/>
        </w:tabs>
        <w:spacing w:before="0" w:after="0"/>
        <w:ind w:hanging="283" w:left="709"/>
        <w:rPr/>
      </w:pPr>
      <w:r>
        <w:rPr/>
        <w:t xml:space="preserve">Сем і Поллі приходять зі школи дуже рано. → Sam and Polly come from school very early. </w:t>
      </w:r>
    </w:p>
    <w:p>
      <w:pPr>
        <w:pStyle w:val="BodyText"/>
        <w:numPr>
          <w:ilvl w:val="0"/>
          <w:numId w:val="2"/>
        </w:numPr>
        <w:tabs>
          <w:tab w:val="clear" w:pos="708"/>
          <w:tab w:val="left" w:pos="0" w:leader="none"/>
        </w:tabs>
        <w:spacing w:before="0" w:after="0"/>
        <w:ind w:hanging="283" w:left="709"/>
        <w:rPr/>
      </w:pPr>
      <w:r>
        <w:rPr/>
        <w:t xml:space="preserve">Він уміє малювати сосни, ялинки і навіть індіанців. → He can draw pine-trees, fir-trees and even Indians. </w:t>
      </w:r>
    </w:p>
    <w:p>
      <w:pPr>
        <w:pStyle w:val="BodyText"/>
        <w:numPr>
          <w:ilvl w:val="0"/>
          <w:numId w:val="2"/>
        </w:numPr>
        <w:tabs>
          <w:tab w:val="clear" w:pos="708"/>
          <w:tab w:val="left" w:pos="0" w:leader="none"/>
        </w:tabs>
        <w:ind w:hanging="283" w:left="709"/>
        <w:rPr/>
      </w:pPr>
      <w:r>
        <w:rPr/>
        <w:t>До побачення, друзі! → Good-bye, friends!</w:t>
      </w:r>
    </w:p>
    <w:p>
      <w:pPr>
        <w:pStyle w:val="Normal"/>
        <w:widowControl/>
        <w:bidi w:val="0"/>
        <w:spacing w:lineRule="auto" w:line="276" w:before="0" w:after="20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OpenSymbol">
    <w:altName w:val="Arial Unicode MS"/>
    <w:charset w:val="cc"/>
    <w:family w:val="swiss"/>
    <w:pitch w:val="variable"/>
  </w:font>
  <w:font w:name="Liberation Sans">
    <w:altName w:val="Arial"/>
    <w:charset w:val="cc"/>
    <w:family w:val="swiss"/>
    <w:pitch w:val="variable"/>
  </w:font>
  <w:font w:name="TimesNewRomanPSMT">
    <w:charset w:val="cc"/>
    <w:family w:val="roman"/>
    <w:pitch w:val="variable"/>
  </w:font>
  <w:font w:name="TimesNewRomanPS-BoldMT">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2025-12-07T00:28:53Z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