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rPr/>
      </w:pPr>
      <w:r>
        <w:rPr/>
        <w:t>LESSON THIRTY-TWO (32)</w:t>
      </w:r>
    </w:p>
    <w:p>
      <w:pPr>
        <w:pStyle w:val="BodyText"/>
        <w:rPr>
          <w:color w:val="800080"/>
        </w:rPr>
      </w:pPr>
      <w:r>
        <w:rPr>
          <w:color w:val="800080"/>
          <w:lang w:val="es-PE"/>
        </w:rPr>
        <w:t xml:space="preserve">Mrs Dale </w:t>
      </w:r>
      <w:r>
        <w:rPr>
          <w:color w:val="800080"/>
          <w:lang w:val="es-PE"/>
        </w:rPr>
        <w:t>is reading</w:t>
      </w:r>
      <w:r>
        <w:rPr>
          <w:color w:val="800080"/>
          <w:lang w:val="es-PE"/>
        </w:rPr>
        <w:t xml:space="preserve"> for her son, Jimmy.</w:t>
      </w:r>
    </w:p>
    <w:p>
      <w:pPr>
        <w:pStyle w:val="BodyText"/>
        <w:spacing w:before="0" w:after="200"/>
        <w:ind w:hanging="0" w:left="0" w:right="0"/>
        <w:rPr/>
      </w:pPr>
      <w:r>
        <w:rPr>
          <w:rStyle w:val="Strong"/>
          <w:i/>
          <w:iCs/>
        </w:rPr>
        <w:t>Another Rhyme</w:t>
      </w:r>
      <w:r>
        <w:rPr>
          <w:i/>
          <w:iCs/>
        </w:rPr>
        <w:br/>
        <w:t>Little Mouse, Little Mouse,</w:t>
        <w:br/>
        <w:t>Will you come out of your house?</w:t>
        <w:br/>
        <w:t>“Thank you, Pussy!” says the mouse,</w:t>
        <w:br/>
        <w:t>“I won’t leave my little house.”</w:t>
      </w:r>
    </w:p>
    <w:p>
      <w:pPr>
        <w:pStyle w:val="BodyText"/>
        <w:spacing w:before="0" w:after="200"/>
        <w:ind w:hanging="0" w:left="0" w:right="0"/>
        <w:rPr>
          <w:i/>
          <w:i/>
          <w:iCs/>
        </w:rPr>
      </w:pPr>
      <w:r>
        <w:rPr>
          <w:i/>
          <w:iCs/>
        </w:rPr>
        <w:br/>
        <w:t>Sam is Lily’s brother. He has a cat too. His cat’s name is also Pussy.</w:t>
        <w:br/>
        <w:t>But his Pussy is not fat. It is thin.</w:t>
        <w:br/>
        <w:t>Pussy is always hungry. It is not lazy, but it is very old.</w:t>
      </w:r>
    </w:p>
    <w:p>
      <w:pPr>
        <w:pStyle w:val="BodyText"/>
        <w:spacing w:before="0" w:after="200"/>
        <w:ind w:hanging="0" w:left="0" w:right="0"/>
        <w:rPr>
          <w:i/>
          <w:i/>
          <w:iCs/>
        </w:rPr>
      </w:pPr>
      <w:r>
        <w:rPr>
          <w:i/>
          <w:iCs/>
        </w:rPr>
        <w:t>The little mouse is in its house. The mouse is not hungry. It has some grain at home.</w:t>
        <w:br/>
        <w:t>But the cat is very hungry.</w:t>
        <w:br/>
        <w:t>The cat says: “Little Mouse, give me some grain. I am hungry. Open the window!”</w:t>
        <w:br/>
        <w:t>The little mouse says: “There is no grain at home.”</w:t>
        <w:br/>
        <w:t>The cat says: “Where is your grain?”</w:t>
        <w:br/>
        <w:t>The mouse says: “It is in the field.”</w:t>
        <w:br/>
        <w:t>The hungry cat says: “What? What? Open the window, I cannot hear you.”</w:t>
        <w:br/>
        <w:t>The little mouse says: “No, Pussy, I won’t open the window.”</w:t>
      </w:r>
    </w:p>
    <w:p>
      <w:pPr>
        <w:pStyle w:val="BodyText"/>
        <w:spacing w:before="0" w:after="200"/>
        <w:ind w:hanging="0" w:left="0" w:right="0"/>
        <w:rPr>
          <w:color w:val="800080"/>
        </w:rPr>
      </w:pPr>
      <w:r>
        <w:rPr>
          <w:color w:val="800080"/>
          <w:lang w:val="es-PE"/>
        </w:rPr>
        <w:t xml:space="preserve">After </w:t>
      </w:r>
      <w:r>
        <w:rPr>
          <w:color w:val="800080"/>
          <w:lang w:val="es-PE"/>
        </w:rPr>
        <w:t xml:space="preserve">he </w:t>
      </w:r>
      <w:r>
        <w:rPr>
          <w:color w:val="800080"/>
          <w:lang w:val="es-PE"/>
        </w:rPr>
        <w:t xml:space="preserve">fell asleep, Molly Dale called her friend, Mr Christine.. She asked him how he was. He told her that he was very busy. </w:t>
      </w:r>
    </w:p>
    <w:p>
      <w:pPr>
        <w:pStyle w:val="BodyText"/>
        <w:spacing w:before="0" w:after="200"/>
        <w:ind w:hanging="0" w:left="0" w:right="0"/>
        <w:rPr>
          <w:color w:val="800080"/>
        </w:rPr>
      </w:pPr>
      <w:r>
        <w:rPr>
          <w:color w:val="800080"/>
          <w:lang w:val="es-PE"/>
        </w:rPr>
        <w:t xml:space="preserve">Mr. Christine is in his office. He needs to buy medicine for his daugher. His </w:t>
      </w:r>
      <w:r>
        <w:rPr>
          <w:color w:val="800080"/>
          <w:lang w:val="en-US"/>
        </w:rPr>
        <w:t>daughter’s name is Lily. She</w:t>
      </w:r>
      <w:r>
        <w:rPr>
          <w:color w:val="800080"/>
          <w:lang w:val="es-PE"/>
        </w:rPr>
        <w:t xml:space="preserve"> is ill. He leaves the hospital bulding and drives </w:t>
      </w:r>
      <w:r>
        <w:rPr>
          <w:color w:val="800080"/>
          <w:lang w:val="en-US"/>
        </w:rPr>
        <w:t xml:space="preserve">to </w:t>
      </w:r>
      <w:r>
        <w:rPr>
          <w:color w:val="800080"/>
          <w:lang w:val="es-PE"/>
        </w:rPr>
        <w:t xml:space="preserve">the pharmacy. He has an expensive car. He is not poor at all. </w:t>
      </w:r>
      <w:r>
        <w:rPr>
          <w:color w:val="800080"/>
          <w:lang w:val="en-US"/>
        </w:rPr>
        <w:t xml:space="preserve">He calls Lily to ask how she is. She answers his phone call and tells him that her cough is getting worse. He gets in the car and drives home to give her the medicine </w:t>
      </w:r>
      <w:r>
        <w:rPr>
          <w:color w:val="800080"/>
          <w:lang w:val="en-US"/>
        </w:rPr>
        <w:t>that</w:t>
      </w:r>
      <w:r>
        <w:rPr>
          <w:color w:val="800080"/>
          <w:lang w:val="en-US"/>
        </w:rPr>
        <w:t xml:space="preserve"> he bought. </w:t>
      </w:r>
      <w:r>
        <w:rPr>
          <w:color w:val="800080"/>
          <w:lang w:val="es-PE"/>
        </w:rPr>
        <w:t xml:space="preserve">He asks her many questions and she answers </w:t>
      </w:r>
      <w:r>
        <w:rPr>
          <w:color w:val="800080"/>
          <w:lang w:val="es-PE"/>
        </w:rPr>
        <w:t>these</w:t>
      </w:r>
      <w:r>
        <w:rPr>
          <w:color w:val="800080"/>
          <w:lang w:val="es-PE"/>
        </w:rPr>
        <w:t xml:space="preserve"> questions. </w:t>
      </w:r>
    </w:p>
    <w:p>
      <w:pPr>
        <w:pStyle w:val="BodyText"/>
        <w:spacing w:before="0" w:after="200"/>
        <w:ind w:hanging="0" w:left="0" w:right="0"/>
        <w:rPr>
          <w:b/>
          <w:bCs/>
        </w:rPr>
      </w:pPr>
      <w:r>
        <w:rPr>
          <w:b/>
          <w:bCs/>
          <w:lang w:val="es-PE"/>
        </w:rPr>
        <w:t>Ask me this question!</w:t>
      </w:r>
    </w:p>
    <w:p>
      <w:pPr>
        <w:pStyle w:val="BodyText"/>
        <w:spacing w:before="0" w:after="200"/>
        <w:ind w:hanging="0" w:left="0" w:right="0"/>
        <w:rPr>
          <w:b/>
          <w:bCs/>
        </w:rPr>
      </w:pPr>
      <w:r>
        <w:rPr>
          <w:b/>
          <w:bCs/>
          <w:lang w:val="en-US"/>
        </w:rPr>
        <w:t>Ask this question to that man! Yes, ask that man this question!</w:t>
      </w:r>
    </w:p>
    <w:p>
      <w:pPr>
        <w:pStyle w:val="BodyText"/>
        <w:spacing w:before="0" w:after="200"/>
        <w:ind w:hanging="0" w:left="0" w:right="0"/>
        <w:rPr>
          <w:b/>
          <w:bCs/>
        </w:rPr>
      </w:pPr>
      <w:r>
        <w:rPr>
          <w:b/>
          <w:bCs/>
          <w:lang w:val="en-US"/>
        </w:rPr>
        <w:t>Answer my question!</w:t>
      </w:r>
    </w:p>
    <w:p>
      <w:pPr>
        <w:pStyle w:val="BodyText"/>
        <w:spacing w:before="0" w:after="200"/>
        <w:ind w:hanging="0" w:left="0" w:right="0"/>
        <w:rPr>
          <w:b/>
          <w:bCs/>
          <w:lang w:val="en-US"/>
        </w:rPr>
      </w:pPr>
      <w:r>
        <w:rPr>
          <w:b/>
          <w:bCs/>
          <w:lang w:val="en-US"/>
        </w:rPr>
      </w:r>
    </w:p>
    <w:p>
      <w:pPr>
        <w:pStyle w:val="BodyText"/>
        <w:spacing w:before="0" w:after="200"/>
        <w:ind w:hanging="0" w:left="0" w:right="0"/>
        <w:rPr>
          <w:lang w:val="es-PE"/>
        </w:rPr>
      </w:pPr>
      <w:r>
        <w:rPr>
          <w:lang w:val="es-PE"/>
        </w:rPr>
        <w:t xml:space="preserve"> </w:t>
      </w:r>
    </w:p>
    <w:p>
      <w:pPr>
        <w:pStyle w:val="BodyText"/>
        <w:spacing w:before="0" w:after="200"/>
        <w:ind w:hanging="0" w:left="0" w:right="0"/>
        <w:rPr>
          <w:lang w:val="es-PE"/>
        </w:rPr>
      </w:pPr>
      <w:r>
        <w:rPr>
          <w:lang w:val="es-PE"/>
        </w:rPr>
      </w:r>
    </w:p>
    <w:p>
      <w:pPr>
        <w:pStyle w:val="BodyText"/>
        <w:spacing w:before="0" w:after="200"/>
        <w:ind w:hanging="0" w:left="0" w:right="0"/>
        <w:rPr/>
      </w:pPr>
      <w:r>
        <w:rPr>
          <w:rStyle w:val="Strong"/>
        </w:rPr>
        <w:t>Words</w:t>
      </w:r>
    </w:p>
    <w:p>
      <w:pPr>
        <w:pStyle w:val="BodyText"/>
        <w:numPr>
          <w:ilvl w:val="0"/>
          <w:numId w:val="1"/>
        </w:numPr>
        <w:tabs>
          <w:tab w:val="clear" w:pos="708"/>
          <w:tab w:val="left" w:pos="0" w:leader="none"/>
        </w:tabs>
        <w:spacing w:before="0" w:after="0"/>
        <w:ind w:hanging="283" w:left="709"/>
        <w:rPr/>
      </w:pPr>
      <w:r>
        <w:rPr/>
        <w:t xml:space="preserve">another [əˈnʌðə] — інший, ще один </w:t>
      </w:r>
    </w:p>
    <w:p>
      <w:pPr>
        <w:pStyle w:val="BodyText"/>
        <w:spacing w:before="0" w:after="0"/>
        <w:rPr/>
      </w:pPr>
      <w:r>
        <w:rPr/>
      </w:r>
    </w:p>
    <w:p>
      <w:pPr>
        <w:pStyle w:val="BodyText"/>
        <w:numPr>
          <w:ilvl w:val="0"/>
          <w:numId w:val="1"/>
        </w:numPr>
        <w:tabs>
          <w:tab w:val="clear" w:pos="708"/>
          <w:tab w:val="left" w:pos="0" w:leader="none"/>
        </w:tabs>
        <w:spacing w:before="0" w:after="0"/>
        <w:ind w:hanging="283" w:left="709"/>
        <w:rPr/>
      </w:pPr>
      <w:r>
        <w:rPr/>
        <w:t xml:space="preserve">out of [aʊt əv] — з (чогось) </w:t>
      </w:r>
    </w:p>
    <w:p>
      <w:pPr>
        <w:pStyle w:val="BodyText"/>
        <w:numPr>
          <w:ilvl w:val="0"/>
          <w:numId w:val="1"/>
        </w:numPr>
        <w:tabs>
          <w:tab w:val="clear" w:pos="708"/>
          <w:tab w:val="left" w:pos="0" w:leader="none"/>
        </w:tabs>
        <w:spacing w:before="0" w:after="0"/>
        <w:ind w:hanging="283" w:left="709"/>
        <w:rPr/>
      </w:pPr>
      <w:r>
        <w:rPr/>
        <w:t xml:space="preserve">to say [seɪ] (says [sez]) — казати </w:t>
      </w:r>
    </w:p>
    <w:p>
      <w:pPr>
        <w:pStyle w:val="BodyText"/>
        <w:numPr>
          <w:ilvl w:val="0"/>
          <w:numId w:val="1"/>
        </w:numPr>
        <w:tabs>
          <w:tab w:val="clear" w:pos="708"/>
          <w:tab w:val="left" w:pos="0" w:leader="none"/>
        </w:tabs>
        <w:spacing w:before="0" w:after="0"/>
        <w:ind w:hanging="283" w:left="709"/>
        <w:rPr/>
      </w:pPr>
      <w:r>
        <w:rPr/>
        <w:t xml:space="preserve">won’t [wəʊnt] = will not — не буду </w:t>
      </w:r>
    </w:p>
    <w:p>
      <w:pPr>
        <w:pStyle w:val="BodyText"/>
        <w:numPr>
          <w:ilvl w:val="0"/>
          <w:numId w:val="1"/>
        </w:numPr>
        <w:tabs>
          <w:tab w:val="clear" w:pos="708"/>
          <w:tab w:val="left" w:pos="0" w:leader="none"/>
        </w:tabs>
        <w:spacing w:before="0" w:after="0"/>
        <w:ind w:hanging="283" w:left="709"/>
        <w:rPr/>
      </w:pPr>
      <w:r>
        <w:rPr/>
        <w:t xml:space="preserve">to leave [liːv] — залишати, покидати </w:t>
      </w:r>
    </w:p>
    <w:p>
      <w:pPr>
        <w:pStyle w:val="BodyText"/>
        <w:numPr>
          <w:ilvl w:val="0"/>
          <w:numId w:val="1"/>
        </w:numPr>
        <w:tabs>
          <w:tab w:val="clear" w:pos="708"/>
          <w:tab w:val="left" w:pos="0" w:leader="none"/>
        </w:tabs>
        <w:spacing w:before="0" w:after="0"/>
        <w:ind w:hanging="283" w:left="709"/>
        <w:rPr/>
      </w:pPr>
      <w:r>
        <w:rPr/>
        <w:t xml:space="preserve">also [ˈɔːlsəʊ] — теж, також </w:t>
      </w:r>
    </w:p>
    <w:p>
      <w:pPr>
        <w:pStyle w:val="BodyText"/>
        <w:numPr>
          <w:ilvl w:val="0"/>
          <w:numId w:val="1"/>
        </w:numPr>
        <w:tabs>
          <w:tab w:val="clear" w:pos="708"/>
          <w:tab w:val="left" w:pos="0" w:leader="none"/>
        </w:tabs>
        <w:spacing w:before="0" w:after="0"/>
        <w:ind w:hanging="283" w:left="709"/>
        <w:rPr/>
      </w:pPr>
      <w:r>
        <w:rPr/>
        <w:t xml:space="preserve">thin [θɪn] — худий </w:t>
      </w:r>
    </w:p>
    <w:p>
      <w:pPr>
        <w:pStyle w:val="BodyText"/>
        <w:numPr>
          <w:ilvl w:val="0"/>
          <w:numId w:val="1"/>
        </w:numPr>
        <w:tabs>
          <w:tab w:val="clear" w:pos="708"/>
          <w:tab w:val="left" w:pos="0" w:leader="none"/>
        </w:tabs>
        <w:spacing w:before="0" w:after="0"/>
        <w:ind w:hanging="283" w:left="709"/>
        <w:rPr/>
      </w:pPr>
      <w:r>
        <w:rPr/>
        <w:t xml:space="preserve">always [ˈɔːlweɪz] — завжди </w:t>
      </w:r>
    </w:p>
    <w:p>
      <w:pPr>
        <w:pStyle w:val="BodyText"/>
        <w:numPr>
          <w:ilvl w:val="0"/>
          <w:numId w:val="1"/>
        </w:numPr>
        <w:tabs>
          <w:tab w:val="clear" w:pos="708"/>
          <w:tab w:val="left" w:pos="0" w:leader="none"/>
        </w:tabs>
        <w:spacing w:before="0" w:after="0"/>
        <w:ind w:hanging="283" w:left="709"/>
        <w:rPr/>
      </w:pPr>
      <w:r>
        <w:rPr/>
        <w:t xml:space="preserve">hungry [ˈhʌŋɡri] — голодний </w:t>
      </w:r>
    </w:p>
    <w:p>
      <w:pPr>
        <w:pStyle w:val="BodyText"/>
        <w:numPr>
          <w:ilvl w:val="0"/>
          <w:numId w:val="1"/>
        </w:numPr>
        <w:tabs>
          <w:tab w:val="clear" w:pos="708"/>
          <w:tab w:val="left" w:pos="0" w:leader="none"/>
        </w:tabs>
        <w:spacing w:before="0" w:after="0"/>
        <w:ind w:hanging="283" w:left="709"/>
        <w:rPr/>
      </w:pPr>
      <w:r>
        <w:rPr/>
        <w:t xml:space="preserve">grain [ɡreɪn] — зерно </w:t>
      </w:r>
    </w:p>
    <w:p>
      <w:pPr>
        <w:pStyle w:val="BodyText"/>
        <w:numPr>
          <w:ilvl w:val="0"/>
          <w:numId w:val="1"/>
        </w:numPr>
        <w:tabs>
          <w:tab w:val="clear" w:pos="708"/>
          <w:tab w:val="left" w:pos="0" w:leader="none"/>
        </w:tabs>
        <w:ind w:hanging="283" w:left="709"/>
        <w:rPr/>
      </w:pPr>
      <w:r>
        <w:rPr/>
        <w:t xml:space="preserve">to hear [hɪə] — чути </w:t>
      </w:r>
    </w:p>
    <w:p>
      <w:pPr>
        <w:pStyle w:val="BodyText"/>
        <w:numPr>
          <w:ilvl w:val="0"/>
          <w:numId w:val="1"/>
        </w:numPr>
        <w:tabs>
          <w:tab w:val="clear" w:pos="708"/>
          <w:tab w:val="left" w:pos="0" w:leader="none"/>
        </w:tabs>
        <w:ind w:hanging="283" w:left="709"/>
        <w:rPr>
          <w:lang w:val="es-PE"/>
        </w:rPr>
      </w:pPr>
      <w:r>
        <w:rPr>
          <w:lang w:val="es-PE"/>
        </w:rPr>
        <w:t>fall asleep</w:t>
      </w:r>
    </w:p>
    <w:p>
      <w:pPr>
        <w:pStyle w:val="BodyText"/>
        <w:numPr>
          <w:ilvl w:val="0"/>
          <w:numId w:val="1"/>
        </w:numPr>
        <w:tabs>
          <w:tab w:val="clear" w:pos="708"/>
          <w:tab w:val="left" w:pos="0" w:leader="none"/>
        </w:tabs>
        <w:ind w:hanging="283" w:left="709"/>
        <w:rPr>
          <w:lang w:val="es-PE"/>
        </w:rPr>
      </w:pPr>
      <w:r>
        <w:rPr>
          <w:lang w:val="es-PE"/>
        </w:rPr>
        <w:t xml:space="preserve"> </w:t>
      </w:r>
      <w:r>
        <w:rPr>
          <w:lang w:val="en-US"/>
        </w:rPr>
        <w:t xml:space="preserve"> </w:t>
      </w:r>
      <w:r>
        <w:rPr>
          <w:lang w:val="es-PE"/>
        </w:rPr>
        <w:t>cough</w:t>
      </w:r>
    </w:p>
    <w:p>
      <w:pPr>
        <w:pStyle w:val="BodyText"/>
        <w:numPr>
          <w:ilvl w:val="0"/>
          <w:numId w:val="1"/>
        </w:numPr>
        <w:tabs>
          <w:tab w:val="clear" w:pos="708"/>
          <w:tab w:val="left" w:pos="0" w:leader="none"/>
        </w:tabs>
        <w:ind w:hanging="283" w:left="709"/>
        <w:rPr>
          <w:lang w:val="es-PE"/>
        </w:rPr>
      </w:pPr>
      <w:r>
        <w:rPr>
          <w:lang w:val="es-PE"/>
        </w:rPr>
        <w:t xml:space="preserve"> </w:t>
      </w:r>
      <w:r>
        <w:rPr>
          <w:lang w:val="es-PE"/>
        </w:rPr>
        <w:t>worse</w:t>
      </w:r>
    </w:p>
    <w:p>
      <w:pPr>
        <w:pStyle w:val="BodyText"/>
        <w:numPr>
          <w:ilvl w:val="0"/>
          <w:numId w:val="1"/>
        </w:numPr>
        <w:tabs>
          <w:tab w:val="clear" w:pos="708"/>
          <w:tab w:val="left" w:pos="0" w:leader="none"/>
        </w:tabs>
        <w:ind w:hanging="283" w:left="709"/>
        <w:rPr>
          <w:lang w:val="es-PE"/>
        </w:rPr>
      </w:pPr>
      <w:r>
        <w:rPr>
          <w:lang w:val="es-PE"/>
        </w:rPr>
        <w:t xml:space="preserve"> </w:t>
      </w:r>
      <w:r>
        <w:rPr>
          <w:lang w:val="es-PE"/>
        </w:rPr>
        <w:t xml:space="preserve">phone call </w:t>
      </w:r>
    </w:p>
    <w:p>
      <w:pPr>
        <w:pStyle w:val="BodyText"/>
        <w:numPr>
          <w:ilvl w:val="0"/>
          <w:numId w:val="1"/>
        </w:numPr>
        <w:tabs>
          <w:tab w:val="clear" w:pos="708"/>
          <w:tab w:val="left" w:pos="0" w:leader="none"/>
        </w:tabs>
        <w:ind w:hanging="283" w:left="709"/>
        <w:rPr>
          <w:lang w:val="es-PE"/>
        </w:rPr>
      </w:pPr>
      <w:r>
        <w:rPr>
          <w:lang w:val="es-PE"/>
        </w:rPr>
        <w:t xml:space="preserve"> </w:t>
      </w:r>
      <w:r>
        <w:rPr>
          <w:lang w:val="es-PE"/>
        </w:rPr>
        <w:t>pharmacy</w:t>
      </w:r>
    </w:p>
    <w:p>
      <w:pPr>
        <w:pStyle w:val="BodyText"/>
        <w:numPr>
          <w:ilvl w:val="0"/>
          <w:numId w:val="1"/>
        </w:numPr>
        <w:tabs>
          <w:tab w:val="clear" w:pos="708"/>
          <w:tab w:val="left" w:pos="0" w:leader="none"/>
        </w:tabs>
        <w:ind w:hanging="283" w:left="709"/>
        <w:rPr>
          <w:lang w:val="es-PE"/>
        </w:rPr>
      </w:pPr>
      <w:r>
        <w:rPr>
          <w:lang w:val="es-PE"/>
        </w:rPr>
        <w:t xml:space="preserve"> </w:t>
      </w:r>
      <w:r>
        <w:rPr>
          <w:lang w:val="es-PE"/>
        </w:rPr>
        <w:t>building</w:t>
      </w:r>
    </w:p>
    <w:p>
      <w:pPr>
        <w:pStyle w:val="BodyText"/>
        <w:numPr>
          <w:ilvl w:val="0"/>
          <w:numId w:val="1"/>
        </w:numPr>
        <w:tabs>
          <w:tab w:val="clear" w:pos="708"/>
          <w:tab w:val="left" w:pos="0" w:leader="none"/>
        </w:tabs>
        <w:ind w:hanging="283" w:left="709"/>
        <w:rPr>
          <w:lang w:val="es-PE"/>
        </w:rPr>
      </w:pPr>
      <w:r>
        <w:rPr>
          <w:lang w:val="es-PE"/>
        </w:rPr>
        <w:t xml:space="preserve"> </w:t>
      </w:r>
      <w:r>
        <w:rPr>
          <w:lang w:val="es-PE"/>
        </w:rPr>
        <w:t>hospital bulding</w:t>
      </w:r>
    </w:p>
    <w:p>
      <w:pPr>
        <w:pStyle w:val="BodyText"/>
        <w:numPr>
          <w:ilvl w:val="0"/>
          <w:numId w:val="1"/>
        </w:numPr>
        <w:tabs>
          <w:tab w:val="clear" w:pos="708"/>
          <w:tab w:val="left" w:pos="0" w:leader="none"/>
        </w:tabs>
        <w:ind w:hanging="283" w:left="709"/>
        <w:rPr>
          <w:lang w:val="es-PE"/>
        </w:rPr>
      </w:pPr>
      <w:r>
        <w:rPr>
          <w:lang w:val="es-PE"/>
        </w:rPr>
        <w:t>medicine</w:t>
      </w:r>
    </w:p>
    <w:p>
      <w:pPr>
        <w:pStyle w:val="BodyText"/>
        <w:numPr>
          <w:ilvl w:val="0"/>
          <w:numId w:val="1"/>
        </w:numPr>
        <w:tabs>
          <w:tab w:val="clear" w:pos="708"/>
          <w:tab w:val="left" w:pos="0" w:leader="none"/>
        </w:tabs>
        <w:ind w:hanging="283" w:left="709"/>
        <w:rPr>
          <w:lang w:val="es-PE"/>
        </w:rPr>
      </w:pPr>
      <w:r>
        <w:rPr>
          <w:lang w:val="es-PE"/>
        </w:rPr>
        <w:t xml:space="preserve">ask </w:t>
      </w:r>
    </w:p>
    <w:p>
      <w:pPr>
        <w:pStyle w:val="BodyText"/>
        <w:numPr>
          <w:ilvl w:val="0"/>
          <w:numId w:val="1"/>
        </w:numPr>
        <w:tabs>
          <w:tab w:val="clear" w:pos="708"/>
          <w:tab w:val="left" w:pos="0" w:leader="none"/>
        </w:tabs>
        <w:ind w:hanging="283" w:left="709"/>
        <w:rPr>
          <w:lang w:val="es-PE"/>
        </w:rPr>
      </w:pPr>
      <w:r>
        <w:rPr>
          <w:lang w:val="es-PE"/>
        </w:rPr>
        <w:t xml:space="preserve"> </w:t>
      </w:r>
      <w:r>
        <w:rPr>
          <w:lang w:val="es-PE"/>
        </w:rPr>
        <w:t>answer</w:t>
      </w:r>
    </w:p>
    <w:p>
      <w:pPr>
        <w:pStyle w:val="BodyText"/>
        <w:numPr>
          <w:ilvl w:val="0"/>
          <w:numId w:val="1"/>
        </w:numPr>
        <w:tabs>
          <w:tab w:val="clear" w:pos="708"/>
          <w:tab w:val="left" w:pos="0" w:leader="none"/>
        </w:tabs>
        <w:ind w:hanging="283" w:left="709"/>
        <w:rPr>
          <w:lang w:val="es-PE"/>
        </w:rPr>
      </w:pPr>
      <w:r>
        <w:rPr>
          <w:lang w:val="es-PE"/>
        </w:rPr>
        <w:t xml:space="preserve"> </w:t>
      </w:r>
      <w:r>
        <w:rPr>
          <w:lang w:val="es-PE"/>
        </w:rPr>
        <w:t>ask a question</w:t>
      </w:r>
    </w:p>
    <w:p>
      <w:pPr>
        <w:pStyle w:val="BodyText"/>
        <w:numPr>
          <w:ilvl w:val="0"/>
          <w:numId w:val="1"/>
        </w:numPr>
        <w:tabs>
          <w:tab w:val="clear" w:pos="708"/>
          <w:tab w:val="left" w:pos="0" w:leader="none"/>
        </w:tabs>
        <w:ind w:hanging="283" w:left="709"/>
        <w:rPr>
          <w:lang w:val="es-PE"/>
        </w:rPr>
      </w:pPr>
      <w:r>
        <w:rPr>
          <w:lang w:val="es-PE"/>
        </w:rPr>
        <w:t xml:space="preserve"> </w:t>
      </w:r>
      <w:r>
        <w:rPr>
          <w:lang w:val="es-PE"/>
        </w:rPr>
        <w:t>answer a question</w:t>
      </w:r>
    </w:p>
    <w:p>
      <w:pPr>
        <w:pStyle w:val="BodyText"/>
        <w:numPr>
          <w:ilvl w:val="0"/>
          <w:numId w:val="1"/>
        </w:numPr>
        <w:tabs>
          <w:tab w:val="clear" w:pos="708"/>
          <w:tab w:val="left" w:pos="0" w:leader="none"/>
        </w:tabs>
        <w:ind w:hanging="283" w:left="709"/>
        <w:rPr>
          <w:lang w:val="es-PE"/>
        </w:rPr>
      </w:pPr>
      <w:r>
        <w:rPr>
          <w:lang w:val="es-PE"/>
        </w:rPr>
        <w:t xml:space="preserve"> </w:t>
      </w:r>
      <w:r>
        <w:rPr>
          <w:lang w:val="en-US"/>
        </w:rPr>
        <w:t>get worse</w:t>
      </w:r>
    </w:p>
    <w:p>
      <w:pPr>
        <w:pStyle w:val="BodyText"/>
        <w:rPr>
          <w:lang w:val="en-US"/>
        </w:rPr>
      </w:pPr>
      <w:r>
        <w:rPr>
          <w:lang w:val="en-US"/>
        </w:rPr>
      </w:r>
    </w:p>
    <w:p>
      <w:pPr>
        <w:pStyle w:val="BodyText"/>
        <w:spacing w:before="0" w:after="200"/>
        <w:ind w:hanging="0" w:left="0" w:right="0"/>
        <w:rPr/>
      </w:pPr>
      <w:r>
        <w:rPr>
          <w:rStyle w:val="Strong"/>
        </w:rPr>
        <w:t>Завдання</w:t>
      </w:r>
    </w:p>
    <w:p>
      <w:pPr>
        <w:pStyle w:val="BodyText"/>
        <w:spacing w:before="0" w:after="200"/>
        <w:ind w:hanging="0" w:left="0" w:right="0"/>
        <w:rPr/>
      </w:pPr>
      <w:r>
        <w:rPr>
          <w:rStyle w:val="Strong"/>
        </w:rPr>
        <w:t>II. + III.</w:t>
      </w:r>
    </w:p>
    <w:p>
      <w:pPr>
        <w:pStyle w:val="BodyText"/>
        <w:numPr>
          <w:ilvl w:val="0"/>
          <w:numId w:val="2"/>
        </w:numPr>
        <w:tabs>
          <w:tab w:val="clear" w:pos="708"/>
          <w:tab w:val="left" w:pos="0" w:leader="none"/>
        </w:tabs>
        <w:spacing w:before="0" w:after="0"/>
        <w:ind w:hanging="283" w:left="709"/>
        <w:rPr/>
      </w:pPr>
      <w:r>
        <w:rPr/>
        <w:t xml:space="preserve">I won’t say another rhyme. </w:t>
      </w:r>
    </w:p>
    <w:p>
      <w:pPr>
        <w:pStyle w:val="BodyText"/>
        <w:numPr>
          <w:ilvl w:val="0"/>
          <w:numId w:val="2"/>
        </w:numPr>
        <w:tabs>
          <w:tab w:val="clear" w:pos="708"/>
          <w:tab w:val="left" w:pos="0" w:leader="none"/>
        </w:tabs>
        <w:spacing w:before="0" w:after="0"/>
        <w:ind w:hanging="283" w:left="709"/>
        <w:rPr/>
      </w:pPr>
      <w:r>
        <w:rPr/>
        <w:t xml:space="preserve">Will you go to school? No, I won’t. I am ill. </w:t>
      </w:r>
    </w:p>
    <w:p>
      <w:pPr>
        <w:pStyle w:val="BodyText"/>
        <w:numPr>
          <w:ilvl w:val="0"/>
          <w:numId w:val="2"/>
        </w:numPr>
        <w:tabs>
          <w:tab w:val="clear" w:pos="708"/>
          <w:tab w:val="left" w:pos="0" w:leader="none"/>
        </w:tabs>
        <w:spacing w:before="0" w:after="0"/>
        <w:ind w:hanging="283" w:left="709"/>
        <w:rPr/>
      </w:pPr>
      <w:r>
        <w:rPr/>
        <w:t xml:space="preserve">Come out of the garden, children! </w:t>
      </w:r>
    </w:p>
    <w:p>
      <w:pPr>
        <w:pStyle w:val="BodyText"/>
        <w:numPr>
          <w:ilvl w:val="0"/>
          <w:numId w:val="2"/>
        </w:numPr>
        <w:tabs>
          <w:tab w:val="clear" w:pos="708"/>
          <w:tab w:val="left" w:pos="0" w:leader="none"/>
        </w:tabs>
        <w:spacing w:before="0" w:after="0"/>
        <w:ind w:hanging="283" w:left="709"/>
        <w:rPr/>
      </w:pPr>
      <w:r>
        <w:rPr/>
        <w:t xml:space="preserve">Leave my room, boys! </w:t>
      </w:r>
    </w:p>
    <w:p>
      <w:pPr>
        <w:pStyle w:val="BodyText"/>
        <w:numPr>
          <w:ilvl w:val="0"/>
          <w:numId w:val="2"/>
        </w:numPr>
        <w:tabs>
          <w:tab w:val="clear" w:pos="708"/>
          <w:tab w:val="left" w:pos="0" w:leader="none"/>
        </w:tabs>
        <w:spacing w:before="0" w:after="0"/>
        <w:ind w:hanging="283" w:left="709"/>
        <w:rPr/>
      </w:pPr>
      <w:r>
        <w:rPr/>
        <w:t>“</w:t>
      </w:r>
      <w:r>
        <w:rPr/>
        <w:t xml:space="preserve">I am always hungry,” the little mouse says. </w:t>
      </w:r>
    </w:p>
    <w:p>
      <w:pPr>
        <w:pStyle w:val="BodyText"/>
        <w:numPr>
          <w:ilvl w:val="0"/>
          <w:numId w:val="2"/>
        </w:numPr>
        <w:tabs>
          <w:tab w:val="clear" w:pos="708"/>
          <w:tab w:val="left" w:pos="0" w:leader="none"/>
        </w:tabs>
        <w:spacing w:before="0" w:after="0"/>
        <w:ind w:hanging="283" w:left="709"/>
        <w:rPr/>
      </w:pPr>
      <w:r>
        <w:rPr/>
        <w:t xml:space="preserve">Why are your ducklings thin? I have no grain. </w:t>
      </w:r>
    </w:p>
    <w:p>
      <w:pPr>
        <w:pStyle w:val="BodyText"/>
        <w:numPr>
          <w:ilvl w:val="0"/>
          <w:numId w:val="2"/>
        </w:numPr>
        <w:tabs>
          <w:tab w:val="clear" w:pos="708"/>
          <w:tab w:val="left" w:pos="0" w:leader="none"/>
        </w:tabs>
        <w:spacing w:before="0" w:after="0"/>
        <w:ind w:hanging="283" w:left="709"/>
        <w:rPr/>
      </w:pPr>
      <w:r>
        <w:rPr/>
        <w:t xml:space="preserve">I cannot hear what they say. </w:t>
      </w:r>
    </w:p>
    <w:p>
      <w:pPr>
        <w:pStyle w:val="BodyText"/>
        <w:numPr>
          <w:ilvl w:val="0"/>
          <w:numId w:val="2"/>
        </w:numPr>
        <w:tabs>
          <w:tab w:val="clear" w:pos="708"/>
          <w:tab w:val="left" w:pos="0" w:leader="none"/>
        </w:tabs>
        <w:spacing w:before="0" w:after="0"/>
        <w:ind w:hanging="283" w:left="709"/>
        <w:rPr/>
      </w:pPr>
      <w:r>
        <w:rPr/>
        <w:t xml:space="preserve">I am also hungry. </w:t>
      </w:r>
    </w:p>
    <w:p>
      <w:pPr>
        <w:pStyle w:val="BodyText"/>
        <w:numPr>
          <w:ilvl w:val="0"/>
          <w:numId w:val="2"/>
        </w:numPr>
        <w:tabs>
          <w:tab w:val="clear" w:pos="708"/>
          <w:tab w:val="left" w:pos="0" w:leader="none"/>
        </w:tabs>
        <w:ind w:hanging="283" w:left="709"/>
        <w:rPr/>
      </w:pPr>
      <w:r>
        <w:rPr/>
        <w:t>Another cup of tea? No, thank you, I won’t.</w:t>
      </w:r>
    </w:p>
    <w:p>
      <w:pPr>
        <w:pStyle w:val="Normal"/>
        <w:widowControl/>
        <w:bidi w:val="0"/>
        <w:spacing w:lineRule="auto" w:line="276" w:before="0" w:after="200"/>
        <w:jc w:val="lef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2025-12-07T00:06:27Z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