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 xml:space="preserve">                                           </w:t>
      </w:r>
      <w:r>
        <w:rPr/>
        <w:t xml:space="preserve">LESSON SEVEN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7"/>
      </w:tblGrid>
      <w:tr>
        <w:trPr/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 xml:space="preserve">  </w:t>
            </w:r>
            <w:r>
              <w:rPr>
                <w:lang w:val="es-PE"/>
              </w:rPr>
              <w:t xml:space="preserve">I  </w:t>
            </w:r>
            <w:r>
              <w:rPr>
                <w:b/>
                <w:bCs/>
                <w:lang w:val="es-PE"/>
              </w:rPr>
              <w:t>have</w:t>
            </w:r>
          </w:p>
        </w:tc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 xml:space="preserve"> </w:t>
            </w:r>
            <w:r>
              <w:rPr>
                <w:lang w:val="es-PE"/>
              </w:rPr>
              <w:t>We</w:t>
            </w:r>
            <w:r>
              <w:rPr>
                <w:b/>
                <w:bCs/>
                <w:lang w:val="es-PE"/>
              </w:rPr>
              <w:t xml:space="preserve"> have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>
                <w:lang w:val="es-PE"/>
              </w:rPr>
            </w:pPr>
            <w:r>
              <w:rPr>
                <w:lang w:val="es-PE"/>
              </w:rPr>
              <w:t xml:space="preserve">You </w:t>
            </w:r>
            <w:r>
              <w:rPr>
                <w:b/>
                <w:bCs/>
                <w:lang w:val="es-PE"/>
              </w:rPr>
              <w:t>have</w:t>
            </w:r>
          </w:p>
        </w:tc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>
                <w:lang w:val="es-PE"/>
              </w:rPr>
            </w:pPr>
            <w:r>
              <w:rPr>
                <w:lang w:val="es-PE"/>
              </w:rPr>
              <w:t xml:space="preserve">You </w:t>
            </w:r>
            <w:r>
              <w:rPr>
                <w:b/>
                <w:bCs/>
                <w:lang w:val="es-PE"/>
              </w:rPr>
              <w:t>have</w:t>
            </w:r>
          </w:p>
        </w:tc>
      </w:tr>
      <w:tr>
        <w:trPr>
          <w:trHeight w:val="460" w:hRule="atLeast"/>
        </w:trPr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>
                <w:lang w:val="es-PE"/>
              </w:rPr>
            </w:pPr>
            <w:r>
              <w:rPr>
                <w:lang w:val="es-PE"/>
              </w:rPr>
              <w:t xml:space="preserve">He, she, it  </w:t>
            </w:r>
            <w:r>
              <w:rPr>
                <w:b/>
                <w:bCs/>
                <w:lang w:val="es-PE"/>
              </w:rPr>
              <w:t>has</w:t>
            </w:r>
          </w:p>
        </w:tc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 xml:space="preserve"> </w:t>
            </w:r>
            <w:r>
              <w:rPr>
                <w:lang w:val="es-PE"/>
              </w:rPr>
              <w:t xml:space="preserve">They </w:t>
            </w:r>
            <w:r>
              <w:rPr>
                <w:b/>
                <w:bCs/>
                <w:lang w:val="es-PE"/>
              </w:rPr>
              <w:t>have</w:t>
            </w:r>
          </w:p>
        </w:tc>
      </w:tr>
    </w:tbl>
    <w:p>
      <w:pPr>
        <w:pStyle w:val="Normal"/>
        <w:spacing w:before="140" w:after="12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7"/>
      </w:tblGrid>
      <w:tr>
        <w:trPr/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 xml:space="preserve">  </w:t>
            </w:r>
            <w:r>
              <w:rPr>
                <w:lang w:val="es-PE"/>
              </w:rPr>
              <w:t xml:space="preserve">I 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es-PE"/>
              </w:rPr>
              <w:t>see</w:t>
            </w:r>
          </w:p>
        </w:tc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 xml:space="preserve"> </w:t>
            </w:r>
            <w:r>
              <w:rPr>
                <w:lang w:val="es-PE"/>
              </w:rPr>
              <w:t>We</w:t>
            </w:r>
            <w:r>
              <w:rPr>
                <w:lang w:val="uk-UA"/>
              </w:rPr>
              <w:t xml:space="preserve"> </w:t>
            </w:r>
            <w:r>
              <w:rPr>
                <w:b/>
                <w:bCs/>
                <w:lang w:val="es-PE"/>
              </w:rPr>
              <w:t>see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>
                <w:lang w:val="es-PE"/>
              </w:rPr>
            </w:pPr>
            <w:r>
              <w:rPr>
                <w:lang w:val="es-PE"/>
              </w:rPr>
              <w:t xml:space="preserve">You </w:t>
            </w:r>
            <w:r>
              <w:rPr>
                <w:b/>
                <w:bCs/>
                <w:lang w:val="es-PE"/>
              </w:rPr>
              <w:t>see</w:t>
            </w:r>
          </w:p>
        </w:tc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>
                <w:lang w:val="es-PE"/>
              </w:rPr>
            </w:pPr>
            <w:r>
              <w:rPr>
                <w:lang w:val="es-PE"/>
              </w:rPr>
              <w:t>You</w:t>
            </w:r>
            <w:r>
              <w:rPr>
                <w:lang w:val="ru-RU"/>
              </w:rPr>
              <w:t xml:space="preserve"> </w:t>
            </w:r>
            <w:r>
              <w:rPr>
                <w:b/>
                <w:bCs/>
                <w:lang w:val="es-PE"/>
              </w:rPr>
              <w:t>see</w:t>
            </w:r>
          </w:p>
        </w:tc>
      </w:tr>
      <w:tr>
        <w:trPr>
          <w:trHeight w:val="460" w:hRule="atLeast"/>
        </w:trPr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>
                <w:lang w:val="es-PE"/>
              </w:rPr>
            </w:pPr>
            <w:r>
              <w:rPr>
                <w:lang w:val="es-PE"/>
              </w:rPr>
              <w:t xml:space="preserve">He, she, it </w:t>
            </w:r>
            <w:r>
              <w:rPr>
                <w:b/>
                <w:bCs/>
                <w:lang w:val="es-PE"/>
              </w:rPr>
              <w:t>see</w:t>
            </w:r>
            <w:r>
              <w:rPr>
                <w:b/>
                <w:bCs/>
                <w:lang w:val="es-PE"/>
              </w:rPr>
              <w:t>s</w:t>
            </w:r>
          </w:p>
        </w:tc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 xml:space="preserve"> </w:t>
            </w:r>
            <w:r>
              <w:rPr>
                <w:lang w:val="es-PE"/>
              </w:rPr>
              <w:t>They</w:t>
            </w:r>
            <w:r>
              <w:rPr>
                <w:lang w:val="en-US"/>
              </w:rPr>
              <w:t xml:space="preserve">  </w:t>
            </w:r>
            <w:r>
              <w:rPr>
                <w:b/>
                <w:bCs/>
                <w:lang w:val="es-PE"/>
              </w:rPr>
              <w:t>see</w:t>
            </w:r>
          </w:p>
        </w:tc>
      </w:tr>
    </w:tbl>
    <w:p>
      <w:pPr>
        <w:pStyle w:val="Normal"/>
        <w:spacing w:before="140" w:after="120"/>
        <w:rPr/>
      </w:pPr>
      <w:r>
        <w:rPr/>
      </w:r>
    </w:p>
    <w:p>
      <w:pPr>
        <w:pStyle w:val="Heading3"/>
        <w:spacing w:before="140" w:after="120"/>
        <w:rPr/>
      </w:pPr>
      <w:r>
        <w:rPr/>
      </w:r>
    </w:p>
    <w:p>
      <w:pPr>
        <w:pStyle w:val="BodyText"/>
        <w:spacing w:before="140" w:after="120"/>
        <w:rPr/>
      </w:pPr>
      <w:r>
        <w:rPr/>
      </w:r>
    </w:p>
    <w:p>
      <w:pPr>
        <w:pStyle w:val="BodyText"/>
        <w:spacing w:before="140" w:after="120"/>
        <w:rPr>
          <w:u w:val="double"/>
        </w:rPr>
      </w:pPr>
      <w:r>
        <w:rPr>
          <w:u w:val="doub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-234950</wp:posOffset>
            </wp:positionH>
            <wp:positionV relativeFrom="paragraph">
              <wp:posOffset>-117475</wp:posOffset>
            </wp:positionV>
            <wp:extent cx="2830830" cy="19145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t>I have a book.</w:t>
        <w:br/>
        <w:t>I do not have a notebook.</w:t>
        <w:br/>
        <w:t>I have a dog, but I do not have a cat.</w:t>
        <w:br/>
        <w:t>I have a kitten, but I don’t have a squirrel.</w:t>
      </w:r>
    </w:p>
    <w:p>
      <w:pPr>
        <w:pStyle w:val="BodyText"/>
        <w:spacing w:before="0" w:after="200"/>
        <w:ind w:hanging="0" w:left="0" w:right="0"/>
        <w:rPr/>
      </w:pPr>
      <w:r>
        <w:rPr>
          <w:lang w:val="es-PE"/>
        </w:rPr>
        <w:t xml:space="preserve">             </w:t>
      </w:r>
      <w:r>
        <w:rPr>
          <w:b/>
          <w:bCs/>
          <w:i/>
          <w:iCs/>
          <w:sz w:val="26"/>
          <w:szCs w:val="26"/>
          <w:lang w:val="es-PE"/>
        </w:rPr>
        <w:t xml:space="preserve"> </w:t>
      </w:r>
    </w:p>
    <w:p>
      <w:pPr>
        <w:pStyle w:val="BodyText"/>
        <w:spacing w:before="0" w:after="200"/>
        <w:ind w:hanging="0" w:left="0" w:right="0"/>
        <w:rPr>
          <w:b/>
          <w:bCs/>
          <w:i/>
          <w:i/>
          <w:iCs/>
          <w:sz w:val="26"/>
          <w:szCs w:val="26"/>
          <w:lang w:val="es-PE"/>
        </w:rPr>
      </w:pPr>
      <w:r>
        <w:rPr>
          <w:b/>
          <w:bCs/>
          <w:i/>
          <w:iCs/>
          <w:sz w:val="26"/>
          <w:szCs w:val="26"/>
          <w:lang w:val="es-PE"/>
        </w:rPr>
        <w:t xml:space="preserve">             </w:t>
      </w:r>
      <w:r>
        <w:rPr>
          <w:b/>
          <w:bCs/>
          <w:i/>
          <w:iCs/>
          <w:sz w:val="26"/>
          <w:szCs w:val="26"/>
          <w:lang w:val="es-PE"/>
        </w:rPr>
        <w:t>a hospital</w:t>
      </w:r>
    </w:p>
    <w:p>
      <w:pPr>
        <w:pStyle w:val="BodyText"/>
        <w:spacing w:before="0" w:after="200"/>
        <w:ind w:hanging="0" w:left="0" w:right="0"/>
        <w:rPr/>
      </w:pPr>
      <w:r>
        <w:rPr/>
        <w:br/>
        <w:t>I have a cup, but I do not have a spoon.</w:t>
        <w:br/>
        <w:t>I have a vase. I don’t have a lamp.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3380740</wp:posOffset>
            </wp:positionH>
            <wp:positionV relativeFrom="paragraph">
              <wp:posOffset>209550</wp:posOffset>
            </wp:positionV>
            <wp:extent cx="3008630" cy="18053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630" cy="180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 xml:space="preserve">I have five </w:t>
      </w:r>
      <w:r>
        <w:rPr>
          <w:lang w:val="es-PE"/>
        </w:rPr>
        <w:t>note</w:t>
      </w:r>
      <w:r>
        <w:rPr/>
        <w:t xml:space="preserve">books. I do not have a pen.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I have 2 phones and three tablets.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I see a hospital. I see fog.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I have three pills.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I do not have books.                                                                                       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                                                                                                                     </w:t>
      </w:r>
      <w:r>
        <w:rPr>
          <w:b/>
          <w:bCs/>
          <w:i/>
          <w:iCs/>
          <w:sz w:val="26"/>
          <w:szCs w:val="26"/>
          <w:lang w:val="es-PE"/>
        </w:rPr>
        <w:t xml:space="preserve">  </w:t>
      </w:r>
      <w:r>
        <w:rPr>
          <w:b/>
          <w:bCs/>
          <w:i/>
          <w:iCs/>
          <w:sz w:val="26"/>
          <w:szCs w:val="26"/>
          <w:lang w:val="es-PE"/>
        </w:rPr>
        <w:t>a pill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I see three cogs.                                      </w:t>
      </w:r>
    </w:p>
    <w:p>
      <w:pPr>
        <w:pStyle w:val="BodyText"/>
        <w:spacing w:before="0" w:after="200"/>
        <w:ind w:hanging="0" w:left="0" w:right="0"/>
        <w:rPr/>
      </w:pPr>
      <w:r>
        <w:rPr/>
        <w:t>I see fog and a box. I do not see a fox.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I do not see a cap. I do not see a cup. I do not see a bat. I do not see a bed. </w:t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I see a bad bed and a bad bat. </w:t>
      </w:r>
    </w:p>
    <w:p>
      <w:pPr>
        <w:pStyle w:val="BodyText"/>
        <w:spacing w:before="0" w:after="200"/>
        <w:ind w:hanging="0" w:left="0" w:right="0"/>
        <w:rPr/>
      </w:pPr>
      <w:r>
        <w:rPr/>
        <w:t>Show me Lesson Four!</w:t>
      </w:r>
    </w:p>
    <w:p>
      <w:pPr>
        <w:pStyle w:val="BodyText"/>
        <w:spacing w:before="0" w:after="200"/>
        <w:ind w:hanging="0" w:left="0" w:right="0"/>
        <w:rPr/>
      </w:pPr>
      <w:r>
        <w:rPr>
          <w:lang w:val="es-PE"/>
        </w:rPr>
        <w:t xml:space="preserve">Do not show me pills. </w:t>
      </w:r>
      <w:r>
        <w:rPr/>
        <w:br/>
        <w:t>Give me two spoons!</w:t>
      </w:r>
    </w:p>
    <w:p>
      <w:pPr>
        <w:pStyle w:val="BodyText"/>
        <w:spacing w:before="0" w:after="200"/>
        <w:ind w:hanging="0" w:left="0" w:right="0"/>
        <w:rPr/>
      </w:pPr>
      <w:r>
        <w:rPr/>
        <w:t>Good morning!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Слова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lesson [ə ˈlesn] — урок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seven [ˈsevn] — сім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I [aɪ] — я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to have — мати  I have — у мене є  I don’t have — у мене немає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book [ə bʊk] — книга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notebook — зошит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hospital  - </w:t>
      </w:r>
      <w:r>
        <w:rPr>
          <w:lang w:val="uk-UA"/>
        </w:rPr>
        <w:t>лікарн</w:t>
      </w:r>
      <w:r>
        <w:rPr>
          <w:lang w:val="ru-RU"/>
        </w:rPr>
        <w:t xml:space="preserve">я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a pill – </w:t>
      </w:r>
      <w:r>
        <w:rPr>
          <w:lang w:val="uk-UA"/>
        </w:rPr>
        <w:t>таблетка, пігулка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phone - </w:t>
      </w:r>
      <w:r>
        <w:rPr>
          <w:lang w:val="uk-UA"/>
        </w:rPr>
        <w:t>телефон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but [bʌt] — але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a spoon [ə spuːn] — ложка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to show [ʃəʊ] — показувати Show! — Покажи(те)!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me [miː] — мені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to give [ɡɪv] — давати Give me! — Дай(те) мені!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Good morning! [ɡʊd ˈmɔːnɪŋ] — Доброго ранку!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Завдання</w:t>
      </w:r>
      <w:r>
        <w:rPr/>
        <w:br/>
      </w:r>
      <w:r>
        <w:rPr>
          <w:rStyle w:val="Strong"/>
        </w:rPr>
        <w:t>I.</w:t>
      </w:r>
      <w:r>
        <w:rPr/>
        <w:t xml:space="preserve"> Назвіть англійською картинки з попередніх уроків.</w:t>
        <w:br/>
      </w:r>
      <w:r>
        <w:rPr>
          <w:rStyle w:val="Strong"/>
        </w:rPr>
        <w:t>II.</w:t>
      </w:r>
      <w:r>
        <w:rPr/>
        <w:t xml:space="preserve"> Прочитайте і перекладіть текст.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III. Прочитайте і перекладіть: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I have a spoon, but I don’t have jam.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I don’t have lessons.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I see a zebra.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Give me one book and two notebooks!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Show me a squirrel!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Say: “Seven, six, four, two, five, three, one.”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IV. Перекладіть на англійську мову: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мене є ложка, але у мене немає варення.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мене немає уроків.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Я бачу зебру.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Я бачу лікарню.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В мене є п’ять пігулок.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Дай(те) мені одну книгу і два зошити!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Покажи(те) мені білку!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Скажи(те): «Сім, шість, чотири, два, п’ять, три, один.»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-591185</wp:posOffset>
            </wp:positionH>
            <wp:positionV relativeFrom="paragraph">
              <wp:posOffset>-98425</wp:posOffset>
            </wp:positionV>
            <wp:extent cx="3008630" cy="1805305"/>
            <wp:effectExtent l="0" t="0" r="0" b="0"/>
            <wp:wrapSquare wrapText="largest"/>
            <wp:docPr id="3" name="Image2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 Copy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630" cy="180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3403600</wp:posOffset>
            </wp:positionH>
            <wp:positionV relativeFrom="paragraph">
              <wp:posOffset>152400</wp:posOffset>
            </wp:positionV>
            <wp:extent cx="1721485" cy="135445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135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                      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2915285</wp:posOffset>
            </wp:positionH>
            <wp:positionV relativeFrom="paragraph">
              <wp:posOffset>53975</wp:posOffset>
            </wp:positionV>
            <wp:extent cx="2404745" cy="1346200"/>
            <wp:effectExtent l="0" t="0" r="0" b="0"/>
            <wp:wrapSquare wrapText="largest"/>
            <wp:docPr id="5" name="Image1 Copy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 Copy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745" cy="134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-146685</wp:posOffset>
            </wp:positionH>
            <wp:positionV relativeFrom="paragraph">
              <wp:posOffset>-33020</wp:posOffset>
            </wp:positionV>
            <wp:extent cx="2037080" cy="1430020"/>
            <wp:effectExtent l="0" t="0" r="0" b="0"/>
            <wp:wrapSquare wrapText="largest"/>
            <wp:docPr id="6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143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-459105</wp:posOffset>
            </wp:positionH>
            <wp:positionV relativeFrom="paragraph">
              <wp:posOffset>-117475</wp:posOffset>
            </wp:positionV>
            <wp:extent cx="2284095" cy="1602105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095" cy="160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                </w:t>
      </w:r>
      <w:r>
        <w:rPr>
          <w:lang w:val="uk-UA"/>
        </w:rPr>
        <w:t xml:space="preserve">                  </w:t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3531870</wp:posOffset>
            </wp:positionH>
            <wp:positionV relativeFrom="paragraph">
              <wp:posOffset>-60325</wp:posOffset>
            </wp:positionV>
            <wp:extent cx="1826260" cy="1738630"/>
            <wp:effectExtent l="0" t="0" r="0" b="0"/>
            <wp:wrapSquare wrapText="largest"/>
            <wp:docPr id="8" name="Image4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 Copy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260" cy="173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                                                                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-558800</wp:posOffset>
            </wp:positionH>
            <wp:positionV relativeFrom="paragraph">
              <wp:posOffset>19050</wp:posOffset>
            </wp:positionV>
            <wp:extent cx="1800225" cy="2543175"/>
            <wp:effectExtent l="0" t="0" r="0" b="0"/>
            <wp:wrapSquare wrapText="largest"/>
            <wp:docPr id="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lang w:val="uk-UA"/>
        </w:rPr>
      </w:pPr>
      <w:r>
        <w:rPr>
          <w:lang w:val="uk-UA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2025-12-07T20:50:27Z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