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2 слайд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 настоящее время существует два наиболее часто применяемых на практике способа для нанесения материала тонким слоем на поверхность – газотермическое напыление и холодное газодинамическое напыление. Каждый из этих методов имеет свои особенности.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Выбор метода зависит от конкретных требований и условий, включая тип поверхности, требуемые свойства напыляемого материала и технические возможности.</w:t>
      </w:r>
      <w:bookmarkStart w:id="0" w:name="_GoBack"/>
      <w:bookmarkEnd w:id="0"/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Разработанный программный комплекс обладает возможностями для работы с газотермическим напылением для моделирования процессов формирования слоистой структуры функциональных покрытий. Однако, помимо этого, был обнаружен ряд архитектурных решений программного комплекса, которые не являются оптимальными и требуют реконструкции и доработки архитектуры.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3 слайд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Целью работы является обзор комплекса и его недостатков для реконструкции архитектуры комплекса и создания программного комплекса для моделирования формирования слоистой структуры функциональных покрытий в процессе их холодного газодинамического напыления.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Для достижения поставленной цели необходимо решить ряд задач: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краткий обзор наиболее часто применяемых на практике способов для нанесения материала тонким слоем на поверхность;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обзор комплекса для выявления недостатков в его реализации;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определение дальнейших действий для реконструкции архитектуры программного комплекса для устранения выявленных недостатков.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4 слайд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Газотермическое напыление – это процесс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"https://ru.wikipedia.org/wiki/%D0%9D%D0%B0%D0%B3%D1%80%D0%B5%D0%B2" \o "Нагрев"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нагрева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,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"https://ru.wikipedia.org/wiki/%D0%94%D0%B8%D1%81%D0%BF%D0%B5%D1%80%D0%B3%D0%B8%D1%80%D0%BE%D0%B2%D0%B0%D0%BD%D0%B8%D0%B5" \o "Диспергирование"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диспергирования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 и переноса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"https://ru.wikipedia.org/wiki/%D0%9A%D0%BE%D0%BD%D0%B4%D0%B5%D0%BD%D1%81%D0%B0%D1%86%D0%B8%D1%8F" \o "Конденсация"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конденсированных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"https://ru.wikipedia.org/wiki/%D0%A7%D0%B0%D1%81%D1%82%D0%B8%D1%86%D0%B0" \o "Частица"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частиц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 распыляемого материала газовым или плазменным потоком для формирования на подложке слоя нужного материала. Под общим названием газотермическое напыление (ГТН) объединяют следующие методы: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"https://ru.wikipedia.org/wiki/%D0%93%D0%B0%D0%B7%D0%BE%D0%BF%D0%BB%D0%B0%D0%BC%D0%B5%D0%BD%D0%BD%D0%BE%D0%B5_%D0%BD%D0%B0%D0%BF%D1%8B%D0%BB%D0%B5%D0%BD%D0%B8%D0%B5" \o "Газопламенное напыление"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газопламенное напыление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,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"https://ru.wikipedia.org/wiki/%D0%92%D1%8B%D1%81%D0%BE%D0%BA%D0%BE%D1%81%D0%BA%D0%BE%D1%80%D0%BE%D1%81%D1%82%D0%BD%D0%BE%D0%B5_%D0%B3%D0%B0%D0%B7%D0%BE%D0%BF%D0%BB%D0%B0%D0%BC%D0%B5%D0%BD%D0%BD%D0%BE%D0%B5_%D0%BD%D0%B0%D0%BF%D1%8B%D0%BB%D0%B5%D0%BD%D0%B8%D0%B5" \o "Высокоскоростное газопламенное напыление"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высокоскоростное газопламенное напыление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,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"https://ru.wikipedia.org/wiki/%D0%94%D0%B5%D1%82%D0%BE%D0%BD%D0%B0%D1%86%D0%B8%D0%BE%D0%BD%D0%BD%D0%BE%D0%B5_%D0%BD%D0%B0%D0%BF%D1%8B%D0%BB%D0%B5%D0%BD%D0%B8%D0%B5" \o "Детонационное напыление"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детонационное напыление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,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"https://ru.wikipedia.org/wiki/%D0%9F%D0%BB%D0%B0%D0%B7%D0%BC%D0%B5%D0%BD%D0%BD%D0%BE%D0%B5_%D0%BD%D0%B0%D0%BF%D1%8B%D0%BB%D0%B5%D0%BD%D0%B8%D0%B5" \o "Плазменное напыление"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плазменное напыление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,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"https://ru.wikipedia.org/wiki/%D0%9D%D0%B0%D0%BF%D1%8B%D0%BB%D0%B5%D0%BD%D0%B8%D0%B5_%D1%81_%D0%BE%D0%BF%D0%BB%D0%B0%D0%B2%D0%BB%D0%B5%D0%BD%D0%B8%D0%B5%D0%BC" \o "Напыление с оплавлением"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напыление с оплавлением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, электродуговая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"https://ru.wikipedia.org/wiki/%D0%9C%D0%B5%D1%82%D0%B0%D0%BB%D0%BB%D0%B8%D0%B7%D0%B0%D1%86%D0%B8%D1%8F" \o "Металлизация"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металлизация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 и 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ru.wikipedia.org/w/index.php?title=%D0%90%D0%BA%D1%82%D0%B8%D0%B2%D0%B8%D1%80%D0%BE%D0%B2%D0%B0%D0%BD%D0%BD%D0%B0%D1%8F_%D1%8D%D0%BB%D0%B5%D0%BA%D1%82%D1%80%D0%BE%D0%B4%D1%83%D0%B3%D0%BE%D0%B2%D0%B0%D1%8F_%D0%BC%D0%B5%D1%82%D0%B0%D0%BB%D0%BB%D0%B8%D0%B7%D0%B0%D1%86%D0%B8%D1%8F&amp;action=edit&amp;redlink=1" \o "Активированная электродуговая металлизация (страница отсутствует)"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активированная электродуговая металлизация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>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Холодное газодинамическое напыление (ХГН) – быстроразвивающийся метод порошкового нанесения покрытий [3], в котором частицы с характерным размером 10–150 мкм ускоряются в сверхзвуковом потоке газа до скоростей 400–1200 м/с и при ударе о подложку закрепляются на ней без фазовых переходов.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На рис. представлена схема газодинамического тракта ускорения частиц в сверхзвуковом сопле, движения их в свободной струе и торможения в сжатом слое, где 1 – трубка ввода частиц в форкамеру, 2 – форкамера, 3 – критическое сечение, 4 – сверхзвуковая часть сопла, 5 – участок свободной струи, 6 – головная ударная волна, 7 – сжатый слой, 8 – преграда.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5 слайд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Реконструкция разработанного программного комплекса продиктована необходимостью качественного улучшения набора характеристик имеющегося программного комплекса (производительность вычислений, оптимизация архитектуры и состава компонент-подсистем, расширение функциональных возможностей комплекса и т.д.), так как улучшенная версия существующего комплекса будет взята за основу для последующей разработки нового программного комплекса, предназначенного для моделирования формирования слоистой структуры функциональных покрытий в процессе их «холодного газодинамического напыления (ХГН)».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6 слайд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На данном слайде приведены недостатки реализации, обнаруженные в разработанном программном комплексе.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7 слайд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Для последующей реконструкции необходимо разбить всю систему программного комплекса на блоки (подсистемы), что позволит решить самую большую проблему из выделенных, а именно – некорректную организацию структуры комплекса. Данный недостаток не позволяет автоматизировать работу комплекса и снижает его вычислительную эффективность.</w:t>
      </w:r>
    </w:p>
    <w:p>
      <w:pPr>
        <w:bidi w:val="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Также, такой подход будет удобен для последующих реконструкций и в дальнейшем позволит реконструировать каждый из блоков системы по отдельности, что позволит проводить работу только с определенной частью комплекса и не затрагивать функциональность остальных его функциональных составляющих.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Это обеспечит удобство и безопасность при реконструкции, поскольку локальные изменения не будут требовать переработки и изменения в других подсистемах разработанного комплекса.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8 слайд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В ходе работы были коротко рассмотрены методы газотермического и холодного газодинамического напыления, которые представляют собой основные технологии нанесения материала тонким слоем на поверхность.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Также, в рамках работы были рассмотрены архитектурные недостатки программного комплекса для моделирования формирования слоистой структуры функциональных покрытий в процессе их газотермического напыления. Это позволило выявить необходимость реконструкции и доработки архитектуры комплекса с целью повышения его эффективности и функциональности.</w:t>
      </w:r>
    </w:p>
    <w:p>
      <w:pPr>
        <w:jc w:val="both"/>
        <w:rPr>
          <w:rFonts w:hint="default" w:ascii="Calibri" w:hAnsi="Calibri" w:cs="Calibri"/>
          <w:sz w:val="24"/>
          <w:szCs w:val="24"/>
          <w:lang w:val="ru-RU" w:eastAsia="zh-CN"/>
        </w:rPr>
      </w:pPr>
      <w:r>
        <w:rPr>
          <w:rFonts w:hint="default" w:ascii="Calibri" w:hAnsi="Calibri" w:cs="Calibri"/>
          <w:sz w:val="24"/>
          <w:szCs w:val="24"/>
          <w:lang w:val="ru-RU" w:eastAsia="zh-CN"/>
        </w:rPr>
        <w:t>На основании проведенного анализа был сформулирован ряд задач для реконструкции и доработки архитектуры программного комплекса.</w:t>
      </w:r>
    </w:p>
    <w:p>
      <w:pPr>
        <w:jc w:val="both"/>
        <w:rPr>
          <w:rFonts w:hint="default" w:ascii="Calibri" w:hAnsi="Calibri" w:cs="Calibri"/>
          <w:sz w:val="24"/>
          <w:szCs w:val="24"/>
          <w:vertAlign w:val="baseline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7551C"/>
    <w:rsid w:val="0987551C"/>
    <w:rsid w:val="229E7CD7"/>
    <w:rsid w:val="295C0122"/>
    <w:rsid w:val="6BB17C3D"/>
    <w:rsid w:val="79D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2024-01-07T09:23:00Z</dcterms:created>
  <dc:creator>Александр Лаптев</dc:creator>
  <cp:lastModifiedBy>Александр Лаптев</cp:lastModifiedBy>
  <dcterms:modified xsi:type="dcterms:W3CDTF">2024-01-08T11:03:40Z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1F4674568A3C450FB392EE7579692E3C_13</vt:lpwstr>
  </property>
</Properties>
</file>