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3AAE2F">
      <w:pPr>
        <w:spacing w:before="240"/>
        <w:ind w:firstLine="0"/>
        <w:outlineLvl w:val="0"/>
        <w:rPr>
          <w:bCs/>
          <w:sz w:val="18"/>
          <w:szCs w:val="18"/>
        </w:rPr>
      </w:pPr>
      <w:r>
        <w:rPr>
          <w:bCs/>
          <w:sz w:val="18"/>
          <w:szCs w:val="18"/>
        </w:rPr>
        <w:fldChar w:fldCharType="begin"/>
      </w:r>
      <w:r>
        <w:rPr>
          <w:bCs/>
          <w:sz w:val="18"/>
          <w:szCs w:val="18"/>
        </w:rPr>
        <w:instrText xml:space="preserve"> MACROBUTTON MTEditEquationSection2 </w:instrText>
      </w:r>
      <w:r>
        <w:rPr>
          <w:rStyle w:val="14"/>
        </w:rPr>
        <w:instrText xml:space="preserve">Equation Chapter 1 Section 1</w:instrText>
      </w:r>
      <w:r>
        <w:rPr>
          <w:bCs/>
          <w:sz w:val="18"/>
          <w:szCs w:val="18"/>
        </w:rPr>
        <w:fldChar w:fldCharType="begin"/>
      </w:r>
      <w:r>
        <w:rPr>
          <w:bCs/>
          <w:sz w:val="18"/>
          <w:szCs w:val="18"/>
        </w:rPr>
        <w:instrText xml:space="preserve"> SEQ MTEqn \r \h \* MERGEFORMAT </w:instrText>
      </w:r>
      <w:r>
        <w:rPr>
          <w:bCs/>
          <w:sz w:val="18"/>
          <w:szCs w:val="18"/>
        </w:rPr>
        <w:fldChar w:fldCharType="end"/>
      </w:r>
      <w:r>
        <w:rPr>
          <w:bCs/>
          <w:sz w:val="18"/>
          <w:szCs w:val="18"/>
        </w:rPr>
        <w:fldChar w:fldCharType="begin"/>
      </w:r>
      <w:r>
        <w:rPr>
          <w:bCs/>
          <w:sz w:val="18"/>
          <w:szCs w:val="18"/>
        </w:rPr>
        <w:instrText xml:space="preserve"> SEQ MTSec \r 1 \h \* MERGEFORMAT </w:instrText>
      </w:r>
      <w:r>
        <w:rPr>
          <w:bCs/>
          <w:sz w:val="18"/>
          <w:szCs w:val="18"/>
        </w:rPr>
        <w:fldChar w:fldCharType="end"/>
      </w:r>
      <w:r>
        <w:rPr>
          <w:bCs/>
          <w:sz w:val="18"/>
          <w:szCs w:val="18"/>
        </w:rPr>
        <w:fldChar w:fldCharType="begin"/>
      </w:r>
      <w:r>
        <w:rPr>
          <w:bCs/>
          <w:sz w:val="18"/>
          <w:szCs w:val="18"/>
        </w:rPr>
        <w:instrText xml:space="preserve"> SEQ MTChap \r 1 \h \* MERGEFORMAT </w:instrText>
      </w:r>
      <w:r>
        <w:rPr>
          <w:bCs/>
          <w:sz w:val="18"/>
          <w:szCs w:val="18"/>
        </w:rPr>
        <w:fldChar w:fldCharType="end"/>
      </w:r>
      <w:r>
        <w:rPr>
          <w:bCs/>
          <w:sz w:val="18"/>
          <w:szCs w:val="18"/>
        </w:rPr>
        <w:fldChar w:fldCharType="end"/>
      </w:r>
      <w:r>
        <w:rPr>
          <w:bCs/>
          <w:sz w:val="18"/>
          <w:szCs w:val="18"/>
        </w:rPr>
        <w:t xml:space="preserve">УДК </w:t>
      </w:r>
      <w:r>
        <w:rPr>
          <w:sz w:val="18"/>
          <w:szCs w:val="18"/>
        </w:rPr>
        <w:t>519.633.6</w:t>
      </w:r>
    </w:p>
    <w:p w14:paraId="7A5D277F">
      <w:pPr>
        <w:pStyle w:val="15"/>
      </w:pPr>
      <w:r>
        <w:t>А.</w:t>
      </w:r>
      <w:r>
        <w:rPr>
          <w:lang w:val="ru-RU"/>
        </w:rPr>
        <w:t>В</w:t>
      </w:r>
      <w:r>
        <w:t xml:space="preserve">. </w:t>
      </w:r>
      <w:r>
        <w:rPr>
          <w:lang w:val="ru-RU"/>
        </w:rPr>
        <w:t>Лаптев</w:t>
      </w:r>
    </w:p>
    <w:p w14:paraId="4486935F">
      <w:pPr>
        <w:pStyle w:val="16"/>
        <w:rPr>
          <w:rFonts w:hint="default"/>
          <w:lang w:val="ru-RU"/>
        </w:rPr>
      </w:pPr>
      <w:r>
        <w:rPr>
          <w:caps w:val="0"/>
          <w:lang w:val="ru-RU"/>
        </w:rPr>
        <w:t>АВТОМАТИЗАЦИЯ</w:t>
      </w:r>
      <w:r>
        <w:rPr>
          <w:rFonts w:hint="default"/>
          <w:caps w:val="0"/>
          <w:lang w:val="ru-RU"/>
        </w:rPr>
        <w:t xml:space="preserve"> РЕШЕНИЯ </w:t>
      </w:r>
      <w:r>
        <w:rPr>
          <w:rFonts w:hint="default"/>
          <w:caps w:val="0"/>
          <w:lang w:val="en-US"/>
        </w:rPr>
        <w:t xml:space="preserve">CAPTCHA </w:t>
      </w:r>
      <w:r>
        <w:rPr>
          <w:rFonts w:hint="default"/>
          <w:caps w:val="0"/>
          <w:lang w:val="ru-RU"/>
        </w:rPr>
        <w:t>В ТЕКСТОВОМ ФОРМАТЕ</w:t>
      </w:r>
    </w:p>
    <w:p w14:paraId="1634095B">
      <w:pPr>
        <w:pStyle w:val="3"/>
      </w:pPr>
      <w:r>
        <w:t xml:space="preserve">Автоматизация тестирования web-приложений нередко осложняется необходимостью взаимодействия с защитными механизмами, такими как текстовые CAPTCHA. Для преодоления этого препятствия в данной работе предлагается метод автоматического распознавания CAPTCHA с использованием нейросетевых моделей. Разработанная архитектура ориентирована на устойчивое определение символов в искажённых и зашумлённых изображениях, характерных для CAPTCHA, что позволяет повысить надёжность и полноту автоматизированных тестов. Представлены результаты обучения модели на специализированном датасете и проведена оценка её точности в различных условиях. Полученные данные демонстрируют потенциал предлагаемого подхода в рамках задач обеспечения бесперебойной работы автоматизированных средств тестирования.  </w:t>
      </w:r>
    </w:p>
    <w:p w14:paraId="6169FE6C">
      <w:pPr>
        <w:spacing w:after="180" w:line="200" w:lineRule="atLeast"/>
        <w:ind w:left="567"/>
        <w:rPr>
          <w:bCs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Ключевые слова:</w:t>
      </w:r>
      <w:bookmarkStart w:id="0" w:name="_Hlk102309512"/>
      <w:r>
        <w:rPr>
          <w:b/>
          <w:i/>
          <w:iCs/>
          <w:sz w:val="18"/>
          <w:szCs w:val="18"/>
        </w:rPr>
        <w:t xml:space="preserve"> </w:t>
      </w:r>
      <w:r>
        <w:rPr>
          <w:rFonts w:hint="default"/>
          <w:bCs/>
          <w:i/>
          <w:iCs/>
          <w:sz w:val="18"/>
          <w:szCs w:val="18"/>
          <w:lang w:val="en-US"/>
        </w:rPr>
        <w:t xml:space="preserve">CAPTCHA, </w:t>
      </w:r>
      <w:r>
        <w:rPr>
          <w:rFonts w:hint="default"/>
          <w:bCs/>
          <w:i/>
          <w:iCs/>
          <w:sz w:val="18"/>
          <w:szCs w:val="18"/>
          <w:lang w:val="ru-RU"/>
        </w:rPr>
        <w:t>автоматизированное распознавание</w:t>
      </w:r>
      <w:r>
        <w:rPr>
          <w:rFonts w:hint="default"/>
          <w:bCs/>
          <w:i/>
          <w:iCs/>
          <w:sz w:val="18"/>
          <w:szCs w:val="18"/>
          <w:lang w:val="en-US"/>
        </w:rPr>
        <w:t>,</w:t>
      </w:r>
      <w:r>
        <w:rPr>
          <w:rFonts w:hint="default"/>
          <w:bCs/>
          <w:i/>
          <w:iCs/>
          <w:sz w:val="18"/>
          <w:szCs w:val="18"/>
          <w:lang w:val="ru-RU"/>
        </w:rPr>
        <w:t xml:space="preserve"> нейронная сеть,</w:t>
      </w:r>
      <w:r>
        <w:rPr>
          <w:rFonts w:hint="default"/>
          <w:bCs/>
          <w:i/>
          <w:iCs/>
          <w:sz w:val="18"/>
          <w:szCs w:val="18"/>
          <w:lang w:val="en-US"/>
        </w:rPr>
        <w:t xml:space="preserve"> TensorFlow, OCR, Tesseract, CRNN, Seq-to-Seq, Python</w:t>
      </w:r>
      <w:bookmarkEnd w:id="0"/>
      <w:r>
        <w:rPr>
          <w:bCs/>
          <w:i/>
          <w:iCs/>
          <w:sz w:val="18"/>
          <w:szCs w:val="18"/>
        </w:rPr>
        <w:t>.</w:t>
      </w:r>
    </w:p>
    <w:p w14:paraId="169125B5">
      <w:pPr>
        <w:pStyle w:val="17"/>
      </w:pPr>
      <w:r>
        <w:t>Введение</w:t>
      </w:r>
    </w:p>
    <w:p w14:paraId="683A682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CAPTCHA (Completely Automated Public Turing test to tell Computers and Humans Apart) представляет собой широко используемый механизм защиты </w:t>
      </w:r>
      <w:r>
        <w:rPr>
          <w:rFonts w:hint="default"/>
          <w:lang w:val="en-US"/>
        </w:rPr>
        <w:t>web</w:t>
      </w:r>
      <w:r>
        <w:rPr>
          <w:rFonts w:hint="default"/>
          <w:lang w:val="ru-RU"/>
        </w:rPr>
        <w:t>-ресурсов от автоматизированного доступа, спама и несанкционированного извлечения данных. На сегодняшний день текстовые CAPTCHA, несмотря на появление более продвинутых и «невидимых» форм, остаются распространёнными, в том числе в процессах регистрации, подтверждения действий и защиты от автоматизированных атак.</w:t>
      </w:r>
    </w:p>
    <w:p w14:paraId="7459D483">
      <w:pPr>
        <w:rPr>
          <w:rFonts w:hint="default"/>
          <w:lang w:val="ru-RU"/>
        </w:rPr>
      </w:pPr>
      <w:r>
        <w:rPr>
          <w:rFonts w:hint="default"/>
          <w:lang w:val="ru-RU"/>
        </w:rPr>
        <w:t>Автоматизация тестирования веб-приложений требует полноценной имитации пользовательского поведения, включая прохождение защитных механизмов. Одной из актуальных задач является разработка методов, способных автоматически распознавать символы, представленные в виде искажённого текста в CAPTCHA-изображениях. Решение данной задачи позволяет существенно повысить эффективность средств автоматизированного тестирования, снижая зависимость от ручных проверок.</w:t>
      </w:r>
    </w:p>
    <w:p w14:paraId="0F655F1F">
      <w:pPr>
        <w:rPr>
          <w:rFonts w:hint="default"/>
          <w:lang w:val="ru-RU"/>
        </w:rPr>
      </w:pPr>
      <w:r>
        <w:rPr>
          <w:rFonts w:hint="default"/>
          <w:lang w:val="ru-RU"/>
        </w:rPr>
        <w:t>Настоящая работа направлена на разработку и реализацию нейросетевой модели, способной эффективно распознавать текстовые CAPTCHA. Для достижения поставленной цели были сформулированы и решены следующие задачи:</w:t>
      </w:r>
    </w:p>
    <w:p w14:paraId="1985F19A"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Проведён анализ структуры текстовых CAPTCHA на основе открытых источников, включая допустимые символы и типичные виды искажений</w:t>
      </w:r>
      <w:r>
        <w:rPr>
          <w:rFonts w:hint="default"/>
          <w:lang w:val="en-US"/>
        </w:rPr>
        <w:t>.</w:t>
      </w:r>
    </w:p>
    <w:p w14:paraId="6C0BCB16"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Выбрана архитектура нейронной сети, соответствующая требованиям к точности и устойчивости распознавания</w:t>
      </w:r>
      <w:r>
        <w:rPr>
          <w:rFonts w:hint="default"/>
          <w:lang w:val="en-US"/>
        </w:rPr>
        <w:t>.</w:t>
      </w:r>
    </w:p>
    <w:p w14:paraId="60E96E1E"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Подготовлен специализированный набор данных, отражающий возможные варианты искажений в CAPTCHA</w:t>
      </w:r>
      <w:r>
        <w:rPr>
          <w:rFonts w:hint="default"/>
          <w:lang w:val="en-US"/>
        </w:rPr>
        <w:t>.</w:t>
      </w:r>
    </w:p>
    <w:p w14:paraId="0E294673"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Осуществлено обучение модели на подготовленном датасете</w:t>
      </w:r>
      <w:r>
        <w:rPr>
          <w:rFonts w:hint="default"/>
          <w:lang w:val="en-US"/>
        </w:rPr>
        <w:t>.</w:t>
      </w:r>
    </w:p>
    <w:p w14:paraId="2F053128"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Проведена тестовая проверка качества распознавания и оценка эффективности модели.</w:t>
      </w:r>
    </w:p>
    <w:p w14:paraId="12BB269D">
      <w:pPr>
        <w:pStyle w:val="17"/>
      </w:pPr>
      <w:r>
        <w:rPr>
          <w:b/>
          <w:bCs/>
          <w:lang w:val="ru-RU"/>
        </w:rPr>
        <w:t>Современная</w:t>
      </w:r>
      <w:r>
        <w:rPr>
          <w:rFonts w:hint="default"/>
          <w:b/>
          <w:bCs/>
          <w:lang w:val="ru-RU"/>
        </w:rPr>
        <w:t xml:space="preserve"> реализация текстовых</w:t>
      </w:r>
      <w:r>
        <w:rPr>
          <w:rFonts w:hint="default"/>
          <w:b/>
          <w:bCs/>
          <w:lang w:val="en-US"/>
        </w:rPr>
        <w:t xml:space="preserve"> CAPTCHA</w:t>
      </w:r>
    </w:p>
    <w:p w14:paraId="0C74AF48">
      <w:pPr>
        <w:rPr>
          <w:rFonts w:hint="default"/>
        </w:rPr>
      </w:pPr>
      <w:r>
        <w:rPr>
          <w:rFonts w:hint="default"/>
        </w:rPr>
        <w:t xml:space="preserve">Современные текстовые CAPTCHA обычно состоят из букв и цифр. Зачастую используются символы латинского алфавита (как прописные, так и строчные) и цифры от 0 до 9. Но обычно реализации исключают символы, которые могут быть легко перепутаны, например, буквы </w:t>
      </w:r>
      <w:r>
        <w:rPr>
          <w:rFonts w:hint="default"/>
          <w:lang w:val="ru-RU"/>
        </w:rPr>
        <w:t>«</w:t>
      </w:r>
      <w:r>
        <w:rPr>
          <w:rFonts w:hint="default"/>
          <w:lang w:val="en-US"/>
        </w:rPr>
        <w:t>O</w:t>
      </w:r>
      <w:r>
        <w:rPr>
          <w:rFonts w:hint="default"/>
          <w:lang w:val="ru-RU"/>
        </w:rPr>
        <w:t>»</w:t>
      </w:r>
      <w:r>
        <w:rPr>
          <w:rFonts w:hint="default"/>
        </w:rPr>
        <w:t xml:space="preserve"> и цифру </w:t>
      </w:r>
      <w:r>
        <w:rPr>
          <w:rFonts w:hint="default"/>
          <w:lang w:val="ru-RU"/>
        </w:rPr>
        <w:t>«0»</w:t>
      </w:r>
      <w:r>
        <w:rPr>
          <w:rFonts w:hint="default"/>
        </w:rPr>
        <w:t xml:space="preserve">, буквы </w:t>
      </w:r>
      <w:r>
        <w:rPr>
          <w:rFonts w:hint="default"/>
          <w:lang w:val="ru-RU"/>
        </w:rPr>
        <w:t>«</w:t>
      </w:r>
      <w:r>
        <w:rPr>
          <w:rFonts w:hint="default"/>
          <w:lang w:val="en-US"/>
        </w:rPr>
        <w:t>I</w:t>
      </w:r>
      <w:r>
        <w:rPr>
          <w:rFonts w:hint="default"/>
          <w:lang w:val="ru-RU"/>
        </w:rPr>
        <w:t>»</w:t>
      </w:r>
      <w:r>
        <w:rPr>
          <w:rFonts w:hint="default"/>
        </w:rPr>
        <w:t xml:space="preserve"> и </w:t>
      </w:r>
      <w:r>
        <w:rPr>
          <w:rFonts w:hint="default"/>
          <w:lang w:val="ru-RU"/>
        </w:rPr>
        <w:t>«</w:t>
      </w:r>
      <w:r>
        <w:rPr>
          <w:rFonts w:hint="default"/>
          <w:lang w:val="en-US"/>
        </w:rPr>
        <w:t>l</w:t>
      </w:r>
      <w:r>
        <w:rPr>
          <w:rFonts w:hint="default"/>
          <w:lang w:val="ru-RU"/>
        </w:rPr>
        <w:t>»</w:t>
      </w:r>
      <w:r>
        <w:rPr>
          <w:rFonts w:hint="default"/>
        </w:rPr>
        <w:t xml:space="preserve"> и тому подобное. Рекомендуемый набор символов в генераторах на некоторых CRM платформах выглядит следующим образом: ABCDEFGHJKLMNPQRSTWXYZ23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456789.</w:t>
      </w:r>
    </w:p>
    <w:p w14:paraId="731D4432">
      <w:pPr>
        <w:rPr>
          <w:rFonts w:hint="default"/>
        </w:rPr>
      </w:pPr>
      <w:r>
        <w:rPr>
          <w:rFonts w:hint="default"/>
        </w:rPr>
        <w:t>Длина последовательности символов в CAPTCHA обычно составляет от 4 до 8 символов, что обеспечивает баланс между удобством для пользователя и безопасностью, однако конкретная длина может варьироваться в зависимости от требований системы безопасности.</w:t>
      </w:r>
    </w:p>
    <w:p w14:paraId="6531A07D">
      <w:pPr>
        <w:rPr>
          <w:rFonts w:hint="default"/>
        </w:rPr>
      </w:pPr>
      <w:r>
        <w:rPr>
          <w:rFonts w:hint="default"/>
        </w:rPr>
        <w:t>Для усложнения автоматического распознавания текстовые CAPTCHA подвергаются различным искажениям:</w:t>
      </w:r>
    </w:p>
    <w:p w14:paraId="7BFB772A">
      <w:pPr>
        <w:numPr>
          <w:ilvl w:val="0"/>
          <w:numId w:val="3"/>
        </w:numPr>
        <w:rPr>
          <w:rFonts w:hint="default"/>
          <w:lang w:val="ru-RU"/>
        </w:rPr>
      </w:pPr>
      <w:r>
        <w:rPr>
          <w:rFonts w:hint="default"/>
          <w:lang w:val="ru-RU"/>
        </w:rPr>
        <w:t>Г</w:t>
      </w:r>
      <w:r>
        <w:rPr>
          <w:rFonts w:hint="default"/>
        </w:rPr>
        <w:t>еометрические искажения: символы могут быть искажены, повернуты или наклонены, что затрудняет их распознавание автоматическими системами</w:t>
      </w:r>
      <w:r>
        <w:rPr>
          <w:rFonts w:hint="default"/>
          <w:lang w:val="ru-RU"/>
        </w:rPr>
        <w:t>.</w:t>
      </w:r>
    </w:p>
    <w:p w14:paraId="548D683F">
      <w:pPr>
        <w:numPr>
          <w:ilvl w:val="0"/>
          <w:numId w:val="3"/>
        </w:numPr>
        <w:rPr>
          <w:rFonts w:hint="default"/>
          <w:lang w:val="ru-RU"/>
        </w:rPr>
      </w:pPr>
      <w:r>
        <w:rPr>
          <w:rFonts w:hint="default"/>
          <w:lang w:val="ru-RU"/>
        </w:rPr>
        <w:t>П</w:t>
      </w:r>
      <w:r>
        <w:rPr>
          <w:rFonts w:hint="default"/>
        </w:rPr>
        <w:t>ерекрытие символов: символы могут быть расположены близко друг к другу или даже перекрываться, что усложняет их сегментацию и последующее распознавание</w:t>
      </w:r>
      <w:r>
        <w:rPr>
          <w:rFonts w:hint="default"/>
          <w:lang w:val="ru-RU"/>
        </w:rPr>
        <w:t>.</w:t>
      </w:r>
    </w:p>
    <w:p w14:paraId="16F3F8F3">
      <w:pPr>
        <w:numPr>
          <w:ilvl w:val="0"/>
          <w:numId w:val="3"/>
        </w:numPr>
        <w:rPr>
          <w:rFonts w:hint="default"/>
          <w:lang w:val="ru-RU"/>
        </w:rPr>
      </w:pPr>
      <w:r>
        <w:rPr>
          <w:rFonts w:hint="default"/>
          <w:lang w:val="ru-RU"/>
        </w:rPr>
        <w:t>Д</w:t>
      </w:r>
      <w:r>
        <w:rPr>
          <w:rFonts w:hint="default"/>
        </w:rPr>
        <w:t>обавление шума: на изображение могут быть добавлены различные шумы, такие как линии, точки или круги, чтобы затруднить распознавание символов</w:t>
      </w:r>
      <w:r>
        <w:rPr>
          <w:rFonts w:hint="default"/>
          <w:lang w:val="ru-RU"/>
        </w:rPr>
        <w:t>.</w:t>
      </w:r>
    </w:p>
    <w:p w14:paraId="501B0C2F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ru-RU"/>
        </w:rPr>
        <w:t>С</w:t>
      </w:r>
      <w:r>
        <w:rPr>
          <w:rFonts w:hint="default"/>
        </w:rPr>
        <w:t>ложные фоны: использование фонов с различными цветами или узорами, что делает выделение символов более сложным</w:t>
      </w:r>
      <w:r>
        <w:rPr>
          <w:rFonts w:hint="default"/>
          <w:lang w:val="ru-RU"/>
        </w:rPr>
        <w:t>.</w:t>
      </w:r>
    </w:p>
    <w:p w14:paraId="7C56C00B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ru-RU"/>
        </w:rPr>
        <w:t>Н</w:t>
      </w:r>
      <w:r>
        <w:rPr>
          <w:rFonts w:hint="default"/>
        </w:rPr>
        <w:t>елинейные искажения: применение нелинейных трансформаций к символам, что делает их форму менее предсказуемой для автоматических систем распознавания</w:t>
      </w:r>
      <w:r>
        <w:rPr>
          <w:rFonts w:hint="default"/>
          <w:lang w:val="en-US"/>
        </w:rPr>
        <w:t>.</w:t>
      </w:r>
    </w:p>
    <w:p w14:paraId="57BF8BA2">
      <w:pPr>
        <w:rPr>
          <w:rFonts w:hint="default"/>
        </w:rPr>
      </w:pPr>
      <w:r>
        <w:rPr>
          <w:rFonts w:hint="default"/>
        </w:rPr>
        <w:t>Эти методы направлены на повышение сложности автоматического распознавания CAPTCHA, сохраняя при этом относительную легкость распознавания для человека.</w:t>
      </w:r>
    </w:p>
    <w:p w14:paraId="71BCFBE1">
      <w:pPr>
        <w:pStyle w:val="17"/>
        <w:rPr>
          <w:rFonts w:hint="default"/>
        </w:rPr>
      </w:pPr>
      <w:r>
        <w:rPr>
          <w:b/>
          <w:bCs/>
          <w:lang w:val="ru-RU"/>
        </w:rPr>
        <w:t>Подготовка</w:t>
      </w:r>
      <w:r>
        <w:rPr>
          <w:rFonts w:hint="default"/>
          <w:b/>
          <w:bCs/>
          <w:lang w:val="ru-RU"/>
        </w:rPr>
        <w:t xml:space="preserve"> датасета с изображениями и выбор модели нейронной сети</w:t>
      </w:r>
    </w:p>
    <w:p w14:paraId="03B40EBF">
      <w:pPr>
        <w:rPr>
          <w:rFonts w:hint="default"/>
          <w:lang w:val="ru-RU"/>
        </w:rPr>
      </w:pPr>
      <w:r>
        <w:rPr>
          <w:rFonts w:hint="default"/>
        </w:rPr>
        <w:t>Качество используемого датасета оказывает существенное влияние на итоговую точность работы модели. Для эффективного обучения необходимо, чтобы набор данных соответствовал следующим требованиям:</w:t>
      </w:r>
    </w:p>
    <w:p w14:paraId="002EDA3A">
      <w:pPr>
        <w:numPr>
          <w:ilvl w:val="0"/>
          <w:numId w:val="4"/>
        </w:numPr>
        <w:rPr>
          <w:rFonts w:hint="default"/>
        </w:rPr>
      </w:pPr>
      <w:r>
        <w:rPr>
          <w:rFonts w:hint="default"/>
          <w:lang w:val="ru-RU"/>
        </w:rPr>
        <w:t>Д</w:t>
      </w:r>
      <w:r>
        <w:rPr>
          <w:rFonts w:hint="default"/>
        </w:rPr>
        <w:t>остаточное количество изображений для каждого символа, что обеспечивает статистическую устойчивость модели</w:t>
      </w:r>
      <w:r>
        <w:rPr>
          <w:rFonts w:hint="default"/>
          <w:lang w:val="ru-RU"/>
        </w:rPr>
        <w:t>.</w:t>
      </w:r>
    </w:p>
    <w:p w14:paraId="53365D05">
      <w:pPr>
        <w:numPr>
          <w:ilvl w:val="0"/>
          <w:numId w:val="4"/>
        </w:numPr>
        <w:rPr>
          <w:rFonts w:hint="default"/>
        </w:rPr>
      </w:pPr>
      <w:r>
        <w:rPr>
          <w:rFonts w:hint="default"/>
          <w:lang w:val="ru-RU"/>
        </w:rPr>
        <w:t>Р</w:t>
      </w:r>
      <w:r>
        <w:rPr>
          <w:rFonts w:hint="default"/>
        </w:rPr>
        <w:t>азнообразие данных, включающее:</w:t>
      </w:r>
    </w:p>
    <w:p w14:paraId="4BA98B20">
      <w:pPr>
        <w:numPr>
          <w:ilvl w:val="1"/>
          <w:numId w:val="4"/>
        </w:numPr>
        <w:tabs>
          <w:tab w:val="left" w:pos="0"/>
        </w:tabs>
        <w:ind w:left="840" w:leftChars="0"/>
        <w:rPr>
          <w:rFonts w:hint="default"/>
        </w:rPr>
      </w:pPr>
      <w:r>
        <w:rPr>
          <w:rFonts w:hint="default"/>
          <w:lang w:val="ru-RU"/>
        </w:rPr>
        <w:t>Р</w:t>
      </w:r>
      <w:r>
        <w:rPr>
          <w:rFonts w:hint="default"/>
        </w:rPr>
        <w:t>азличные углы наклона символов</w:t>
      </w:r>
      <w:r>
        <w:rPr>
          <w:rFonts w:hint="default"/>
          <w:lang w:val="ru-RU"/>
        </w:rPr>
        <w:t>.</w:t>
      </w:r>
    </w:p>
    <w:p w14:paraId="51584805">
      <w:pPr>
        <w:numPr>
          <w:ilvl w:val="1"/>
          <w:numId w:val="4"/>
        </w:numPr>
        <w:tabs>
          <w:tab w:val="left" w:pos="0"/>
        </w:tabs>
        <w:ind w:left="840" w:leftChars="0"/>
        <w:rPr>
          <w:rFonts w:hint="default"/>
        </w:rPr>
      </w:pPr>
      <w:r>
        <w:rPr>
          <w:rFonts w:hint="default"/>
          <w:lang w:val="ru-RU"/>
        </w:rPr>
        <w:t>В</w:t>
      </w:r>
      <w:r>
        <w:rPr>
          <w:rFonts w:hint="default"/>
        </w:rPr>
        <w:t>ариативность написания символов и их искажения</w:t>
      </w:r>
      <w:r>
        <w:rPr>
          <w:rFonts w:hint="default"/>
          <w:lang w:val="ru-RU"/>
        </w:rPr>
        <w:t>.</w:t>
      </w:r>
    </w:p>
    <w:p w14:paraId="584CD8D3">
      <w:pPr>
        <w:numPr>
          <w:ilvl w:val="1"/>
          <w:numId w:val="4"/>
        </w:numPr>
        <w:tabs>
          <w:tab w:val="left" w:pos="0"/>
        </w:tabs>
        <w:ind w:left="840" w:leftChars="0"/>
        <w:rPr>
          <w:rFonts w:hint="default"/>
        </w:rPr>
      </w:pPr>
      <w:r>
        <w:rPr>
          <w:rFonts w:hint="default"/>
          <w:lang w:val="ru-RU"/>
        </w:rPr>
        <w:t>Н</w:t>
      </w:r>
      <w:r>
        <w:rPr>
          <w:rFonts w:hint="default"/>
        </w:rPr>
        <w:t>аличие побочных визуальных элементов, создающих препятствия для распознавания</w:t>
      </w:r>
      <w:r>
        <w:rPr>
          <w:rFonts w:hint="default"/>
          <w:lang w:val="ru-RU"/>
        </w:rPr>
        <w:t>.</w:t>
      </w:r>
    </w:p>
    <w:p w14:paraId="47F9593D">
      <w:pPr>
        <w:numPr>
          <w:ilvl w:val="1"/>
          <w:numId w:val="4"/>
        </w:numPr>
        <w:tabs>
          <w:tab w:val="left" w:pos="0"/>
        </w:tabs>
        <w:ind w:left="840" w:leftChars="0"/>
        <w:rPr>
          <w:rFonts w:hint="default"/>
        </w:rPr>
      </w:pPr>
      <w:r>
        <w:rPr>
          <w:rFonts w:hint="default"/>
          <w:lang w:val="ru-RU"/>
        </w:rPr>
        <w:t>И</w:t>
      </w:r>
      <w:r>
        <w:rPr>
          <w:rFonts w:hint="default"/>
        </w:rPr>
        <w:t>спользование различных шрифтов.</w:t>
      </w:r>
    </w:p>
    <w:p w14:paraId="0E2ED9D6">
      <w:pPr>
        <w:numPr>
          <w:ilvl w:val="0"/>
          <w:numId w:val="4"/>
        </w:numPr>
        <w:rPr>
          <w:rFonts w:hint="default"/>
        </w:rPr>
      </w:pPr>
      <w:r>
        <w:rPr>
          <w:rFonts w:hint="default"/>
          <w:lang w:val="ru-RU"/>
        </w:rPr>
        <w:t>П</w:t>
      </w:r>
      <w:r>
        <w:rPr>
          <w:rFonts w:hint="default"/>
        </w:rPr>
        <w:t>еременная длина последовательностей символов, что позволяет модели адаптироваться к разным формам CAPTCHA.</w:t>
      </w:r>
    </w:p>
    <w:p w14:paraId="7E9D7756">
      <w:pPr>
        <w:rPr>
          <w:rFonts w:hint="default"/>
        </w:rPr>
      </w:pPr>
      <w:r>
        <w:rPr>
          <w:rFonts w:hint="default"/>
        </w:rPr>
        <w:t>Включение указанных факторов способствует обучению модели на более широком спектре признаков, что, в свою очередь, повышает её способность к обобщению на ранее невидимых данных.</w:t>
      </w:r>
    </w:p>
    <w:p w14:paraId="44294181">
      <w:pPr>
        <w:rPr>
          <w:rFonts w:hint="default"/>
        </w:rPr>
      </w:pPr>
      <w:r>
        <w:rPr>
          <w:rFonts w:hint="default"/>
        </w:rPr>
        <w:t>Поскольку в открытом доступе отсутствует достаточное количество данных для формирования сбалансированного датасета, было принято решение о генерации синтетических изображений с использованием специализированных библиотек. В качестве основного инструмента выбрана библиотека captcha на языке Python, обладающая необходимым функционалом для создания изображений CAPTCHA с заданными параметрами. Данная библиотека поддерживает генерацию изображений с пользовательскими шрифтами и различными эффектами искажений, что исключает необходимость привлечения дополнительных инструментов.</w:t>
      </w:r>
    </w:p>
    <w:p w14:paraId="08E0F475">
      <w:pPr>
        <w:rPr>
          <w:rFonts w:hint="default"/>
        </w:rPr>
      </w:pPr>
      <w:r>
        <w:rPr>
          <w:rFonts w:hint="default"/>
        </w:rPr>
        <w:t>После создания изображений все они прошли этапы предобработки, направленные на улучшение качества данных и повышение эффективности обучения модели. Предобработка включала следующие этапы:</w:t>
      </w:r>
    </w:p>
    <w:p w14:paraId="00243C67">
      <w:pPr>
        <w:numPr>
          <w:ilvl w:val="0"/>
          <w:numId w:val="5"/>
        </w:numPr>
        <w:rPr>
          <w:rFonts w:hint="default"/>
        </w:rPr>
      </w:pPr>
      <w:r>
        <w:rPr>
          <w:rFonts w:hint="default"/>
          <w:lang w:val="ru-RU"/>
        </w:rPr>
        <w:t>П</w:t>
      </w:r>
      <w:r>
        <w:rPr>
          <w:rFonts w:hint="default"/>
        </w:rPr>
        <w:t>реобразование изображений в градации серого для уменьшения количества каналов и снижения вычислительной нагрузки</w:t>
      </w:r>
      <w:r>
        <w:rPr>
          <w:rFonts w:hint="default"/>
          <w:lang w:val="ru-RU"/>
        </w:rPr>
        <w:t>.</w:t>
      </w:r>
    </w:p>
    <w:p w14:paraId="3E9310D8">
      <w:pPr>
        <w:numPr>
          <w:ilvl w:val="0"/>
          <w:numId w:val="5"/>
        </w:numPr>
        <w:rPr>
          <w:rFonts w:hint="default"/>
        </w:rPr>
      </w:pPr>
      <w:r>
        <w:rPr>
          <w:rFonts w:hint="default"/>
          <w:lang w:val="ru-RU"/>
        </w:rPr>
        <w:t>Б</w:t>
      </w:r>
      <w:r>
        <w:rPr>
          <w:rFonts w:hint="default"/>
        </w:rPr>
        <w:t>инаризация изображений с целью получения контрастного представления символов (белый текст на черном фоне)</w:t>
      </w:r>
    </w:p>
    <w:p w14:paraId="74E72BE8">
      <w:pPr>
        <w:numPr>
          <w:ilvl w:val="0"/>
          <w:numId w:val="5"/>
        </w:numPr>
        <w:rPr>
          <w:rFonts w:hint="default"/>
        </w:rPr>
      </w:pPr>
      <w:r>
        <w:rPr>
          <w:rFonts w:hint="default"/>
          <w:lang w:val="ru-RU"/>
        </w:rPr>
        <w:t>У</w:t>
      </w:r>
      <w:r>
        <w:rPr>
          <w:rFonts w:hint="default"/>
        </w:rPr>
        <w:t>даление шумов и фона с использованием морфологических операций, в частности, дилатации.</w:t>
      </w:r>
    </w:p>
    <w:p w14:paraId="0770A2A7">
      <w:pPr>
        <w:rPr>
          <w:rFonts w:hint="default"/>
        </w:rPr>
      </w:pPr>
      <w:r>
        <w:rPr>
          <w:rFonts w:hint="default"/>
        </w:rPr>
        <w:t>Примеры сгенерированных и предобработанных CAPTCHA приведены на рисунке ниже:</w:t>
      </w:r>
    </w:p>
    <w:p w14:paraId="7D3A880C">
      <w:pPr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2381250" cy="571500"/>
            <wp:effectExtent l="0" t="0" r="0" b="0"/>
            <wp:docPr id="22" name="Изображение 22" descr="YKQ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 descr="YKQ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2381250" cy="571500"/>
            <wp:effectExtent l="0" t="0" r="0" b="0"/>
            <wp:docPr id="23" name="Изображение 23" descr="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 descr="ou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739C">
      <w:pPr>
        <w:ind w:left="0" w:leftChars="0" w:firstLine="0" w:firstLineChars="0"/>
        <w:jc w:val="center"/>
        <w:rPr>
          <w:rFonts w:hint="default"/>
          <w:lang w:val="ru-RU"/>
        </w:rPr>
      </w:pPr>
      <w:r>
        <w:rPr>
          <w:rStyle w:val="8"/>
          <w:b w:val="0"/>
          <w:bCs w:val="0"/>
          <w:sz w:val="20"/>
        </w:rPr>
        <w:t xml:space="preserve">Рис. 1. </w:t>
      </w:r>
      <w:r>
        <w:rPr>
          <w:rStyle w:val="8"/>
          <w:b w:val="0"/>
          <w:bCs w:val="0"/>
          <w:sz w:val="20"/>
          <w:lang w:val="ru-RU"/>
        </w:rPr>
        <w:t>Примеры</w:t>
      </w:r>
      <w:r>
        <w:rPr>
          <w:rStyle w:val="8"/>
          <w:rFonts w:hint="default"/>
          <w:b w:val="0"/>
          <w:bCs w:val="0"/>
          <w:sz w:val="20"/>
          <w:lang w:val="ru-RU"/>
        </w:rPr>
        <w:t xml:space="preserve"> </w:t>
      </w:r>
      <w:r>
        <w:rPr>
          <w:rStyle w:val="8"/>
          <w:rFonts w:hint="default"/>
          <w:b w:val="0"/>
          <w:bCs w:val="0"/>
          <w:sz w:val="20"/>
          <w:lang w:val="en-US"/>
        </w:rPr>
        <w:t xml:space="preserve">CAPTCHA </w:t>
      </w:r>
      <w:r>
        <w:rPr>
          <w:rStyle w:val="8"/>
          <w:rFonts w:hint="default"/>
          <w:b w:val="0"/>
          <w:bCs w:val="0"/>
          <w:sz w:val="20"/>
          <w:lang w:val="ru-RU"/>
        </w:rPr>
        <w:t>для распознавания</w:t>
      </w:r>
      <w:r>
        <w:rPr>
          <w:rStyle w:val="8"/>
          <w:b w:val="0"/>
          <w:bCs w:val="0"/>
          <w:sz w:val="20"/>
        </w:rPr>
        <w:t xml:space="preserve">: а – </w:t>
      </w:r>
      <w:r>
        <w:rPr>
          <w:rStyle w:val="8"/>
          <w:b w:val="0"/>
          <w:bCs w:val="0"/>
          <w:sz w:val="20"/>
          <w:lang w:val="ru-RU"/>
        </w:rPr>
        <w:t>сгенерированное</w:t>
      </w:r>
      <w:r>
        <w:rPr>
          <w:rStyle w:val="8"/>
          <w:rFonts w:hint="default"/>
          <w:b w:val="0"/>
          <w:bCs w:val="0"/>
          <w:sz w:val="20"/>
          <w:lang w:val="ru-RU"/>
        </w:rPr>
        <w:t xml:space="preserve"> изображение</w:t>
      </w:r>
      <w:r>
        <w:rPr>
          <w:rStyle w:val="8"/>
          <w:b w:val="0"/>
          <w:bCs w:val="0"/>
          <w:sz w:val="20"/>
        </w:rPr>
        <w:t xml:space="preserve">; б – </w:t>
      </w:r>
      <w:r>
        <w:rPr>
          <w:rStyle w:val="8"/>
          <w:b w:val="0"/>
          <w:bCs w:val="0"/>
          <w:sz w:val="20"/>
          <w:lang w:val="ru-RU"/>
        </w:rPr>
        <w:t>изображение</w:t>
      </w:r>
      <w:r>
        <w:rPr>
          <w:rStyle w:val="8"/>
          <w:rFonts w:hint="default"/>
          <w:b w:val="0"/>
          <w:bCs w:val="0"/>
          <w:sz w:val="20"/>
          <w:lang w:val="ru-RU"/>
        </w:rPr>
        <w:t xml:space="preserve"> после предобработки</w:t>
      </w:r>
      <w:r>
        <w:rPr>
          <w:rStyle w:val="8"/>
          <w:b w:val="0"/>
          <w:bCs w:val="0"/>
          <w:sz w:val="20"/>
        </w:rPr>
        <w:t>.</w:t>
      </w:r>
    </w:p>
    <w:p w14:paraId="4FDFF86B">
      <w:pPr>
        <w:rPr>
          <w:rFonts w:hint="default"/>
        </w:rPr>
      </w:pPr>
      <w:r>
        <w:rPr>
          <w:rFonts w:hint="default"/>
        </w:rPr>
        <w:t>Для распознавания текста с переменной длиной последовательности в задачах CAPTCHA наиболее часто применяются следующие архитектуры нейронных сетей:</w:t>
      </w:r>
    </w:p>
    <w:p w14:paraId="26CE0796">
      <w:pPr>
        <w:numPr>
          <w:ilvl w:val="0"/>
          <w:numId w:val="6"/>
        </w:numPr>
        <w:rPr>
          <w:rFonts w:hint="default"/>
        </w:rPr>
      </w:pPr>
      <w:r>
        <w:rPr>
          <w:rFonts w:hint="default"/>
          <w:lang w:val="ru-RU"/>
        </w:rPr>
        <w:t>О</w:t>
      </w:r>
      <w:r>
        <w:rPr>
          <w:rFonts w:hint="default"/>
        </w:rPr>
        <w:t>птическое распознавание символов (OCR)</w:t>
      </w:r>
      <w:r>
        <w:rPr>
          <w:rFonts w:hint="default"/>
          <w:lang w:val="ru-RU"/>
        </w:rPr>
        <w:t>.</w:t>
      </w:r>
    </w:p>
    <w:p w14:paraId="64262EA1">
      <w:pPr>
        <w:numPr>
          <w:ilvl w:val="0"/>
          <w:numId w:val="6"/>
        </w:numPr>
        <w:rPr>
          <w:rFonts w:hint="default"/>
        </w:rPr>
      </w:pPr>
      <w:r>
        <w:rPr>
          <w:rFonts w:hint="default"/>
          <w:lang w:val="ru-RU"/>
        </w:rPr>
        <w:t>Р</w:t>
      </w:r>
      <w:r>
        <w:rPr>
          <w:rFonts w:hint="default"/>
        </w:rPr>
        <w:t>екуррентные сверточные нейронные сети (CRNN)</w:t>
      </w:r>
      <w:r>
        <w:rPr>
          <w:rFonts w:hint="default"/>
          <w:lang w:val="ru-RU"/>
        </w:rPr>
        <w:t>.</w:t>
      </w:r>
    </w:p>
    <w:p w14:paraId="0377B453">
      <w:pPr>
        <w:numPr>
          <w:ilvl w:val="0"/>
          <w:numId w:val="6"/>
        </w:numPr>
        <w:rPr>
          <w:rFonts w:hint="default"/>
        </w:rPr>
      </w:pPr>
      <w:r>
        <w:rPr>
          <w:rFonts w:hint="default"/>
          <w:lang w:val="ru-RU"/>
        </w:rPr>
        <w:t>А</w:t>
      </w:r>
      <w:r>
        <w:rPr>
          <w:rFonts w:hint="default"/>
        </w:rPr>
        <w:t>рхитектуры последовательного обучения (Seq-to-Seq).</w:t>
      </w:r>
    </w:p>
    <w:p w14:paraId="5EB5CF27">
      <w:pPr>
        <w:rPr>
          <w:rFonts w:hint="default"/>
        </w:rPr>
      </w:pPr>
      <w:r>
        <w:rPr>
          <w:rFonts w:hint="default"/>
        </w:rPr>
        <w:t>С целью выбора наиболее эффективной модели были реализованы и протестированы все указанные подходы, после чего была выбрана архитектура, обеспечивающая наилучшую точность предсказаний.</w:t>
      </w:r>
    </w:p>
    <w:p w14:paraId="695A3406">
      <w:pPr>
        <w:rPr>
          <w:rFonts w:hint="default"/>
          <w:lang w:val="en-US"/>
        </w:rPr>
      </w:pPr>
      <w:r>
        <w:rPr>
          <w:rFonts w:hint="default"/>
        </w:rPr>
        <w:t>Для обучения моделей был сформирован датасет из 100 000 изображений CAPTCHA, содержащих случайные последовательности символов длиной от 4 до 7. Такой объем данных позволяет добиться высокой обобщающей способности модели и снизить вероятность переобучения.</w:t>
      </w:r>
    </w:p>
    <w:p w14:paraId="70FBC0B2">
      <w:pPr>
        <w:pStyle w:val="17"/>
        <w:rPr>
          <w:rFonts w:hint="default"/>
          <w:lang w:val="ru-RU"/>
        </w:rPr>
      </w:pPr>
      <w:r>
        <w:rPr>
          <w:lang w:val="ru-RU"/>
        </w:rPr>
        <w:t>Оптическое</w:t>
      </w:r>
      <w:r>
        <w:rPr>
          <w:rFonts w:hint="default"/>
          <w:lang w:val="ru-RU"/>
        </w:rPr>
        <w:t xml:space="preserve"> распознавание символов (</w:t>
      </w:r>
      <w:r>
        <w:rPr>
          <w:rFonts w:hint="default"/>
          <w:lang w:val="en-US"/>
        </w:rPr>
        <w:t>OCR Tesseract</w:t>
      </w:r>
      <w:r>
        <w:rPr>
          <w:rFonts w:hint="default"/>
          <w:lang w:val="ru-RU"/>
        </w:rPr>
        <w:t>)</w:t>
      </w:r>
    </w:p>
    <w:p w14:paraId="0CDFF127">
      <w:pPr>
        <w:rPr>
          <w:rFonts w:hint="default"/>
          <w:lang w:val="ru-RU"/>
        </w:rPr>
      </w:pPr>
      <w:r>
        <w:rPr>
          <w:rFonts w:hint="default"/>
          <w:lang w:val="ru-RU"/>
        </w:rPr>
        <w:t>Изначально предполагалась реализация модели с использованием OCR, поскольку такие системы изначально разрабатывались для задач оптического распознавания текста. В качестве конкретной модели был выбран Tesseract.</w:t>
      </w:r>
    </w:p>
    <w:p w14:paraId="63AE9431">
      <w:pPr>
        <w:rPr>
          <w:rFonts w:hint="default"/>
          <w:lang w:val="ru-RU"/>
        </w:rPr>
      </w:pPr>
      <w:r>
        <w:rPr>
          <w:rFonts w:hint="default"/>
          <w:lang w:val="ru-RU"/>
        </w:rPr>
        <w:t>Tesseract является одной из наиболее популярных систем OCR с открытым исходным кодом. Tesseract поддерживает более 100 языков, включая сложные письменности. В версии 4.0 в модель была интегрирована нейронная сеть на основе долговременной краткосрочной памяти (LSTM), что позволило существенно повысить точность распознавания, особенно при обработке сложных шрифтов и рукописного текста.</w:t>
      </w:r>
    </w:p>
    <w:p w14:paraId="21125B46">
      <w:pPr>
        <w:rPr>
          <w:rFonts w:hint="default"/>
          <w:lang w:val="ru-RU"/>
        </w:rPr>
      </w:pPr>
      <w:r>
        <w:rPr>
          <w:rFonts w:hint="default"/>
          <w:lang w:val="ru-RU"/>
        </w:rPr>
        <w:t>Для решения поставленной задачи предполагалось использовать предобученную модель Tesseract и дообучить её на специализированном датасете, содержащем изображения CAPTCHA с характерными искажениями. Однако в ходе экспериментов было установлено, что точность распознавания последовательностей символов целиком составляла 0%, а точность для отдельных символов оказалась крайне низкой. Это связано с тем, что архитектура Tesseract недостаточно устойчива к искажениям, характерным для CAPTCHA, таким как деформация символов, наложение шумов и изменение углов наклона.</w:t>
      </w:r>
    </w:p>
    <w:p w14:paraId="58D1FEA8">
      <w:pPr>
        <w:rPr>
          <w:rFonts w:hint="default"/>
          <w:lang w:val="ru-RU"/>
        </w:rPr>
      </w:pPr>
      <w:r>
        <w:rPr>
          <w:rFonts w:hint="default"/>
          <w:lang w:val="ru-RU"/>
        </w:rPr>
        <w:t>Таким образом, было принято решение отказаться от использования Tesseract в пользу более адаптированных к данной задаче моделей, таких как сверточные рекуррентные нейронные сети (CRNN) или модели последовательного обучения (Seq-to-Seq), обладающие высокой устойчивостью к вариативности и искажениям, характерным для CAPTCHA.</w:t>
      </w:r>
    </w:p>
    <w:p w14:paraId="55C7F9DE">
      <w:pPr>
        <w:pStyle w:val="17"/>
        <w:rPr>
          <w:rFonts w:hint="default"/>
          <w:lang w:val="ru-RU"/>
        </w:rPr>
      </w:pPr>
      <w:r>
        <w:rPr>
          <w:rFonts w:hint="default"/>
          <w:lang w:val="ru-RU"/>
        </w:rPr>
        <w:t>Рекурсивные сверточные нейронные сети (</w:t>
      </w:r>
      <w:r>
        <w:rPr>
          <w:rFonts w:hint="default"/>
          <w:lang w:val="en-US"/>
        </w:rPr>
        <w:t>CRNN</w:t>
      </w:r>
      <w:r>
        <w:rPr>
          <w:rFonts w:hint="default"/>
          <w:lang w:val="ru-RU"/>
        </w:rPr>
        <w:t>)</w:t>
      </w:r>
    </w:p>
    <w:p w14:paraId="2ABA7AA2">
      <w:pPr>
        <w:rPr>
          <w:rFonts w:hint="default"/>
          <w:lang w:val="ru-RU"/>
        </w:rPr>
      </w:pPr>
      <w:r>
        <w:rPr>
          <w:rFonts w:hint="default"/>
          <w:lang w:val="ru-RU"/>
        </w:rPr>
        <w:t>Сверточно-рекуррентные нейронные сети (CRNN) представляют собой гибридную архитектуру, сочетающую в себе возможности сверточных нейронных сетей (CNN) и рекуррентных нейронных сетей (RNN). Данный подход используется в задачах, связанных с обработкой последовательных данных, таких как распознавание текста, речь и видео.</w:t>
      </w:r>
    </w:p>
    <w:p w14:paraId="10B40FEA">
      <w:pPr>
        <w:rPr>
          <w:rFonts w:hint="default"/>
          <w:lang w:val="ru-RU"/>
        </w:rPr>
      </w:pPr>
      <w:r>
        <w:rPr>
          <w:rFonts w:hint="default"/>
          <w:lang w:val="ru-RU"/>
        </w:rPr>
        <w:t>Основное преимущество CRNN заключается в способности CNN-части извлекать пространственные признаки из изображений, тогда как RNN-часть позволяет учитывать временные зависимости между последовательными фрагментами данных.</w:t>
      </w:r>
    </w:p>
    <w:p w14:paraId="727147CD">
      <w:pPr>
        <w:rPr>
          <w:rFonts w:hint="default"/>
          <w:lang w:val="ru-RU"/>
        </w:rPr>
      </w:pPr>
      <w:r>
        <w:rPr>
          <w:rFonts w:hint="default"/>
          <w:lang w:val="ru-RU"/>
        </w:rPr>
        <w:t>Разработанная модель CRNN для распознавания CAPTCHA включает в себя три ключевых блока:</w:t>
      </w:r>
    </w:p>
    <w:p w14:paraId="10EF4436">
      <w:pPr>
        <w:numPr>
          <w:ilvl w:val="0"/>
          <w:numId w:val="7"/>
        </w:numPr>
        <w:rPr>
          <w:rFonts w:hint="default"/>
          <w:lang w:val="ru-RU"/>
        </w:rPr>
      </w:pPr>
      <w:r>
        <w:rPr>
          <w:rFonts w:hint="default"/>
          <w:lang w:val="ru-RU"/>
        </w:rPr>
        <w:t>Сверточный блок (CNN): предназначен для выделения признаков из изображений CAPTCHA. Включает в себя три последовательных сверточных слоя, а также методы нормализации и уменьшения размерности признакового пространства.</w:t>
      </w:r>
    </w:p>
    <w:p w14:paraId="0DA2DD33">
      <w:pPr>
        <w:numPr>
          <w:ilvl w:val="0"/>
          <w:numId w:val="7"/>
        </w:numPr>
        <w:rPr>
          <w:rFonts w:hint="default"/>
          <w:lang w:val="ru-RU"/>
        </w:rPr>
      </w:pPr>
      <w:r>
        <w:rPr>
          <w:rFonts w:hint="default"/>
          <w:lang w:val="ru-RU"/>
        </w:rPr>
        <w:t>Рекуррентный блок (RNN): использует двунаправленные слои GRU, позволяющие модели учитывать зависимость между последовательными символами в CAPTCHA.</w:t>
      </w:r>
    </w:p>
    <w:p w14:paraId="414D4E29">
      <w:pPr>
        <w:numPr>
          <w:ilvl w:val="0"/>
          <w:numId w:val="7"/>
        </w:numPr>
        <w:rPr>
          <w:rFonts w:hint="default"/>
          <w:lang w:val="ru-RU"/>
        </w:rPr>
      </w:pPr>
      <w:r>
        <w:rPr>
          <w:rFonts w:hint="default"/>
          <w:lang w:val="ru-RU"/>
        </w:rPr>
        <w:t>Выходной слой: полносвязный слой, который выполняет классификацию каждого символа в последовательности.</w:t>
      </w:r>
    </w:p>
    <w:p w14:paraId="616626E8">
      <w:pPr>
        <w:rPr>
          <w:rFonts w:hint="default"/>
          <w:lang w:val="ru-RU"/>
        </w:rPr>
      </w:pPr>
      <w:r>
        <w:rPr>
          <w:rFonts w:hint="default"/>
          <w:lang w:val="ru-RU"/>
        </w:rPr>
        <w:t>В данной архитектуре применяются слои Dropout для регуляризации, также используется l2-регуляризация, BatchNormalization для ускорения обучения и повышения устойчивости модели, а также функция softmax для предсказания классов символов.</w:t>
      </w:r>
    </w:p>
    <w:p w14:paraId="6DF6F9C9">
      <w:pPr>
        <w:rPr>
          <w:rFonts w:hint="default"/>
          <w:lang w:val="ru-RU"/>
        </w:rPr>
      </w:pPr>
      <w:r>
        <w:rPr>
          <w:rFonts w:hint="default"/>
          <w:lang w:val="ru-RU"/>
        </w:rPr>
        <w:t>После обучения данной модели результаты оказались превосходящими показатели OCR, однако все же не достигли удовлетворительного уровня. В частности, точность распознавания всей последовательности символов не превышала 10%, тогда как точность классификации отдельных символов составляла около 70%.</w:t>
      </w:r>
    </w:p>
    <w:p w14:paraId="69F75567">
      <w:pPr>
        <w:pStyle w:val="17"/>
        <w:rPr>
          <w:rFonts w:hint="default"/>
          <w:lang w:val="en-US"/>
        </w:rPr>
      </w:pPr>
      <w:r>
        <w:rPr>
          <w:lang w:val="ru-RU"/>
        </w:rPr>
        <w:t>Архитектура</w:t>
      </w:r>
      <w:r>
        <w:rPr>
          <w:rFonts w:hint="default"/>
          <w:lang w:val="ru-RU"/>
        </w:rPr>
        <w:t xml:space="preserve"> последовательного обучения </w:t>
      </w:r>
      <w:r>
        <w:rPr>
          <w:rFonts w:hint="default"/>
          <w:lang w:val="en-US"/>
        </w:rPr>
        <w:t>(Seq-to-Seq)</w:t>
      </w:r>
    </w:p>
    <w:p w14:paraId="496DA577">
      <w:pPr>
        <w:rPr>
          <w:rFonts w:hint="default"/>
          <w:lang w:val="ru-RU"/>
        </w:rPr>
      </w:pPr>
      <w:r>
        <w:rPr>
          <w:rFonts w:hint="default"/>
          <w:lang w:val="ru-RU"/>
        </w:rPr>
        <w:t>Модели последовательного преобразования (Seq-to-Seq) широко применяются для задач, связанных с обработкой последовательностей переменной длины. Они используются в таких областях, как машинный перевод, распознавание речи и анализ текстов. Данные модели основаны на архитектуре энкодера-декодера, где первый модуль кодирует входную последовательность в скрытое представление, а второй декодирует его в выходную последовательность.</w:t>
      </w:r>
    </w:p>
    <w:p w14:paraId="208AC8DA">
      <w:pPr>
        <w:rPr>
          <w:rFonts w:hint="default"/>
          <w:lang w:val="ru-RU"/>
        </w:rPr>
      </w:pPr>
      <w:r>
        <w:rPr>
          <w:rFonts w:hint="default"/>
          <w:lang w:val="ru-RU"/>
        </w:rPr>
        <w:t>Одним из ключевых элементов Seq-</w:t>
      </w:r>
      <w:r>
        <w:rPr>
          <w:rFonts w:hint="default"/>
          <w:lang w:val="en-US"/>
        </w:rPr>
        <w:t>to-</w:t>
      </w:r>
      <w:r>
        <w:rPr>
          <w:rFonts w:hint="default"/>
          <w:lang w:val="ru-RU"/>
        </w:rPr>
        <w:t>Seq является механизм внимания, который позволяет декодеру динамически фокусироваться на различных частях входной последовательности при генерации выходных символов. Этот подход особенно полезен для распознавания CAPTCHA, так как символы в изображениях могут иметь разную ориентацию и степень искажения.</w:t>
      </w:r>
    </w:p>
    <w:p w14:paraId="27748D40">
      <w:pPr>
        <w:rPr>
          <w:rFonts w:hint="default"/>
          <w:lang w:val="ru-RU"/>
        </w:rPr>
      </w:pPr>
      <w:r>
        <w:rPr>
          <w:rFonts w:hint="default"/>
          <w:lang w:val="ru-RU"/>
        </w:rPr>
        <w:t>Кодировщик, в данной модели принимает входное изображение CAPTCHA и преобразует его в компактное представление. Архитектура кодировщика включает:</w:t>
      </w:r>
    </w:p>
    <w:p w14:paraId="6E5E49E4">
      <w:pPr>
        <w:numPr>
          <w:ilvl w:val="0"/>
          <w:numId w:val="8"/>
        </w:numPr>
        <w:rPr>
          <w:rFonts w:hint="default"/>
          <w:lang w:val="ru-RU"/>
        </w:rPr>
      </w:pPr>
      <w:r>
        <w:rPr>
          <w:rFonts w:hint="default"/>
          <w:lang w:val="ru-RU"/>
        </w:rPr>
        <w:t>Четыре сверточных блока, слои пакетной нормализации и слои подвыборки для понижения размерности входных данных</w:t>
      </w:r>
    </w:p>
    <w:p w14:paraId="16B0BB7D">
      <w:pPr>
        <w:numPr>
          <w:ilvl w:val="0"/>
          <w:numId w:val="8"/>
        </w:numPr>
        <w:rPr>
          <w:rFonts w:hint="default"/>
          <w:lang w:val="ru-RU"/>
        </w:rPr>
      </w:pPr>
      <w:r>
        <w:rPr>
          <w:rFonts w:hint="default"/>
          <w:lang w:val="ru-RU"/>
        </w:rPr>
        <w:t>Глобальный усредненный слой для получения векторного представления изображения.</w:t>
      </w:r>
    </w:p>
    <w:p w14:paraId="06E65641">
      <w:pPr>
        <w:numPr>
          <w:ilvl w:val="0"/>
          <w:numId w:val="8"/>
        </w:numPr>
        <w:rPr>
          <w:rFonts w:hint="default"/>
          <w:lang w:val="ru-RU"/>
        </w:rPr>
      </w:pPr>
      <w:r>
        <w:rPr>
          <w:rFonts w:hint="default"/>
          <w:lang w:val="ru-RU"/>
        </w:rPr>
        <w:t>Полносвязный слой для финального представления скрытого состояния</w:t>
      </w:r>
    </w:p>
    <w:p w14:paraId="0A5E8149">
      <w:pPr>
        <w:numPr>
          <w:ilvl w:val="0"/>
          <w:numId w:val="8"/>
        </w:numPr>
        <w:rPr>
          <w:rFonts w:hint="default"/>
          <w:lang w:val="ru-RU"/>
        </w:rPr>
      </w:pPr>
      <w:r>
        <w:rPr>
          <w:rFonts w:hint="default"/>
          <w:lang w:val="ru-RU"/>
        </w:rPr>
        <w:t>Рекуррентный слой для кодирования последовательности, возвращающий последнее скрытое состояние кодировщика.</w:t>
      </w:r>
    </w:p>
    <w:p w14:paraId="57A6E641">
      <w:pPr>
        <w:rPr>
          <w:rFonts w:hint="default"/>
          <w:lang w:val="ru-RU"/>
        </w:rPr>
      </w:pPr>
      <w:r>
        <w:rPr>
          <w:rFonts w:hint="default"/>
          <w:lang w:val="ru-RU"/>
        </w:rPr>
        <w:t>Декодировщик выполняет пошаговую генерацию выходной последовательности, используя скрытое состояние кодировщика. В архитектуру декодировщика входят:</w:t>
      </w:r>
    </w:p>
    <w:p w14:paraId="691102EE">
      <w:pPr>
        <w:numPr>
          <w:ilvl w:val="0"/>
          <w:numId w:val="9"/>
        </w:numPr>
        <w:rPr>
          <w:rFonts w:hint="default"/>
          <w:lang w:val="ru-RU"/>
        </w:rPr>
      </w:pPr>
      <w:r>
        <w:rPr>
          <w:rFonts w:hint="default"/>
          <w:lang w:val="ru-RU"/>
        </w:rPr>
        <w:t>Входной слой для последовательности токенов.</w:t>
      </w:r>
    </w:p>
    <w:p w14:paraId="000D495B">
      <w:pPr>
        <w:numPr>
          <w:ilvl w:val="0"/>
          <w:numId w:val="9"/>
        </w:numPr>
        <w:rPr>
          <w:rFonts w:hint="default"/>
          <w:lang w:val="ru-RU"/>
        </w:rPr>
      </w:pPr>
      <w:r>
        <w:rPr>
          <w:rFonts w:hint="default"/>
          <w:lang w:val="ru-RU"/>
        </w:rPr>
        <w:t>Слой вложения, который преобразует входные токены в векторные представления.</w:t>
      </w:r>
    </w:p>
    <w:p w14:paraId="11CA7117">
      <w:pPr>
        <w:numPr>
          <w:ilvl w:val="0"/>
          <w:numId w:val="9"/>
        </w:numPr>
        <w:rPr>
          <w:rFonts w:hint="default"/>
          <w:lang w:val="ru-RU"/>
        </w:rPr>
      </w:pPr>
      <w:r>
        <w:rPr>
          <w:rFonts w:hint="default"/>
          <w:lang w:val="ru-RU"/>
        </w:rPr>
        <w:t>Рекуррентный слой, обрабатывающий последовательность с учетом скрытого состояния кодировщика.</w:t>
      </w:r>
    </w:p>
    <w:p w14:paraId="7EF7EDCA">
      <w:pPr>
        <w:numPr>
          <w:ilvl w:val="0"/>
          <w:numId w:val="9"/>
        </w:numPr>
        <w:rPr>
          <w:rFonts w:hint="default"/>
          <w:lang w:val="ru-RU"/>
        </w:rPr>
      </w:pPr>
      <w:r>
        <w:rPr>
          <w:rFonts w:hint="default"/>
          <w:lang w:val="ru-RU"/>
        </w:rPr>
        <w:t>Механизм внимания, который позволяет декодеру учитывать релевантные части входного изображения.</w:t>
      </w:r>
    </w:p>
    <w:p w14:paraId="53C1062E">
      <w:pPr>
        <w:numPr>
          <w:ilvl w:val="0"/>
          <w:numId w:val="9"/>
        </w:numPr>
        <w:rPr>
          <w:rFonts w:hint="default"/>
          <w:lang w:val="ru-RU"/>
        </w:rPr>
      </w:pPr>
      <w:r>
        <w:rPr>
          <w:rFonts w:hint="default"/>
          <w:lang w:val="ru-RU"/>
        </w:rPr>
        <w:t>Полносвязный слой с функцией активации softmax для предсказания вероятностей символов.</w:t>
      </w:r>
    </w:p>
    <w:p w14:paraId="35ECBDF2">
      <w:pPr>
        <w:rPr>
          <w:rFonts w:hint="default"/>
          <w:lang w:val="ru-RU"/>
        </w:rPr>
      </w:pPr>
      <w:r>
        <w:rPr>
          <w:rFonts w:hint="default"/>
          <w:lang w:val="ru-RU"/>
        </w:rPr>
        <w:t>На начальных этапах экспериментов предложенная Seq-to-Seq-модель показала наилучшие результаты среди рассмотренных вариантов. В отличие от OCR- и CRNN-моделей, данная архитектура смогла достичь более высокой точности распознавания последовательностей символов, что обусловлено применением механизма внимания. Дальнейшая работа с моделью была сосредоточена на её оптимизации и улучшении параметров обучения.</w:t>
      </w:r>
    </w:p>
    <w:p w14:paraId="6B6F4734">
      <w:pPr>
        <w:pStyle w:val="17"/>
        <w:rPr>
          <w:rFonts w:hint="default"/>
          <w:lang w:val="ru-RU"/>
        </w:rPr>
      </w:pPr>
      <w:r>
        <w:rPr>
          <w:lang w:val="ru-RU"/>
        </w:rPr>
        <w:t>Тестирование</w:t>
      </w:r>
      <w:r>
        <w:rPr>
          <w:rFonts w:hint="default"/>
          <w:lang w:val="ru-RU"/>
        </w:rPr>
        <w:t xml:space="preserve"> моедли нейронной сети</w:t>
      </w:r>
    </w:p>
    <w:p w14:paraId="0DE9400B">
      <w:pPr>
        <w:rPr>
          <w:rFonts w:hint="default"/>
          <w:lang w:val="ru-RU"/>
        </w:rPr>
      </w:pPr>
      <w:r>
        <w:rPr>
          <w:rFonts w:hint="default"/>
          <w:lang w:val="ru-RU"/>
        </w:rPr>
        <w:t>Как было установлено в предыдущих разделах, модель последовательного преобразования (Seq-to-Seq) продемонстрировала наилучшие результаты среди рассмотренных архитектур. Следующим этапом работы являлась оптимизация параметров модели, включая веса и коэффициенты регуляризации, с целью ускорения сходимости, минимизации риска переобучения и повышения точности распознавания целевых последовательностей.</w:t>
      </w:r>
    </w:p>
    <w:p w14:paraId="0BEF0094">
      <w:pPr>
        <w:rPr>
          <w:rFonts w:hint="default"/>
          <w:lang w:val="ru-RU"/>
        </w:rPr>
      </w:pPr>
      <w:r>
        <w:rPr>
          <w:rFonts w:hint="default"/>
          <w:lang w:val="ru-RU"/>
        </w:rPr>
        <w:t>Для проведения экспериментов исходный набор данных, содержащий 100 000 изображений, был случайным образом перемешан и разделён на три подмножества: обучающее, тестовое и валидационное в соотношении 80:10:10. Обучающая выборка использовалась непосредственно для обучения модели, валидационная — для контроля качества процесса обучения на каждой эпохе, а тестовая — для окончательной оценки модели на данных, с которыми она ранее не сталкивалась. В качестве основных метрик качества модели использовались функция потерь (loss) и точность (accuracy), рассчитываемая для каждого символа последовательности.</w:t>
      </w:r>
    </w:p>
    <w:p w14:paraId="4DDC94E3">
      <w:pPr>
        <w:rPr>
          <w:rFonts w:hint="default"/>
          <w:lang w:val="ru-RU"/>
        </w:rPr>
      </w:pPr>
      <w:r>
        <w:rPr>
          <w:rFonts w:hint="default"/>
          <w:lang w:val="ru-RU"/>
        </w:rPr>
        <w:t>В процессе многократного обучения были экспериментально определены оптимальное количество эпох и значения гиперпараметров, обеспечивающие эффективное снижение функции потерь до приемлемых значений. График сходимости функции потерь представлен ниже.</w:t>
      </w:r>
    </w:p>
    <w:p w14:paraId="01BF47C0">
      <w:pPr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3977640" cy="2973070"/>
            <wp:effectExtent l="0" t="0" r="3810" b="17780"/>
            <wp:docPr id="24" name="Изображение 24" descr="Model_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4" descr="Model_loss"/>
                    <pic:cNvPicPr>
                      <a:picLocks noChangeAspect="1"/>
                    </pic:cNvPicPr>
                  </pic:nvPicPr>
                  <pic:blipFill>
                    <a:blip r:embed="rId14"/>
                    <a:srcRect l="2778" t="10590" r="8572" b="1056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CDE0">
      <w:pPr>
        <w:ind w:left="0" w:leftChars="0" w:firstLine="0" w:firstLineChars="0"/>
        <w:jc w:val="center"/>
        <w:rPr>
          <w:rFonts w:hint="default"/>
          <w:lang w:val="ru-RU"/>
        </w:rPr>
      </w:pPr>
      <w:r>
        <w:rPr>
          <w:rStyle w:val="8"/>
          <w:b w:val="0"/>
          <w:bCs w:val="0"/>
          <w:sz w:val="20"/>
        </w:rPr>
        <w:t xml:space="preserve">Рис. </w:t>
      </w:r>
      <w:r>
        <w:rPr>
          <w:rStyle w:val="8"/>
          <w:rFonts w:hint="default"/>
          <w:b w:val="0"/>
          <w:bCs w:val="0"/>
          <w:sz w:val="20"/>
          <w:lang w:val="ru-RU"/>
        </w:rPr>
        <w:t>2</w:t>
      </w:r>
      <w:r>
        <w:rPr>
          <w:rStyle w:val="8"/>
          <w:b w:val="0"/>
          <w:bCs w:val="0"/>
          <w:sz w:val="20"/>
        </w:rPr>
        <w:t xml:space="preserve">. </w:t>
      </w:r>
      <w:r>
        <w:rPr>
          <w:rStyle w:val="8"/>
          <w:b w:val="0"/>
          <w:bCs w:val="0"/>
          <w:sz w:val="20"/>
          <w:lang w:val="ru-RU"/>
        </w:rPr>
        <w:t>График</w:t>
      </w:r>
      <w:r>
        <w:rPr>
          <w:rStyle w:val="8"/>
          <w:rFonts w:hint="default"/>
          <w:b w:val="0"/>
          <w:bCs w:val="0"/>
          <w:sz w:val="20"/>
          <w:lang w:val="ru-RU"/>
        </w:rPr>
        <w:t xml:space="preserve"> сходимости функции потерь</w:t>
      </w:r>
      <w:r>
        <w:rPr>
          <w:rStyle w:val="8"/>
          <w:b w:val="0"/>
          <w:bCs w:val="0"/>
          <w:sz w:val="20"/>
        </w:rPr>
        <w:t>.</w:t>
      </w:r>
    </w:p>
    <w:p w14:paraId="7C77D6CF">
      <w:pPr>
        <w:rPr>
          <w:rFonts w:hint="default"/>
          <w:lang w:val="ru-RU"/>
        </w:rPr>
      </w:pPr>
      <w:r>
        <w:rPr>
          <w:rFonts w:hint="default"/>
          <w:lang w:val="ru-RU"/>
        </w:rPr>
        <w:t>Для предотвращения переобучения использовался механизм ранней остановки, согласно которому обучение прекращалось при отсутствии уменьшения значения функции потерь на валидационной выборке в течение трёх последовательных эпох. В данном эксперименте обучение завершилось на 18-й эпохе. На графике видно, что функция потерь стабилизировалась после 10 эпохе, поэтому 10 эпоха является балансом между точностью распознавания последовательностей и скоростью обучения модели.</w:t>
      </w:r>
    </w:p>
    <w:p w14:paraId="4BEE0A27">
      <w:pPr>
        <w:rPr>
          <w:rFonts w:hint="default"/>
          <w:lang w:val="ru-RU"/>
        </w:rPr>
      </w:pPr>
      <w:r>
        <w:rPr>
          <w:rFonts w:hint="default"/>
          <w:lang w:val="ru-RU"/>
        </w:rPr>
        <w:t>Анализ графика сходимости функции потерь показывает наличие резкого увеличения её значения на 9-й эпохе, что может быть обусловлено следующими факторами:</w:t>
      </w:r>
    </w:p>
    <w:p w14:paraId="0030DBD2">
      <w:pPr>
        <w:numPr>
          <w:ilvl w:val="0"/>
          <w:numId w:val="10"/>
        </w:numPr>
        <w:rPr>
          <w:rFonts w:hint="default"/>
          <w:lang w:val="ru-RU"/>
        </w:rPr>
      </w:pPr>
      <w:r>
        <w:rPr>
          <w:rFonts w:hint="default"/>
          <w:lang w:val="ru-RU"/>
        </w:rPr>
        <w:t>Перемешивание данных перед каждой эпохой могло привести к образованию несбалансированной выборки, содержащей значительное число сложных примеров.</w:t>
      </w:r>
    </w:p>
    <w:p w14:paraId="32F6177A">
      <w:pPr>
        <w:rPr>
          <w:rFonts w:hint="default"/>
          <w:lang w:val="ru-RU"/>
        </w:rPr>
      </w:pPr>
      <w:r>
        <w:rPr>
          <w:rFonts w:hint="default"/>
          <w:lang w:val="ru-RU"/>
        </w:rPr>
        <w:t>Динамическое изменение скорости обучения, осуществляемое с помощью механизма регулирования скорости обучения (learning rate scheduler), могло повлиять на изменение функции потерь.</w:t>
      </w:r>
    </w:p>
    <w:p w14:paraId="6FE053CC">
      <w:pPr>
        <w:rPr>
          <w:rFonts w:hint="default"/>
          <w:lang w:val="ru-RU"/>
        </w:rPr>
      </w:pPr>
      <w:r>
        <w:rPr>
          <w:rFonts w:hint="default"/>
          <w:lang w:val="ru-RU"/>
        </w:rPr>
        <w:t>Окончательная точность распознавания отдельных символов составила 0.9263.</w:t>
      </w:r>
    </w:p>
    <w:p w14:paraId="0DD8C598">
      <w:pPr>
        <w:rPr>
          <w:rFonts w:hint="default"/>
          <w:lang w:val="ru-RU"/>
        </w:rPr>
      </w:pPr>
      <w:r>
        <w:rPr>
          <w:rFonts w:hint="default"/>
          <w:lang w:val="ru-RU"/>
        </w:rPr>
        <w:t>После подбора оптимальных значений гиперпараметров модель была сохранена и протестирована на валидационной выборке. Точность распознавания последовательностей различной длины представлена в таблице.</w:t>
      </w:r>
    </w:p>
    <w:p w14:paraId="47AD43B2">
      <w:pPr>
        <w:autoSpaceDE w:val="0"/>
        <w:autoSpaceDN w:val="0"/>
        <w:adjustRightInd w:val="0"/>
        <w:ind w:firstLine="0"/>
        <w:jc w:val="right"/>
        <w:rPr>
          <w:sz w:val="20"/>
        </w:rPr>
      </w:pPr>
      <w:r>
        <w:rPr>
          <w:sz w:val="20"/>
        </w:rPr>
        <w:t>Таблица</w:t>
      </w:r>
    </w:p>
    <w:p w14:paraId="54129051">
      <w:pPr>
        <w:tabs>
          <w:tab w:val="left" w:pos="0"/>
        </w:tabs>
        <w:spacing w:after="120"/>
        <w:ind w:firstLine="0"/>
        <w:jc w:val="center"/>
        <w:rPr>
          <w:rFonts w:hint="default"/>
          <w:lang w:val="ru-RU"/>
        </w:rPr>
      </w:pPr>
      <w:r>
        <w:rPr>
          <w:sz w:val="20"/>
          <w:lang w:val="ru-RU"/>
        </w:rPr>
        <w:t>Точность</w:t>
      </w:r>
      <w:r>
        <w:rPr>
          <w:rFonts w:hint="default"/>
          <w:sz w:val="20"/>
          <w:lang w:val="ru-RU"/>
        </w:rPr>
        <w:t xml:space="preserve"> предсказаний для последовательностей различной длины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785"/>
        <w:gridCol w:w="4785"/>
      </w:tblGrid>
      <w:tr w14:paraId="2D81FD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5" w:type="dxa"/>
          </w:tcPr>
          <w:p w14:paraId="1015B2C4"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Длина последовательности</w:t>
            </w:r>
          </w:p>
        </w:tc>
        <w:tc>
          <w:tcPr>
            <w:tcW w:w="4785" w:type="dxa"/>
          </w:tcPr>
          <w:p w14:paraId="16850029"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Точность распознавания</w:t>
            </w:r>
          </w:p>
        </w:tc>
      </w:tr>
      <w:tr w14:paraId="25BFA6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5" w:type="dxa"/>
          </w:tcPr>
          <w:p w14:paraId="0937E18D"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 символов</w:t>
            </w:r>
          </w:p>
        </w:tc>
        <w:tc>
          <w:tcPr>
            <w:tcW w:w="4785" w:type="dxa"/>
          </w:tcPr>
          <w:p w14:paraId="7F455D68"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0.9305</w:t>
            </w:r>
          </w:p>
        </w:tc>
      </w:tr>
      <w:tr w14:paraId="3EDB9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5" w:type="dxa"/>
          </w:tcPr>
          <w:p w14:paraId="5F004F2B"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 символов</w:t>
            </w:r>
          </w:p>
        </w:tc>
        <w:tc>
          <w:tcPr>
            <w:tcW w:w="4785" w:type="dxa"/>
          </w:tcPr>
          <w:p w14:paraId="0B258DAC"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0.7450</w:t>
            </w:r>
          </w:p>
        </w:tc>
      </w:tr>
      <w:tr w14:paraId="69D7F6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5" w:type="dxa"/>
          </w:tcPr>
          <w:p w14:paraId="29719636"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 символов</w:t>
            </w:r>
          </w:p>
        </w:tc>
        <w:tc>
          <w:tcPr>
            <w:tcW w:w="4785" w:type="dxa"/>
          </w:tcPr>
          <w:p w14:paraId="0D9CC717"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0.4575</w:t>
            </w:r>
          </w:p>
        </w:tc>
      </w:tr>
      <w:tr w14:paraId="5400BC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5" w:type="dxa"/>
          </w:tcPr>
          <w:p w14:paraId="62FC7203"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7 символов</w:t>
            </w:r>
          </w:p>
        </w:tc>
        <w:tc>
          <w:tcPr>
            <w:tcW w:w="4785" w:type="dxa"/>
          </w:tcPr>
          <w:p w14:paraId="1A74403C"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0.1915</w:t>
            </w:r>
          </w:p>
        </w:tc>
      </w:tr>
    </w:tbl>
    <w:p w14:paraId="180C3EEB">
      <w:pPr>
        <w:ind w:left="0" w:leftChars="0" w:firstLine="0" w:firstLineChars="0"/>
        <w:jc w:val="both"/>
        <w:rPr>
          <w:rFonts w:hint="default"/>
          <w:lang w:val="ru-RU"/>
        </w:rPr>
      </w:pPr>
    </w:p>
    <w:p w14:paraId="2FCF1185">
      <w:pPr>
        <w:rPr>
          <w:rFonts w:hint="default"/>
          <w:lang w:val="ru-RU"/>
        </w:rPr>
      </w:pPr>
      <w:r>
        <w:rPr>
          <w:rFonts w:hint="default"/>
          <w:lang w:val="ru-RU"/>
        </w:rPr>
        <w:t>Также была построена матрица ошибок, позволяющая проанализировать частоту и характер ошибок модели при классификации различных классов.</w:t>
      </w:r>
    </w:p>
    <w:p w14:paraId="3C1C38CB">
      <w:p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20740" cy="5199380"/>
            <wp:effectExtent l="0" t="0" r="3810" b="1270"/>
            <wp:docPr id="25" name="Изображение 25" descr="Confusion_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5" descr="Confusion_matrix"/>
                    <pic:cNvPicPr>
                      <a:picLocks noChangeAspect="1"/>
                    </pic:cNvPicPr>
                  </pic:nvPicPr>
                  <pic:blipFill>
                    <a:blip r:embed="rId15"/>
                    <a:srcRect l="9013" t="9739" r="15122" b="7019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5BDB">
      <w:pPr>
        <w:ind w:left="0" w:leftChars="0" w:firstLine="0" w:firstLineChars="0"/>
        <w:jc w:val="center"/>
        <w:rPr>
          <w:rFonts w:hint="default"/>
          <w:lang w:val="en-US"/>
        </w:rPr>
      </w:pPr>
      <w:r>
        <w:rPr>
          <w:rStyle w:val="8"/>
          <w:b w:val="0"/>
          <w:bCs w:val="0"/>
          <w:sz w:val="20"/>
        </w:rPr>
        <w:t xml:space="preserve">Рис. </w:t>
      </w:r>
      <w:r>
        <w:rPr>
          <w:rStyle w:val="8"/>
          <w:rFonts w:hint="default"/>
          <w:b w:val="0"/>
          <w:bCs w:val="0"/>
          <w:sz w:val="20"/>
          <w:lang w:val="ru-RU"/>
        </w:rPr>
        <w:t>3</w:t>
      </w:r>
      <w:r>
        <w:rPr>
          <w:rStyle w:val="8"/>
          <w:b w:val="0"/>
          <w:bCs w:val="0"/>
          <w:sz w:val="20"/>
        </w:rPr>
        <w:t>.</w:t>
      </w:r>
      <w:r>
        <w:rPr>
          <w:rStyle w:val="8"/>
          <w:rFonts w:hint="default"/>
          <w:b w:val="0"/>
          <w:bCs w:val="0"/>
          <w:sz w:val="20"/>
          <w:lang w:val="ru-RU"/>
        </w:rPr>
        <w:t xml:space="preserve"> График матрицы ошибок распознавания моделью отдельных символов</w:t>
      </w:r>
      <w:r>
        <w:rPr>
          <w:rStyle w:val="8"/>
          <w:b w:val="0"/>
          <w:bCs w:val="0"/>
          <w:sz w:val="20"/>
        </w:rPr>
        <w:t>.</w:t>
      </w:r>
    </w:p>
    <w:p w14:paraId="628BC2AB">
      <w:pPr>
        <w:rPr>
          <w:rFonts w:hint="default"/>
          <w:lang w:val="ru-RU"/>
        </w:rPr>
      </w:pPr>
      <w:r>
        <w:rPr>
          <w:rFonts w:hint="default"/>
          <w:lang w:val="ru-RU"/>
        </w:rPr>
        <w:t>Анализ полученных результатов показывает, что точность распознавания последовательностей значительной длины остаётся относительно низкой. Это можно объяснить высокой зависимостью модели Seq-to-Seq от объёма обучающих данных: для эффективного обобщения признаков, извлекаемых из изображений, требуется значительное количество примеров. Следовательно, увеличение размера обучающего набора данных потенциально может способствовать повышению точности модели, однако это также накладывает дополнительные требования к вычислительным ресурсам, необходимым для её обучения.</w:t>
      </w:r>
    </w:p>
    <w:p w14:paraId="6FBEA599">
      <w:pPr>
        <w:pStyle w:val="17"/>
      </w:pPr>
      <w:r>
        <w:t>Заключение</w:t>
      </w:r>
    </w:p>
    <w:p w14:paraId="3399492C">
      <w:pPr>
        <w:rPr>
          <w:bCs/>
        </w:rPr>
      </w:pPr>
      <w:r>
        <w:rPr>
          <w:rFonts w:hint="default"/>
          <w:bCs/>
          <w:lang w:val="ru-RU"/>
        </w:rPr>
        <w:t xml:space="preserve">Для решения задачи по автоматизированному решению текстовых </w:t>
      </w:r>
      <w:r>
        <w:rPr>
          <w:rFonts w:hint="default"/>
          <w:bCs/>
          <w:lang w:val="en-US"/>
        </w:rPr>
        <w:t>CAPTCHA</w:t>
      </w:r>
      <w:r>
        <w:rPr>
          <w:bCs/>
        </w:rPr>
        <w:t xml:space="preserve"> была разработана и реализована нейросетевая модель, основанная на архитектуре Seq-to-Seq. Проведён анализ структуры текстовых CAPTCHA, включая допустимые символы и характерные виды искажений, на основе чего был сформирован специализированный датасет объёмом 100 000 изображений. Модель обучалась на данных с переменной длиной последовательностей символов, что позволило повысить универсальность решения.</w:t>
      </w:r>
    </w:p>
    <w:p w14:paraId="5D8132D3">
      <w:pPr>
        <w:rPr>
          <w:bCs/>
        </w:rPr>
      </w:pPr>
      <w:r>
        <w:rPr>
          <w:bCs/>
        </w:rPr>
        <w:t>Результаты тестирования продемонстрировали способность модели эффективно распознавать текстовые CAPTCHA различной сложности, подтверждая её применимость в задачах автоматизации тестирования web-приложений. Полученные данные могут быть использованы как для улучшения средств тестирования, так и для анализа устойчивости CAPTCHA-систем, применяемых на практике.</w:t>
      </w:r>
    </w:p>
    <w:p w14:paraId="5A71E177">
      <w:pPr>
        <w:pStyle w:val="24"/>
        <w:rPr>
          <w:bCs/>
        </w:rPr>
      </w:pPr>
      <w:r>
        <w:rPr>
          <w:bCs/>
        </w:rPr>
        <w:t>БИБЛИОГРАФИЧЕСКИЙ СПИСОК</w:t>
      </w:r>
    </w:p>
    <w:p w14:paraId="1C77E931">
      <w:pPr>
        <w:pStyle w:val="25"/>
        <w:numPr>
          <w:ilvl w:val="0"/>
          <w:numId w:val="11"/>
        </w:numPr>
        <w:spacing w:before="0" w:after="0"/>
        <w:ind w:left="453" w:hanging="340"/>
        <w:rPr>
          <w:bCs/>
          <w:sz w:val="18"/>
          <w:szCs w:val="18"/>
          <w:lang w:val="en-US"/>
        </w:rPr>
      </w:pPr>
      <w:r>
        <w:rPr>
          <w:bCs/>
          <w:sz w:val="18"/>
          <w:szCs w:val="18"/>
          <w:lang w:val="en-US"/>
        </w:rPr>
        <w:t>CAPTCHA in 1C-Bitrix [Electronic resource]. – URL: https://dev.1c-bitrix.ru/user_help/settings/settings/captcha.php</w:t>
      </w:r>
    </w:p>
    <w:p w14:paraId="3BCE4D13">
      <w:pPr>
        <w:pStyle w:val="25"/>
        <w:numPr>
          <w:ilvl w:val="0"/>
          <w:numId w:val="11"/>
        </w:numPr>
        <w:spacing w:before="0" w:after="0"/>
        <w:ind w:left="453" w:hanging="340"/>
        <w:rPr>
          <w:bCs/>
          <w:sz w:val="18"/>
          <w:szCs w:val="18"/>
          <w:lang w:val="en-US"/>
        </w:rPr>
      </w:pPr>
      <w:r>
        <w:rPr>
          <w:bCs/>
          <w:sz w:val="18"/>
          <w:szCs w:val="18"/>
          <w:lang w:val="en-US"/>
        </w:rPr>
        <w:t xml:space="preserve">What is a CAPTCHA and how does it work [Electronic resource]. – URL: </w:t>
      </w:r>
      <w:r>
        <w:rPr>
          <w:bCs/>
          <w:sz w:val="18"/>
          <w:szCs w:val="18"/>
          <w:lang w:val="en-US"/>
        </w:rPr>
        <w:fldChar w:fldCharType="begin"/>
      </w:r>
      <w:r>
        <w:rPr>
          <w:bCs/>
          <w:sz w:val="18"/>
          <w:szCs w:val="18"/>
          <w:lang w:val="en-US"/>
        </w:rPr>
        <w:instrText xml:space="preserve"> HYPERLINK "https://ru-brightdata.com/blog/web-data-ru/what-is-a-captcha" \t "_new" </w:instrText>
      </w:r>
      <w:r>
        <w:rPr>
          <w:bCs/>
          <w:sz w:val="18"/>
          <w:szCs w:val="18"/>
          <w:lang w:val="en-US"/>
        </w:rPr>
        <w:fldChar w:fldCharType="separate"/>
      </w:r>
      <w:r>
        <w:rPr>
          <w:bCs/>
          <w:sz w:val="18"/>
          <w:szCs w:val="18"/>
          <w:lang w:val="en-US"/>
        </w:rPr>
        <w:t>https://ru-brightdata.com/blog/web-data-ru/what-is-a-captcha</w:t>
      </w:r>
      <w:r>
        <w:rPr>
          <w:bCs/>
          <w:sz w:val="18"/>
          <w:szCs w:val="18"/>
          <w:lang w:val="en-US"/>
        </w:rPr>
        <w:fldChar w:fldCharType="end"/>
      </w:r>
    </w:p>
    <w:p w14:paraId="153043E5">
      <w:pPr>
        <w:pStyle w:val="25"/>
        <w:numPr>
          <w:ilvl w:val="0"/>
          <w:numId w:val="11"/>
        </w:numPr>
        <w:spacing w:before="0" w:after="0"/>
        <w:ind w:left="453" w:hanging="340"/>
        <w:rPr>
          <w:bCs/>
          <w:sz w:val="18"/>
          <w:szCs w:val="18"/>
          <w:lang w:val="en-US"/>
        </w:rPr>
      </w:pPr>
      <w:r>
        <w:rPr>
          <w:rFonts w:hint="default"/>
          <w:bCs/>
          <w:sz w:val="18"/>
          <w:szCs w:val="18"/>
          <w:lang w:val="ru-RU"/>
        </w:rPr>
        <w:t>«</w:t>
      </w:r>
      <w:r>
        <w:rPr>
          <w:bCs/>
          <w:sz w:val="18"/>
          <w:szCs w:val="18"/>
          <w:lang w:val="en-US"/>
        </w:rPr>
        <w:t>Break me completely!</w:t>
      </w:r>
      <w:r>
        <w:rPr>
          <w:rFonts w:hint="default"/>
          <w:bCs/>
          <w:sz w:val="18"/>
          <w:szCs w:val="18"/>
          <w:lang w:val="ru-RU"/>
        </w:rPr>
        <w:t>»</w:t>
      </w:r>
      <w:r>
        <w:rPr>
          <w:bCs/>
          <w:sz w:val="18"/>
          <w:szCs w:val="18"/>
          <w:lang w:val="en-US"/>
        </w:rPr>
        <w:t xml:space="preserve"> How some algorithms generate CAPTCHAs and others break them [Electronic resource]. – URL: https://proglib.io/p/lomay-menya-polnostyu-kak-odni-algoritmy-generiruyut-kapchu-a-drugie-ee-vzlamyvayut-2020-03-05</w:t>
      </w:r>
    </w:p>
    <w:p w14:paraId="0FAB3C70">
      <w:pPr>
        <w:pStyle w:val="25"/>
        <w:numPr>
          <w:ilvl w:val="0"/>
          <w:numId w:val="11"/>
        </w:numPr>
        <w:spacing w:before="0" w:after="0"/>
        <w:ind w:left="453" w:hanging="340"/>
        <w:rPr>
          <w:bCs/>
          <w:sz w:val="18"/>
          <w:szCs w:val="18"/>
          <w:lang w:val="en-US"/>
        </w:rPr>
      </w:pPr>
      <w:r>
        <w:rPr>
          <w:bCs/>
          <w:sz w:val="18"/>
          <w:szCs w:val="18"/>
          <w:lang w:val="en-US"/>
        </w:rPr>
        <w:t>Rogov A.V. CAPTCHA in the era of digital threats: evolution, vulnerabilities, and solutions // Scientific Statements. 2024. No. 21(68). P. 18–22.</w:t>
      </w:r>
    </w:p>
    <w:p w14:paraId="17804172">
      <w:pPr>
        <w:pStyle w:val="25"/>
        <w:numPr>
          <w:ilvl w:val="0"/>
          <w:numId w:val="11"/>
        </w:numPr>
        <w:spacing w:before="0" w:after="0"/>
        <w:ind w:left="453" w:hanging="340"/>
        <w:rPr>
          <w:bCs/>
          <w:sz w:val="18"/>
          <w:szCs w:val="18"/>
          <w:lang w:val="en-US"/>
        </w:rPr>
      </w:pPr>
      <w:r>
        <w:rPr>
          <w:bCs/>
          <w:sz w:val="18"/>
          <w:szCs w:val="18"/>
          <w:lang w:val="en-US"/>
        </w:rPr>
        <w:t>How to configure CAPTCHA [Electronic resource]. – URL: https://support.simai.ru/learn/courses/course/3/lesson/309/</w:t>
      </w:r>
    </w:p>
    <w:p w14:paraId="03029746">
      <w:pPr>
        <w:pStyle w:val="25"/>
        <w:numPr>
          <w:ilvl w:val="0"/>
          <w:numId w:val="11"/>
        </w:numPr>
        <w:spacing w:before="0" w:after="0"/>
        <w:ind w:left="453" w:hanging="340"/>
        <w:rPr>
          <w:bCs/>
          <w:sz w:val="18"/>
          <w:szCs w:val="18"/>
          <w:lang w:val="en-US"/>
        </w:rPr>
      </w:pPr>
      <w:r>
        <w:rPr>
          <w:bCs/>
          <w:sz w:val="18"/>
          <w:szCs w:val="18"/>
          <w:lang w:val="en-US"/>
        </w:rPr>
        <w:t xml:space="preserve">Tesseract OCR: How it works and when to use it [Electronic resource]. – URL: </w:t>
      </w:r>
      <w:r>
        <w:rPr>
          <w:bCs/>
          <w:sz w:val="18"/>
          <w:szCs w:val="18"/>
          <w:lang w:val="en-US"/>
        </w:rPr>
        <w:fldChar w:fldCharType="begin"/>
      </w:r>
      <w:r>
        <w:rPr>
          <w:bCs/>
          <w:sz w:val="18"/>
          <w:szCs w:val="18"/>
          <w:lang w:val="en-US"/>
        </w:rPr>
        <w:instrText xml:space="preserve"> HYPERLINK "https://www.klippa.com/en/blog/information/tesseract-ocr" \t "_new" </w:instrText>
      </w:r>
      <w:r>
        <w:rPr>
          <w:bCs/>
          <w:sz w:val="18"/>
          <w:szCs w:val="18"/>
          <w:lang w:val="en-US"/>
        </w:rPr>
        <w:fldChar w:fldCharType="separate"/>
      </w:r>
      <w:r>
        <w:rPr>
          <w:bCs/>
          <w:sz w:val="18"/>
          <w:szCs w:val="18"/>
          <w:lang w:val="en-US"/>
        </w:rPr>
        <w:t>https://www.klippa.com/en/blog/information/tesseract-ocr</w:t>
      </w:r>
      <w:r>
        <w:rPr>
          <w:bCs/>
          <w:sz w:val="18"/>
          <w:szCs w:val="18"/>
          <w:lang w:val="en-US"/>
        </w:rPr>
        <w:fldChar w:fldCharType="end"/>
      </w:r>
    </w:p>
    <w:p w14:paraId="6158D4C4">
      <w:pPr>
        <w:pStyle w:val="25"/>
        <w:numPr>
          <w:ilvl w:val="0"/>
          <w:numId w:val="11"/>
        </w:numPr>
        <w:spacing w:before="0" w:after="0"/>
        <w:ind w:left="453" w:hanging="340"/>
        <w:rPr>
          <w:bCs/>
          <w:sz w:val="18"/>
          <w:szCs w:val="18"/>
          <w:lang w:val="en-US"/>
        </w:rPr>
      </w:pPr>
      <w:r>
        <w:rPr>
          <w:bCs/>
          <w:sz w:val="18"/>
          <w:szCs w:val="18"/>
          <w:lang w:val="en-US"/>
        </w:rPr>
        <w:t xml:space="preserve">Tesseract project GitHub repository [Electronic resource]. – URL: </w:t>
      </w:r>
      <w:r>
        <w:rPr>
          <w:bCs/>
          <w:sz w:val="18"/>
          <w:szCs w:val="18"/>
          <w:lang w:val="en-US"/>
        </w:rPr>
        <w:fldChar w:fldCharType="begin"/>
      </w:r>
      <w:r>
        <w:rPr>
          <w:bCs/>
          <w:sz w:val="18"/>
          <w:szCs w:val="18"/>
          <w:lang w:val="en-US"/>
        </w:rPr>
        <w:instrText xml:space="preserve"> HYPERLINK "https://github.com/tesseract-ocr/tesseract" \t "_new" </w:instrText>
      </w:r>
      <w:r>
        <w:rPr>
          <w:bCs/>
          <w:sz w:val="18"/>
          <w:szCs w:val="18"/>
          <w:lang w:val="en-US"/>
        </w:rPr>
        <w:fldChar w:fldCharType="separate"/>
      </w:r>
      <w:r>
        <w:rPr>
          <w:bCs/>
          <w:sz w:val="18"/>
          <w:szCs w:val="18"/>
          <w:lang w:val="en-US"/>
        </w:rPr>
        <w:t>https://github.com/tesseract-ocr/tesseract</w:t>
      </w:r>
      <w:r>
        <w:rPr>
          <w:bCs/>
          <w:sz w:val="18"/>
          <w:szCs w:val="18"/>
          <w:lang w:val="en-US"/>
        </w:rPr>
        <w:fldChar w:fldCharType="end"/>
      </w:r>
    </w:p>
    <w:p w14:paraId="56BF8EE1">
      <w:pPr>
        <w:pStyle w:val="25"/>
        <w:numPr>
          <w:ilvl w:val="0"/>
          <w:numId w:val="11"/>
        </w:numPr>
        <w:spacing w:before="0" w:after="0"/>
        <w:ind w:left="453" w:hanging="340"/>
        <w:rPr>
          <w:bCs/>
          <w:sz w:val="18"/>
          <w:szCs w:val="18"/>
          <w:lang w:val="en-US"/>
        </w:rPr>
      </w:pPr>
      <w:r>
        <w:rPr>
          <w:bCs/>
          <w:sz w:val="18"/>
          <w:szCs w:val="18"/>
          <w:lang w:val="en-US"/>
        </w:rPr>
        <w:t>Training Tesseract OCR with custom data [Electronic resource]. – URL: https://saiashish90.medium.com/training-tesseract-ocr-with-custom-data-d3f4881575c0</w:t>
      </w:r>
    </w:p>
    <w:p w14:paraId="41237320">
      <w:pPr>
        <w:pStyle w:val="25"/>
        <w:numPr>
          <w:ilvl w:val="0"/>
          <w:numId w:val="11"/>
        </w:numPr>
        <w:spacing w:before="0" w:after="0"/>
        <w:ind w:left="453" w:hanging="340"/>
        <w:rPr>
          <w:bCs/>
          <w:sz w:val="18"/>
          <w:szCs w:val="18"/>
          <w:lang w:val="en-US"/>
        </w:rPr>
      </w:pPr>
      <w:r>
        <w:rPr>
          <w:bCs/>
          <w:sz w:val="18"/>
          <w:szCs w:val="18"/>
          <w:lang w:val="en-US"/>
        </w:rPr>
        <w:t xml:space="preserve">Once again about handwritten text recognition, this time using CRNN [Electronic resource]. – URL: </w:t>
      </w:r>
      <w:r>
        <w:rPr>
          <w:bCs/>
          <w:sz w:val="18"/>
          <w:szCs w:val="18"/>
          <w:lang w:val="en-US"/>
        </w:rPr>
        <w:fldChar w:fldCharType="begin"/>
      </w:r>
      <w:r>
        <w:rPr>
          <w:bCs/>
          <w:sz w:val="18"/>
          <w:szCs w:val="18"/>
          <w:lang w:val="en-US"/>
        </w:rPr>
        <w:instrText xml:space="preserve"> HYPERLINK "https://habr.com/ru/articles/720614/" \t "_new" </w:instrText>
      </w:r>
      <w:r>
        <w:rPr>
          <w:bCs/>
          <w:sz w:val="18"/>
          <w:szCs w:val="18"/>
          <w:lang w:val="en-US"/>
        </w:rPr>
        <w:fldChar w:fldCharType="separate"/>
      </w:r>
      <w:r>
        <w:rPr>
          <w:bCs/>
          <w:sz w:val="18"/>
          <w:szCs w:val="18"/>
          <w:lang w:val="en-US"/>
        </w:rPr>
        <w:t>https://habr.com/ru/articles/720614/</w:t>
      </w:r>
      <w:r>
        <w:rPr>
          <w:bCs/>
          <w:sz w:val="18"/>
          <w:szCs w:val="18"/>
          <w:lang w:val="en-US"/>
        </w:rPr>
        <w:fldChar w:fldCharType="end"/>
      </w:r>
    </w:p>
    <w:p w14:paraId="77736534">
      <w:pPr>
        <w:pStyle w:val="25"/>
        <w:numPr>
          <w:ilvl w:val="0"/>
          <w:numId w:val="11"/>
        </w:numPr>
        <w:spacing w:before="0" w:after="0"/>
        <w:ind w:left="453" w:hanging="340"/>
        <w:rPr>
          <w:bCs/>
          <w:sz w:val="18"/>
          <w:szCs w:val="18"/>
          <w:lang w:val="en-US"/>
        </w:rPr>
      </w:pPr>
      <w:r>
        <w:rPr>
          <w:bCs/>
          <w:sz w:val="18"/>
          <w:szCs w:val="18"/>
          <w:lang w:val="en-US"/>
        </w:rPr>
        <w:t>Bezvikonny N.V., Guskov A.A. Software emulation of an optomagnetic neural network for handwritten text analysis // World of Science. 2024. P. 1–63.</w:t>
      </w:r>
    </w:p>
    <w:p w14:paraId="0FE315A2">
      <w:pPr>
        <w:pStyle w:val="25"/>
        <w:numPr>
          <w:ilvl w:val="0"/>
          <w:numId w:val="11"/>
        </w:numPr>
        <w:spacing w:before="0" w:after="0"/>
        <w:ind w:left="453" w:hanging="340"/>
        <w:rPr>
          <w:bCs/>
          <w:sz w:val="18"/>
          <w:szCs w:val="18"/>
          <w:lang w:val="en-US"/>
        </w:rPr>
      </w:pPr>
      <w:r>
        <w:rPr>
          <w:bCs/>
          <w:sz w:val="18"/>
          <w:szCs w:val="18"/>
          <w:lang w:val="en-US"/>
        </w:rPr>
        <w:t>Sequence-to-sequence models [Electronic resource]. – URL: https://www.ultralytics.com/ru/glossary/sequence-to-sequence-models</w:t>
      </w:r>
    </w:p>
    <w:p w14:paraId="73D91860">
      <w:pPr>
        <w:pStyle w:val="25"/>
        <w:numPr>
          <w:ilvl w:val="0"/>
          <w:numId w:val="11"/>
        </w:numPr>
        <w:spacing w:before="0" w:after="0"/>
        <w:ind w:left="453" w:hanging="340"/>
        <w:rPr>
          <w:bCs/>
          <w:sz w:val="18"/>
          <w:szCs w:val="18"/>
          <w:lang w:val="en-US"/>
        </w:rPr>
      </w:pPr>
      <w:r>
        <w:rPr>
          <w:bCs/>
          <w:sz w:val="18"/>
          <w:szCs w:val="18"/>
          <w:lang w:val="en-US"/>
        </w:rPr>
        <w:t>Morkovnikov N.M., Kipyatkova I.S. Study of encoder-decoder model construction methods for Russian speech recognition // Information and Control Systems. 2019. No. 4. P. 1–9.</w:t>
      </w:r>
    </w:p>
    <w:p w14:paraId="7E82F45D">
      <w:pPr>
        <w:pStyle w:val="25"/>
        <w:spacing w:before="0"/>
        <w:ind w:left="0"/>
        <w:rPr>
          <w:bCs/>
        </w:rPr>
      </w:pPr>
      <w:r>
        <w:rPr>
          <w:sz w:val="18"/>
          <w:szCs w:val="18"/>
          <w:lang w:val="en-US"/>
        </w:rPr>
        <w:t xml:space="preserve"> </w:t>
      </w:r>
      <w:r>
        <w:rPr>
          <w:bCs/>
        </w:rPr>
        <w:t>____________________________</w:t>
      </w:r>
    </w:p>
    <w:tbl>
      <w:tblPr>
        <w:tblStyle w:val="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0"/>
      </w:tblGrid>
      <w:tr w14:paraId="39620D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noWrap w:val="0"/>
            <w:vAlign w:val="top"/>
          </w:tcPr>
          <w:p w14:paraId="38B54A3B">
            <w:pPr>
              <w:pStyle w:val="26"/>
              <w:widowControl/>
              <w:suppressAutoHyphens w:val="0"/>
              <w:spacing w:line="240" w:lineRule="auto"/>
              <w:rPr>
                <w:rFonts w:hint="default" w:ascii="Times New Roman" w:hAnsi="Times New Roman"/>
                <w:sz w:val="18"/>
                <w:szCs w:val="18"/>
                <w:lang w:val="ru-RU"/>
              </w:rPr>
            </w:pPr>
            <w:r>
              <w:rPr>
                <w:rFonts w:hint="default" w:ascii="Times New Roman" w:hAnsi="Times New Roman"/>
                <w:sz w:val="18"/>
                <w:szCs w:val="18"/>
                <w:lang w:val="ru-RU"/>
              </w:rPr>
              <w:t>Лаптев Александр Владимирович</w:t>
            </w:r>
          </w:p>
          <w:p w14:paraId="101C7B1E">
            <w:pPr>
              <w:ind w:firstLine="0"/>
              <w:rPr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  <w:lang w:val="ru-RU"/>
              </w:rPr>
              <w:t>Студент</w:t>
            </w:r>
            <w:r>
              <w:rPr>
                <w:rFonts w:hint="default"/>
                <w:b w:val="0"/>
                <w:bCs/>
                <w:sz w:val="18"/>
                <w:szCs w:val="18"/>
                <w:lang w:val="ru-RU"/>
              </w:rPr>
              <w:t xml:space="preserve"> 2-го курса магистратуры, Институт цифровых технологий, электроники и физики, ФГБОУ ВО Алтайский государственный университет, Россия, 656049, г. Барнаул, пр-т. Ленина, 61</w:t>
            </w:r>
            <w:r>
              <w:rPr>
                <w:sz w:val="18"/>
                <w:szCs w:val="18"/>
              </w:rPr>
              <w:t xml:space="preserve">, </w:t>
            </w:r>
          </w:p>
          <w:p w14:paraId="0E152743">
            <w:pPr>
              <w:ind w:firstLine="0"/>
              <w:rPr>
                <w:rFonts w:hint="default"/>
                <w:bCs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Эл. почта:</w:t>
            </w:r>
            <w:r>
              <w:rPr>
                <w:i/>
                <w:sz w:val="18"/>
                <w:szCs w:val="18"/>
              </w:rPr>
              <w:t xml:space="preserve"> </w:t>
            </w:r>
            <w:r>
              <w:rPr>
                <w:rFonts w:hint="default"/>
                <w:iCs/>
                <w:sz w:val="18"/>
                <w:szCs w:val="18"/>
                <w:lang w:val="en-US"/>
              </w:rPr>
              <w:t>LaptevAlexander2001@gmail.com</w:t>
            </w:r>
          </w:p>
        </w:tc>
      </w:tr>
    </w:tbl>
    <w:p w14:paraId="358F43E1">
      <w:pPr>
        <w:spacing w:before="120"/>
        <w:ind w:firstLine="0"/>
        <w:jc w:val="center"/>
        <w:rPr>
          <w:rFonts w:hint="default"/>
          <w:i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>A.</w:t>
      </w:r>
      <w:r>
        <w:rPr>
          <w:rFonts w:hint="default"/>
          <w:i/>
          <w:sz w:val="18"/>
          <w:szCs w:val="18"/>
          <w:lang w:val="en-US"/>
        </w:rPr>
        <w:t>V. LAPTEV</w:t>
      </w:r>
    </w:p>
    <w:p w14:paraId="349F6314">
      <w:pPr>
        <w:pStyle w:val="16"/>
        <w:rPr>
          <w:rStyle w:val="8"/>
          <w:rFonts w:hint="default"/>
          <w:sz w:val="22"/>
          <w:szCs w:val="22"/>
          <w:lang w:val="ru-RU"/>
        </w:rPr>
      </w:pPr>
      <w:r>
        <w:rPr>
          <w:rStyle w:val="8"/>
          <w:rFonts w:hint="default"/>
          <w:sz w:val="22"/>
          <w:szCs w:val="22"/>
          <w:lang w:val="ru-RU"/>
        </w:rPr>
        <w:t>AUTOMATION OF TEXT-BASED CAPTCHA SOLVING</w:t>
      </w:r>
    </w:p>
    <w:p w14:paraId="53B3443A">
      <w:pPr>
        <w:spacing w:after="180" w:line="200" w:lineRule="atLeast"/>
        <w:ind w:left="567"/>
        <w:rPr>
          <w:rStyle w:val="8"/>
          <w:bCs/>
          <w:sz w:val="18"/>
          <w:szCs w:val="18"/>
          <w:lang w:val="en-US"/>
        </w:rPr>
      </w:pPr>
      <w:r>
        <w:rPr>
          <w:rStyle w:val="8"/>
          <w:bCs/>
          <w:sz w:val="18"/>
          <w:szCs w:val="18"/>
          <w:lang w:val="en-US"/>
        </w:rPr>
        <w:t>Automation of web application testing is often complicated by the need to interact with protective mechanisms such as text-based CAPTCHAs. To overcome this challenge, this paper proposes a method for automatic CAPTCHA recognition using neural network models. The developed architecture is designed for robust character recognition in distorted and noisy images typical of CAPTCHAs, which enh</w:t>
      </w:r>
      <w:bookmarkStart w:id="1" w:name="_GoBack"/>
      <w:bookmarkEnd w:id="1"/>
      <w:r>
        <w:rPr>
          <w:rStyle w:val="8"/>
          <w:bCs/>
          <w:sz w:val="18"/>
          <w:szCs w:val="18"/>
          <w:lang w:val="en-US"/>
        </w:rPr>
        <w:t>ances the reliability and completeness of automated tests. The paper presents the results of model training on a specialized dataset and evaluates its accuracy under various conditions. The obtained data demonstrate the potential of the proposed approach in ensuring the uninterrupted operation of automated testing tools.</w:t>
      </w:r>
    </w:p>
    <w:p w14:paraId="35ADB18D">
      <w:pPr>
        <w:spacing w:after="180" w:line="200" w:lineRule="atLeast"/>
        <w:ind w:left="567"/>
        <w:rPr>
          <w:bCs/>
          <w:i/>
          <w:iCs/>
          <w:sz w:val="18"/>
          <w:szCs w:val="18"/>
          <w:lang w:val="en-US"/>
        </w:rPr>
      </w:pPr>
      <w:r>
        <w:rPr>
          <w:b/>
          <w:bCs w:val="0"/>
          <w:i/>
          <w:iCs/>
          <w:sz w:val="18"/>
          <w:szCs w:val="18"/>
          <w:lang w:val="en-US"/>
        </w:rPr>
        <w:t>Keywords:</w:t>
      </w:r>
      <w:r>
        <w:rPr>
          <w:bCs/>
          <w:i/>
          <w:iCs/>
          <w:sz w:val="18"/>
          <w:szCs w:val="18"/>
          <w:lang w:val="en-US"/>
        </w:rPr>
        <w:t xml:space="preserve"> CAPTCHA, automated recognition, neural network, TensorFlow, OCR, Tesseract, CRNN, Seq-to-Seq, Python.</w:t>
      </w:r>
    </w:p>
    <w:p w14:paraId="08619BEB">
      <w:pPr>
        <w:pStyle w:val="27"/>
        <w:numPr>
          <w:ilvl w:val="0"/>
          <w:numId w:val="0"/>
        </w:numPr>
        <w:tabs>
          <w:tab w:val="clear" w:pos="473"/>
        </w:tabs>
        <w:spacing w:before="120" w:after="120"/>
        <w:jc w:val="center"/>
        <w:rPr>
          <w:rStyle w:val="28"/>
          <w:bCs/>
          <w:lang w:val="en-US"/>
        </w:rPr>
      </w:pPr>
      <w:r>
        <w:rPr>
          <w:caps/>
        </w:rPr>
        <w:t>REFERENCES</w:t>
      </w:r>
    </w:p>
    <w:p w14:paraId="1003C2C4">
      <w:pPr>
        <w:pStyle w:val="25"/>
        <w:numPr>
          <w:ilvl w:val="0"/>
          <w:numId w:val="12"/>
        </w:numPr>
        <w:spacing w:before="0" w:after="0"/>
        <w:ind w:left="453" w:hanging="340"/>
        <w:rPr>
          <w:bCs/>
          <w:sz w:val="18"/>
          <w:szCs w:val="18"/>
          <w:lang w:val="en-US"/>
        </w:rPr>
      </w:pPr>
      <w:r>
        <w:rPr>
          <w:bCs/>
          <w:sz w:val="18"/>
          <w:szCs w:val="18"/>
          <w:lang w:val="en-US"/>
        </w:rPr>
        <w:t>CAPTCHA in 1C-Bitrix [Electronic resource]. – URL: https://dev.1c-bitrix.ru/user_help/settings/settings/captcha.php</w:t>
      </w:r>
    </w:p>
    <w:p w14:paraId="72E94531">
      <w:pPr>
        <w:pStyle w:val="25"/>
        <w:numPr>
          <w:ilvl w:val="0"/>
          <w:numId w:val="12"/>
        </w:numPr>
        <w:spacing w:before="0" w:after="0"/>
        <w:ind w:left="453" w:hanging="340"/>
        <w:rPr>
          <w:bCs/>
          <w:sz w:val="18"/>
          <w:szCs w:val="18"/>
          <w:lang w:val="en-US"/>
        </w:rPr>
      </w:pPr>
      <w:r>
        <w:rPr>
          <w:bCs/>
          <w:sz w:val="18"/>
          <w:szCs w:val="18"/>
          <w:lang w:val="en-US"/>
        </w:rPr>
        <w:t xml:space="preserve">What is a CAPTCHA and how does it work [Electronic resource]. – URL: </w:t>
      </w:r>
      <w:r>
        <w:rPr>
          <w:bCs/>
          <w:sz w:val="18"/>
          <w:szCs w:val="18"/>
          <w:lang w:val="en-US"/>
        </w:rPr>
        <w:fldChar w:fldCharType="begin"/>
      </w:r>
      <w:r>
        <w:rPr>
          <w:bCs/>
          <w:sz w:val="18"/>
          <w:szCs w:val="18"/>
          <w:lang w:val="en-US"/>
        </w:rPr>
        <w:instrText xml:space="preserve"> HYPERLINK "https://ru-brightdata.com/blog/web-data-ru/what-is-a-captcha" \t "_new" </w:instrText>
      </w:r>
      <w:r>
        <w:rPr>
          <w:bCs/>
          <w:sz w:val="18"/>
          <w:szCs w:val="18"/>
          <w:lang w:val="en-US"/>
        </w:rPr>
        <w:fldChar w:fldCharType="separate"/>
      </w:r>
      <w:r>
        <w:rPr>
          <w:bCs/>
          <w:sz w:val="18"/>
          <w:szCs w:val="18"/>
          <w:lang w:val="en-US"/>
        </w:rPr>
        <w:t>https://ru-brightdata.com/blog/web-data-ru/what-is-a-captcha</w:t>
      </w:r>
      <w:r>
        <w:rPr>
          <w:bCs/>
          <w:sz w:val="18"/>
          <w:szCs w:val="18"/>
          <w:lang w:val="en-US"/>
        </w:rPr>
        <w:fldChar w:fldCharType="end"/>
      </w:r>
    </w:p>
    <w:p w14:paraId="3126A49B">
      <w:pPr>
        <w:pStyle w:val="25"/>
        <w:numPr>
          <w:ilvl w:val="0"/>
          <w:numId w:val="12"/>
        </w:numPr>
        <w:spacing w:before="0" w:after="0"/>
        <w:ind w:left="453" w:hanging="340"/>
        <w:rPr>
          <w:bCs/>
          <w:sz w:val="18"/>
          <w:szCs w:val="18"/>
          <w:lang w:val="en-US"/>
        </w:rPr>
      </w:pPr>
      <w:r>
        <w:rPr>
          <w:rFonts w:hint="default"/>
          <w:bCs/>
          <w:sz w:val="18"/>
          <w:szCs w:val="18"/>
          <w:lang w:val="ru-RU"/>
        </w:rPr>
        <w:t>«</w:t>
      </w:r>
      <w:r>
        <w:rPr>
          <w:bCs/>
          <w:sz w:val="18"/>
          <w:szCs w:val="18"/>
          <w:lang w:val="en-US"/>
        </w:rPr>
        <w:t>Break me completely!</w:t>
      </w:r>
      <w:r>
        <w:rPr>
          <w:rFonts w:hint="default"/>
          <w:bCs/>
          <w:sz w:val="18"/>
          <w:szCs w:val="18"/>
          <w:lang w:val="ru-RU"/>
        </w:rPr>
        <w:t>»</w:t>
      </w:r>
      <w:r>
        <w:rPr>
          <w:bCs/>
          <w:sz w:val="18"/>
          <w:szCs w:val="18"/>
          <w:lang w:val="en-US"/>
        </w:rPr>
        <w:t xml:space="preserve"> How some algorithms generate CAPTCHAs and others break them [Electronic resource]. – URL: https://proglib.io/p/lomay-menya-polnostyu-kak-odni-algoritmy-generiruyut-kapchu-a-drugie-ee-vzlamyvayut-2020-03-05</w:t>
      </w:r>
    </w:p>
    <w:p w14:paraId="4D05ECBF">
      <w:pPr>
        <w:pStyle w:val="25"/>
        <w:numPr>
          <w:ilvl w:val="0"/>
          <w:numId w:val="12"/>
        </w:numPr>
        <w:spacing w:before="0" w:after="0"/>
        <w:ind w:left="453" w:hanging="340"/>
        <w:rPr>
          <w:bCs/>
          <w:sz w:val="18"/>
          <w:szCs w:val="18"/>
          <w:lang w:val="en-US"/>
        </w:rPr>
      </w:pPr>
      <w:r>
        <w:rPr>
          <w:bCs/>
          <w:sz w:val="18"/>
          <w:szCs w:val="18"/>
          <w:lang w:val="en-US"/>
        </w:rPr>
        <w:t>Rogov A.V. CAPTCHA in the era of digital threats: evolution, vulnerabilities, and solutions // Scientific Statements. 2024. No. 21(68). P. 18–22.</w:t>
      </w:r>
    </w:p>
    <w:p w14:paraId="5862FF3D">
      <w:pPr>
        <w:pStyle w:val="25"/>
        <w:numPr>
          <w:ilvl w:val="0"/>
          <w:numId w:val="12"/>
        </w:numPr>
        <w:spacing w:before="0" w:after="0"/>
        <w:ind w:left="453" w:hanging="340"/>
        <w:rPr>
          <w:bCs/>
          <w:sz w:val="18"/>
          <w:szCs w:val="18"/>
          <w:lang w:val="en-US"/>
        </w:rPr>
      </w:pPr>
      <w:r>
        <w:rPr>
          <w:bCs/>
          <w:sz w:val="18"/>
          <w:szCs w:val="18"/>
          <w:lang w:val="en-US"/>
        </w:rPr>
        <w:t>How to configure CAPTCHA [Electronic resource]. – URL: https://support.simai.ru/learn/courses/course/3/lesson/309/</w:t>
      </w:r>
    </w:p>
    <w:p w14:paraId="7A2B5812">
      <w:pPr>
        <w:pStyle w:val="25"/>
        <w:numPr>
          <w:ilvl w:val="0"/>
          <w:numId w:val="12"/>
        </w:numPr>
        <w:spacing w:before="0" w:after="0"/>
        <w:ind w:left="453" w:hanging="340"/>
        <w:rPr>
          <w:bCs/>
          <w:sz w:val="18"/>
          <w:szCs w:val="18"/>
          <w:lang w:val="en-US"/>
        </w:rPr>
      </w:pPr>
      <w:r>
        <w:rPr>
          <w:bCs/>
          <w:sz w:val="18"/>
          <w:szCs w:val="18"/>
          <w:lang w:val="en-US"/>
        </w:rPr>
        <w:t xml:space="preserve">Tesseract OCR: How it works and when to use it [Electronic resource]. – URL: </w:t>
      </w:r>
      <w:r>
        <w:rPr>
          <w:bCs/>
          <w:sz w:val="18"/>
          <w:szCs w:val="18"/>
          <w:lang w:val="en-US"/>
        </w:rPr>
        <w:fldChar w:fldCharType="begin"/>
      </w:r>
      <w:r>
        <w:rPr>
          <w:bCs/>
          <w:sz w:val="18"/>
          <w:szCs w:val="18"/>
          <w:lang w:val="en-US"/>
        </w:rPr>
        <w:instrText xml:space="preserve"> HYPERLINK "https://www.klippa.com/en/blog/information/tesseract-ocr" \t "_new" </w:instrText>
      </w:r>
      <w:r>
        <w:rPr>
          <w:bCs/>
          <w:sz w:val="18"/>
          <w:szCs w:val="18"/>
          <w:lang w:val="en-US"/>
        </w:rPr>
        <w:fldChar w:fldCharType="separate"/>
      </w:r>
      <w:r>
        <w:rPr>
          <w:bCs/>
          <w:sz w:val="18"/>
          <w:szCs w:val="18"/>
          <w:lang w:val="en-US"/>
        </w:rPr>
        <w:t>https://www.klippa.com/en/blog/information/tesseract-ocr</w:t>
      </w:r>
      <w:r>
        <w:rPr>
          <w:bCs/>
          <w:sz w:val="18"/>
          <w:szCs w:val="18"/>
          <w:lang w:val="en-US"/>
        </w:rPr>
        <w:fldChar w:fldCharType="end"/>
      </w:r>
    </w:p>
    <w:p w14:paraId="161CA054">
      <w:pPr>
        <w:pStyle w:val="25"/>
        <w:numPr>
          <w:ilvl w:val="0"/>
          <w:numId w:val="12"/>
        </w:numPr>
        <w:spacing w:before="0" w:after="0"/>
        <w:ind w:left="453" w:hanging="340"/>
        <w:rPr>
          <w:bCs/>
          <w:sz w:val="18"/>
          <w:szCs w:val="18"/>
          <w:lang w:val="en-US"/>
        </w:rPr>
      </w:pPr>
      <w:r>
        <w:rPr>
          <w:bCs/>
          <w:sz w:val="18"/>
          <w:szCs w:val="18"/>
          <w:lang w:val="en-US"/>
        </w:rPr>
        <w:t xml:space="preserve">Tesseract project GitHub repository [Electronic resource]. – URL: </w:t>
      </w:r>
      <w:r>
        <w:rPr>
          <w:bCs/>
          <w:sz w:val="18"/>
          <w:szCs w:val="18"/>
          <w:lang w:val="en-US"/>
        </w:rPr>
        <w:fldChar w:fldCharType="begin"/>
      </w:r>
      <w:r>
        <w:rPr>
          <w:bCs/>
          <w:sz w:val="18"/>
          <w:szCs w:val="18"/>
          <w:lang w:val="en-US"/>
        </w:rPr>
        <w:instrText xml:space="preserve"> HYPERLINK "https://github.com/tesseract-ocr/tesseract" \t "_new" </w:instrText>
      </w:r>
      <w:r>
        <w:rPr>
          <w:bCs/>
          <w:sz w:val="18"/>
          <w:szCs w:val="18"/>
          <w:lang w:val="en-US"/>
        </w:rPr>
        <w:fldChar w:fldCharType="separate"/>
      </w:r>
      <w:r>
        <w:rPr>
          <w:bCs/>
          <w:sz w:val="18"/>
          <w:szCs w:val="18"/>
          <w:lang w:val="en-US"/>
        </w:rPr>
        <w:t>https://github.com/tesseract-ocr/tesseract</w:t>
      </w:r>
      <w:r>
        <w:rPr>
          <w:bCs/>
          <w:sz w:val="18"/>
          <w:szCs w:val="18"/>
          <w:lang w:val="en-US"/>
        </w:rPr>
        <w:fldChar w:fldCharType="end"/>
      </w:r>
    </w:p>
    <w:p w14:paraId="77B6D884">
      <w:pPr>
        <w:pStyle w:val="25"/>
        <w:numPr>
          <w:ilvl w:val="0"/>
          <w:numId w:val="12"/>
        </w:numPr>
        <w:spacing w:before="0" w:after="0"/>
        <w:ind w:left="453" w:hanging="340"/>
        <w:rPr>
          <w:bCs/>
          <w:sz w:val="18"/>
          <w:szCs w:val="18"/>
          <w:lang w:val="en-US"/>
        </w:rPr>
      </w:pPr>
      <w:r>
        <w:rPr>
          <w:bCs/>
          <w:sz w:val="18"/>
          <w:szCs w:val="18"/>
          <w:lang w:val="en-US"/>
        </w:rPr>
        <w:t>Training Tesseract OCR with custom data [Electronic resource]. – URL: https://saiashish90.medium.com/training-tesseract-ocr-with-custom-data-d3f4881575c0</w:t>
      </w:r>
    </w:p>
    <w:p w14:paraId="26D614FB">
      <w:pPr>
        <w:pStyle w:val="25"/>
        <w:numPr>
          <w:ilvl w:val="0"/>
          <w:numId w:val="12"/>
        </w:numPr>
        <w:spacing w:before="0" w:after="0"/>
        <w:ind w:left="453" w:hanging="340"/>
        <w:rPr>
          <w:bCs/>
          <w:sz w:val="18"/>
          <w:szCs w:val="18"/>
          <w:lang w:val="en-US"/>
        </w:rPr>
      </w:pPr>
      <w:r>
        <w:rPr>
          <w:bCs/>
          <w:sz w:val="18"/>
          <w:szCs w:val="18"/>
          <w:lang w:val="en-US"/>
        </w:rPr>
        <w:t xml:space="preserve">Once again about handwritten text recognition, this time using CRNN [Electronic resource]. – URL: </w:t>
      </w:r>
      <w:r>
        <w:rPr>
          <w:bCs/>
          <w:sz w:val="18"/>
          <w:szCs w:val="18"/>
          <w:lang w:val="en-US"/>
        </w:rPr>
        <w:fldChar w:fldCharType="begin"/>
      </w:r>
      <w:r>
        <w:rPr>
          <w:bCs/>
          <w:sz w:val="18"/>
          <w:szCs w:val="18"/>
          <w:lang w:val="en-US"/>
        </w:rPr>
        <w:instrText xml:space="preserve"> HYPERLINK "https://habr.com/ru/articles/720614/" \t "_new" </w:instrText>
      </w:r>
      <w:r>
        <w:rPr>
          <w:bCs/>
          <w:sz w:val="18"/>
          <w:szCs w:val="18"/>
          <w:lang w:val="en-US"/>
        </w:rPr>
        <w:fldChar w:fldCharType="separate"/>
      </w:r>
      <w:r>
        <w:rPr>
          <w:bCs/>
          <w:sz w:val="18"/>
          <w:szCs w:val="18"/>
          <w:lang w:val="en-US"/>
        </w:rPr>
        <w:t>https://habr.com/ru/articles/720614/</w:t>
      </w:r>
      <w:r>
        <w:rPr>
          <w:bCs/>
          <w:sz w:val="18"/>
          <w:szCs w:val="18"/>
          <w:lang w:val="en-US"/>
        </w:rPr>
        <w:fldChar w:fldCharType="end"/>
      </w:r>
    </w:p>
    <w:p w14:paraId="204A5ABF">
      <w:pPr>
        <w:pStyle w:val="25"/>
        <w:numPr>
          <w:ilvl w:val="0"/>
          <w:numId w:val="12"/>
        </w:numPr>
        <w:spacing w:before="0" w:after="0"/>
        <w:ind w:left="453" w:hanging="340"/>
        <w:rPr>
          <w:bCs/>
          <w:sz w:val="18"/>
          <w:szCs w:val="18"/>
          <w:lang w:val="en-US"/>
        </w:rPr>
      </w:pPr>
      <w:r>
        <w:rPr>
          <w:bCs/>
          <w:sz w:val="18"/>
          <w:szCs w:val="18"/>
          <w:lang w:val="en-US"/>
        </w:rPr>
        <w:t>Bezvikonny N.V., Guskov A.A. Software emulation of an optomagnetic neural network for handwritten text analysis // World of Science. 2024. P. 1–63.</w:t>
      </w:r>
    </w:p>
    <w:p w14:paraId="138AD05E">
      <w:pPr>
        <w:pStyle w:val="25"/>
        <w:numPr>
          <w:ilvl w:val="0"/>
          <w:numId w:val="12"/>
        </w:numPr>
        <w:spacing w:before="0" w:after="0"/>
        <w:ind w:left="453" w:hanging="340"/>
        <w:rPr>
          <w:bCs/>
          <w:sz w:val="18"/>
          <w:szCs w:val="18"/>
          <w:lang w:val="en-US"/>
        </w:rPr>
      </w:pPr>
      <w:r>
        <w:rPr>
          <w:bCs/>
          <w:sz w:val="18"/>
          <w:szCs w:val="18"/>
          <w:lang w:val="en-US"/>
        </w:rPr>
        <w:t>Sequence-to-sequence models [Electronic resource]. – URL: https://www.ultralytics.com/ru/glossary/sequence-to-sequence-models</w:t>
      </w:r>
    </w:p>
    <w:p w14:paraId="44A3C022">
      <w:pPr>
        <w:pStyle w:val="25"/>
        <w:numPr>
          <w:ilvl w:val="0"/>
          <w:numId w:val="12"/>
        </w:numPr>
        <w:spacing w:before="0" w:after="0"/>
        <w:ind w:left="453" w:hanging="340"/>
        <w:rPr>
          <w:bCs/>
          <w:sz w:val="18"/>
          <w:szCs w:val="18"/>
          <w:lang w:val="en-US"/>
        </w:rPr>
      </w:pPr>
      <w:r>
        <w:rPr>
          <w:bCs/>
          <w:sz w:val="18"/>
          <w:szCs w:val="18"/>
          <w:lang w:val="en-US"/>
        </w:rPr>
        <w:t>Morkovnikov N.M., Kipyatkova I.S. Study of encoder-decoder model construction methods for Russian speech recognition // Information and Control Systems. 2019. No. 4. P. 1–9.</w:t>
      </w:r>
    </w:p>
    <w:p w14:paraId="3BD0797C">
      <w:pPr>
        <w:ind w:firstLine="142"/>
        <w:rPr>
          <w:bCs/>
          <w:lang w:val="en-US"/>
        </w:rPr>
      </w:pPr>
      <w:r>
        <w:rPr>
          <w:bCs/>
          <w:lang w:val="en-US"/>
        </w:rPr>
        <w:t>________________________________</w:t>
      </w:r>
    </w:p>
    <w:p w14:paraId="35D3B6A0">
      <w:pPr>
        <w:ind w:firstLine="142"/>
        <w:rPr>
          <w:bCs/>
          <w:lang w:val="en-US"/>
        </w:rPr>
      </w:pPr>
    </w:p>
    <w:tbl>
      <w:tblPr>
        <w:tblStyle w:val="5"/>
        <w:tblW w:w="984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0"/>
      </w:tblGrid>
      <w:tr w14:paraId="2F2669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</w:trPr>
        <w:tc>
          <w:tcPr>
            <w:tcW w:w="9840" w:type="dxa"/>
            <w:shd w:val="clear" w:color="auto" w:fill="auto"/>
            <w:noWrap w:val="0"/>
            <w:vAlign w:val="top"/>
          </w:tcPr>
          <w:p w14:paraId="14561DF6">
            <w:pPr>
              <w:ind w:firstLine="0"/>
              <w:rPr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Alexander V</w:t>
            </w:r>
            <w:r>
              <w:rPr>
                <w:rFonts w:hint="default"/>
                <w:b/>
                <w:bCs/>
                <w:sz w:val="18"/>
                <w:szCs w:val="18"/>
                <w:lang w:val="en-US"/>
              </w:rPr>
              <w:t>. Laptev</w:t>
            </w:r>
            <w:r>
              <w:rPr>
                <w:sz w:val="18"/>
                <w:szCs w:val="18"/>
                <w:lang w:val="en-US"/>
              </w:rPr>
              <w:br w:type="textWrapping"/>
            </w:r>
            <w:r>
              <w:rPr>
                <w:sz w:val="18"/>
                <w:szCs w:val="18"/>
                <w:lang w:val="en-US"/>
              </w:rPr>
              <w:t>2nd-year Master's student, Institute of Digital Technologies, Electronics and Physics, Altai State University, Barnaul, Russia, 656049, 61 Lenin Avenue</w:t>
            </w:r>
            <w:r>
              <w:rPr>
                <w:sz w:val="18"/>
                <w:szCs w:val="18"/>
                <w:lang w:val="en-US"/>
              </w:rPr>
              <w:br w:type="textWrapping"/>
            </w:r>
            <w:r>
              <w:rPr>
                <w:sz w:val="18"/>
                <w:szCs w:val="18"/>
                <w:lang w:val="en-US"/>
              </w:rPr>
              <w:t>Email: LaptevAlexander2001@gmail.com</w:t>
            </w:r>
          </w:p>
        </w:tc>
      </w:tr>
    </w:tbl>
    <w:p w14:paraId="1D011440">
      <w:pPr>
        <w:pStyle w:val="24"/>
        <w:jc w:val="both"/>
        <w:rPr>
          <w:bCs/>
          <w:lang w:val="en-US"/>
        </w:rPr>
      </w:pPr>
    </w:p>
    <w:p w14:paraId="3CF8443E"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531" w:right="1418" w:bottom="1134" w:left="1134" w:header="1134" w:footer="567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Sans Unicode">
    <w:panose1 w:val="020B0602030504020204"/>
    <w:charset w:val="CC"/>
    <w:family w:val="swiss"/>
    <w:pitch w:val="default"/>
    <w:sig w:usb0="80001AFF" w:usb1="0000396B" w:usb2="00000000" w:usb3="00000000" w:csb0="200000BF" w:csb1="D7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4553D2">
    <w:pPr>
      <w:pStyle w:val="11"/>
      <w:tabs>
        <w:tab w:val="center" w:pos="0"/>
        <w:tab w:val="clear" w:pos="4153"/>
        <w:tab w:val="clear" w:pos="8306"/>
      </w:tabs>
      <w:ind w:firstLine="0"/>
      <w:jc w:val="center"/>
    </w:pPr>
    <w:r>
      <w:rPr>
        <w:i/>
      </w:rPr>
      <w:t xml:space="preserve">Высокопроизводительные вычислительные системы и технологии, Т. </w:t>
    </w:r>
    <w:r>
      <w:rPr>
        <w:rFonts w:hint="default"/>
        <w:i/>
        <w:lang w:val="ru-RU"/>
      </w:rPr>
      <w:t>9</w:t>
    </w:r>
    <w:r>
      <w:rPr>
        <w:i/>
      </w:rPr>
      <w:t>, № 1, 202</w:t>
    </w:r>
    <w:r>
      <w:rPr>
        <w:rFonts w:hint="default"/>
        <w:i/>
        <w:lang w:val="ru-RU"/>
      </w:rPr>
      <w:t>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FC578D">
    <w:pPr>
      <w:pStyle w:val="11"/>
      <w:tabs>
        <w:tab w:val="right" w:pos="0"/>
        <w:tab w:val="clear" w:pos="4153"/>
        <w:tab w:val="clear" w:pos="8306"/>
      </w:tabs>
      <w:ind w:firstLine="0"/>
      <w:jc w:val="center"/>
      <w:rPr>
        <w:rFonts w:hint="default"/>
        <w:lang w:val="ru-RU"/>
      </w:rPr>
    </w:pPr>
    <w:r>
      <w:rPr>
        <w:i/>
      </w:rPr>
      <w:t xml:space="preserve">Высокопроизводительные вычислительные системы и технологии, Т. </w:t>
    </w:r>
    <w:r>
      <w:rPr>
        <w:rFonts w:hint="default"/>
        <w:i/>
        <w:lang w:val="ru-RU"/>
      </w:rPr>
      <w:t>9</w:t>
    </w:r>
    <w:r>
      <w:rPr>
        <w:i/>
      </w:rPr>
      <w:t>, № 1, 202</w:t>
    </w:r>
    <w:r>
      <w:rPr>
        <w:rFonts w:hint="default"/>
        <w:i/>
        <w:lang w:val="ru-RU"/>
      </w:rPr>
      <w:t>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31BE80">
    <w:pPr>
      <w:pStyle w:val="11"/>
      <w:tabs>
        <w:tab w:val="center" w:pos="0"/>
        <w:tab w:val="clear" w:pos="4153"/>
        <w:tab w:val="clear" w:pos="8306"/>
      </w:tabs>
      <w:ind w:firstLine="0"/>
      <w:jc w:val="center"/>
      <w:rPr>
        <w:rFonts w:hint="default"/>
        <w:lang w:val="ru-RU"/>
      </w:rPr>
    </w:pPr>
    <w:r>
      <w:rPr>
        <w:i/>
      </w:rPr>
      <w:t xml:space="preserve">Высокопроизводительные вычислительные системы и технологии, Т. </w:t>
    </w:r>
    <w:r>
      <w:rPr>
        <w:rFonts w:hint="default"/>
        <w:i/>
        <w:lang w:val="ru-RU"/>
      </w:rPr>
      <w:t>9</w:t>
    </w:r>
    <w:r>
      <w:rPr>
        <w:i/>
      </w:rPr>
      <w:t>, № 1, 202</w:t>
    </w:r>
    <w:r>
      <w:rPr>
        <w:rFonts w:hint="default"/>
        <w:i/>
        <w:lang w:val="ru-RU"/>
      </w:rPr>
      <w:t>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1B1099">
    <w:pPr>
      <w:pStyle w:val="10"/>
      <w:framePr w:wrap="around" w:vAnchor="text" w:hAnchor="margin" w:xAlign="outside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7</w:t>
    </w:r>
    <w:r>
      <w:rPr>
        <w:rStyle w:val="7"/>
      </w:rPr>
      <w:fldChar w:fldCharType="end"/>
    </w:r>
  </w:p>
  <w:p w14:paraId="745EB8A0">
    <w:pPr>
      <w:pStyle w:val="10"/>
      <w:pBdr>
        <w:bottom w:val="single" w:color="auto" w:sz="6" w:space="0"/>
      </w:pBdr>
      <w:tabs>
        <w:tab w:val="center" w:pos="4536"/>
        <w:tab w:val="clear" w:pos="4153"/>
        <w:tab w:val="clear" w:pos="8306"/>
      </w:tabs>
      <w:ind w:firstLine="0"/>
      <w:jc w:val="center"/>
      <w:rPr>
        <w:rFonts w:hint="default"/>
        <w:i/>
        <w:sz w:val="20"/>
        <w:lang w:val="ru-RU"/>
      </w:rPr>
    </w:pPr>
    <w:r>
      <w:rPr>
        <w:bCs/>
        <w:i/>
        <w:sz w:val="20"/>
        <w:lang w:val="ru-RU"/>
      </w:rPr>
      <w:t>Автоматизация</w:t>
    </w:r>
    <w:r>
      <w:rPr>
        <w:rFonts w:hint="default"/>
        <w:bCs/>
        <w:i/>
        <w:sz w:val="20"/>
        <w:lang w:val="ru-RU"/>
      </w:rPr>
      <w:t xml:space="preserve"> решения </w:t>
    </w:r>
    <w:r>
      <w:rPr>
        <w:rFonts w:hint="default"/>
        <w:bCs/>
        <w:i/>
        <w:sz w:val="20"/>
        <w:lang w:val="en-US"/>
      </w:rPr>
      <w:t xml:space="preserve">CAPTCHA </w:t>
    </w:r>
    <w:r>
      <w:rPr>
        <w:rFonts w:hint="default"/>
        <w:bCs/>
        <w:i/>
        <w:sz w:val="20"/>
        <w:lang w:val="ru-RU"/>
      </w:rPr>
      <w:t>в текстовом формате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6CFAB5">
    <w:pPr>
      <w:pStyle w:val="10"/>
      <w:framePr w:wrap="around" w:vAnchor="text" w:hAnchor="margin" w:xAlign="outside" w:y="1"/>
      <w:ind w:firstLine="0"/>
      <w:rPr>
        <w:rStyle w:val="7"/>
        <w:szCs w:val="22"/>
      </w:rPr>
    </w:pPr>
    <w:r>
      <w:rPr>
        <w:rStyle w:val="7"/>
        <w:szCs w:val="22"/>
      </w:rPr>
      <w:fldChar w:fldCharType="begin"/>
    </w:r>
    <w:r>
      <w:rPr>
        <w:rStyle w:val="7"/>
        <w:szCs w:val="22"/>
      </w:rPr>
      <w:instrText xml:space="preserve">PAGE  </w:instrText>
    </w:r>
    <w:r>
      <w:rPr>
        <w:rStyle w:val="7"/>
        <w:szCs w:val="22"/>
      </w:rPr>
      <w:fldChar w:fldCharType="separate"/>
    </w:r>
    <w:r>
      <w:rPr>
        <w:rStyle w:val="7"/>
        <w:szCs w:val="22"/>
      </w:rPr>
      <w:t>8</w:t>
    </w:r>
    <w:r>
      <w:rPr>
        <w:rStyle w:val="7"/>
        <w:szCs w:val="22"/>
      </w:rPr>
      <w:fldChar w:fldCharType="end"/>
    </w:r>
  </w:p>
  <w:p w14:paraId="0D6EB73F">
    <w:pPr>
      <w:pStyle w:val="10"/>
      <w:pBdr>
        <w:bottom w:val="single" w:color="auto" w:sz="6" w:space="1"/>
      </w:pBdr>
      <w:tabs>
        <w:tab w:val="center" w:pos="4820"/>
        <w:tab w:val="clear" w:pos="4153"/>
        <w:tab w:val="clear" w:pos="8306"/>
      </w:tabs>
      <w:ind w:right="-2" w:firstLine="0"/>
      <w:rPr>
        <w:rFonts w:hint="default"/>
        <w:i/>
        <w:iCs/>
        <w:sz w:val="20"/>
        <w:lang w:val="ru-RU"/>
      </w:rPr>
    </w:pPr>
    <w:r>
      <w:rPr>
        <w:sz w:val="20"/>
      </w:rPr>
      <w:tab/>
    </w:r>
    <w:r>
      <w:rPr>
        <w:i/>
        <w:sz w:val="20"/>
      </w:rPr>
      <w:t>А</w:t>
    </w:r>
    <w:r>
      <w:rPr>
        <w:bCs/>
        <w:i/>
        <w:iCs/>
        <w:sz w:val="20"/>
      </w:rPr>
      <w:t>.</w:t>
    </w:r>
    <w:r>
      <w:rPr>
        <w:bCs/>
        <w:i/>
        <w:iCs/>
        <w:sz w:val="20"/>
        <w:lang w:val="ru-RU"/>
      </w:rPr>
      <w:t>В</w:t>
    </w:r>
    <w:r>
      <w:rPr>
        <w:rFonts w:hint="default"/>
        <w:bCs/>
        <w:i/>
        <w:iCs/>
        <w:sz w:val="20"/>
        <w:lang w:val="ru-RU"/>
      </w:rPr>
      <w:t>. Лаптев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D10676">
    <w:pPr>
      <w:pStyle w:val="10"/>
      <w:pBdr>
        <w:bottom w:val="single" w:color="auto" w:sz="6" w:space="1"/>
      </w:pBdr>
      <w:tabs>
        <w:tab w:val="center" w:pos="4678"/>
        <w:tab w:val="clear" w:pos="4153"/>
      </w:tabs>
      <w:ind w:firstLine="0"/>
      <w:jc w:val="center"/>
      <w:rPr>
        <w:i/>
      </w:rPr>
    </w:pPr>
    <w:r>
      <w:rPr>
        <w:i/>
      </w:rPr>
      <w:t xml:space="preserve">Параллельное программирование и компьютерное моделирование процессов и явлений </w:t>
    </w:r>
  </w:p>
  <w:p w14:paraId="27B54D4F">
    <w:pPr>
      <w:pStyle w:val="10"/>
      <w:pBdr>
        <w:bottom w:val="single" w:color="auto" w:sz="6" w:space="1"/>
      </w:pBdr>
      <w:tabs>
        <w:tab w:val="center" w:pos="4678"/>
        <w:tab w:val="clear" w:pos="4153"/>
      </w:tabs>
      <w:ind w:firstLine="0"/>
      <w:jc w:val="center"/>
      <w:rPr>
        <w:i/>
      </w:rPr>
    </w:pPr>
    <w:r>
      <w:rPr>
        <w:i/>
      </w:rPr>
      <w:t>в естественнонаучных областях с использованием параллельных вычислений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56B225"/>
    <w:multiLevelType w:val="singleLevel"/>
    <w:tmpl w:val="8456B22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D5DACB6"/>
    <w:multiLevelType w:val="singleLevel"/>
    <w:tmpl w:val="CD5DACB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6DC6578"/>
    <w:multiLevelType w:val="singleLevel"/>
    <w:tmpl w:val="E6DC657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A8E4DB2"/>
    <w:multiLevelType w:val="multilevel"/>
    <w:tmpl w:val="EA8E4DB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F4C9F9B6"/>
    <w:multiLevelType w:val="singleLevel"/>
    <w:tmpl w:val="F4C9F9B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89DC812"/>
    <w:multiLevelType w:val="singleLevel"/>
    <w:tmpl w:val="089DC81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161B678C"/>
    <w:multiLevelType w:val="singleLevel"/>
    <w:tmpl w:val="161B678C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176B1383"/>
    <w:multiLevelType w:val="singleLevel"/>
    <w:tmpl w:val="176B1383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1F4730E8"/>
    <w:multiLevelType w:val="multilevel"/>
    <w:tmpl w:val="1F4730E8"/>
    <w:lvl w:ilvl="0" w:tentative="0">
      <w:start w:val="1"/>
      <w:numFmt w:val="decimal"/>
      <w:lvlText w:val="%1."/>
      <w:lvlJc w:val="left"/>
      <w:pPr>
        <w:ind w:left="1174" w:hanging="360"/>
      </w:pPr>
      <w:rPr>
        <w:spacing w:val="0"/>
      </w:rPr>
    </w:lvl>
    <w:lvl w:ilvl="1" w:tentative="0">
      <w:start w:val="1"/>
      <w:numFmt w:val="lowerLetter"/>
      <w:lvlText w:val="%2."/>
      <w:lvlJc w:val="left"/>
      <w:pPr>
        <w:ind w:left="1894" w:hanging="360"/>
      </w:pPr>
    </w:lvl>
    <w:lvl w:ilvl="2" w:tentative="0">
      <w:start w:val="1"/>
      <w:numFmt w:val="lowerRoman"/>
      <w:lvlText w:val="%3."/>
      <w:lvlJc w:val="right"/>
      <w:pPr>
        <w:ind w:left="2614" w:hanging="180"/>
      </w:pPr>
    </w:lvl>
    <w:lvl w:ilvl="3" w:tentative="0">
      <w:start w:val="1"/>
      <w:numFmt w:val="decimal"/>
      <w:lvlText w:val="%4."/>
      <w:lvlJc w:val="left"/>
      <w:pPr>
        <w:ind w:left="3334" w:hanging="360"/>
      </w:pPr>
    </w:lvl>
    <w:lvl w:ilvl="4" w:tentative="0">
      <w:start w:val="1"/>
      <w:numFmt w:val="lowerLetter"/>
      <w:lvlText w:val="%5."/>
      <w:lvlJc w:val="left"/>
      <w:pPr>
        <w:ind w:left="4054" w:hanging="360"/>
      </w:pPr>
    </w:lvl>
    <w:lvl w:ilvl="5" w:tentative="0">
      <w:start w:val="1"/>
      <w:numFmt w:val="lowerRoman"/>
      <w:lvlText w:val="%6."/>
      <w:lvlJc w:val="right"/>
      <w:pPr>
        <w:ind w:left="4774" w:hanging="180"/>
      </w:pPr>
    </w:lvl>
    <w:lvl w:ilvl="6" w:tentative="0">
      <w:start w:val="1"/>
      <w:numFmt w:val="decimal"/>
      <w:lvlText w:val="%7."/>
      <w:lvlJc w:val="left"/>
      <w:pPr>
        <w:ind w:left="5494" w:hanging="360"/>
      </w:pPr>
    </w:lvl>
    <w:lvl w:ilvl="7" w:tentative="0">
      <w:start w:val="1"/>
      <w:numFmt w:val="lowerLetter"/>
      <w:lvlText w:val="%8."/>
      <w:lvlJc w:val="left"/>
      <w:pPr>
        <w:ind w:left="6214" w:hanging="360"/>
      </w:pPr>
    </w:lvl>
    <w:lvl w:ilvl="8" w:tentative="0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4A3190D7"/>
    <w:multiLevelType w:val="singleLevel"/>
    <w:tmpl w:val="4A3190D7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671091E7"/>
    <w:multiLevelType w:val="multilevel"/>
    <w:tmpl w:val="671091E7"/>
    <w:lvl w:ilvl="0" w:tentative="0">
      <w:start w:val="1"/>
      <w:numFmt w:val="decimal"/>
      <w:lvlText w:val="%1."/>
      <w:lvlJc w:val="left"/>
      <w:pPr>
        <w:ind w:left="1174" w:hanging="360"/>
      </w:pPr>
      <w:rPr>
        <w:spacing w:val="0"/>
      </w:rPr>
    </w:lvl>
    <w:lvl w:ilvl="1" w:tentative="0">
      <w:start w:val="1"/>
      <w:numFmt w:val="lowerLetter"/>
      <w:lvlText w:val="%2."/>
      <w:lvlJc w:val="left"/>
      <w:pPr>
        <w:ind w:left="1894" w:hanging="360"/>
      </w:pPr>
    </w:lvl>
    <w:lvl w:ilvl="2" w:tentative="0">
      <w:start w:val="1"/>
      <w:numFmt w:val="lowerRoman"/>
      <w:lvlText w:val="%3."/>
      <w:lvlJc w:val="right"/>
      <w:pPr>
        <w:ind w:left="2614" w:hanging="180"/>
      </w:pPr>
    </w:lvl>
    <w:lvl w:ilvl="3" w:tentative="0">
      <w:start w:val="1"/>
      <w:numFmt w:val="decimal"/>
      <w:lvlText w:val="%4."/>
      <w:lvlJc w:val="left"/>
      <w:pPr>
        <w:ind w:left="3334" w:hanging="360"/>
      </w:pPr>
    </w:lvl>
    <w:lvl w:ilvl="4" w:tentative="0">
      <w:start w:val="1"/>
      <w:numFmt w:val="lowerLetter"/>
      <w:lvlText w:val="%5."/>
      <w:lvlJc w:val="left"/>
      <w:pPr>
        <w:ind w:left="4054" w:hanging="360"/>
      </w:pPr>
    </w:lvl>
    <w:lvl w:ilvl="5" w:tentative="0">
      <w:start w:val="1"/>
      <w:numFmt w:val="lowerRoman"/>
      <w:lvlText w:val="%6."/>
      <w:lvlJc w:val="right"/>
      <w:pPr>
        <w:ind w:left="4774" w:hanging="180"/>
      </w:pPr>
    </w:lvl>
    <w:lvl w:ilvl="6" w:tentative="0">
      <w:start w:val="1"/>
      <w:numFmt w:val="decimal"/>
      <w:lvlText w:val="%7."/>
      <w:lvlJc w:val="left"/>
      <w:pPr>
        <w:ind w:left="5494" w:hanging="360"/>
      </w:pPr>
    </w:lvl>
    <w:lvl w:ilvl="7" w:tentative="0">
      <w:start w:val="1"/>
      <w:numFmt w:val="lowerLetter"/>
      <w:lvlText w:val="%8."/>
      <w:lvlJc w:val="left"/>
      <w:pPr>
        <w:ind w:left="6214" w:hanging="360"/>
      </w:pPr>
    </w:lvl>
    <w:lvl w:ilvl="8" w:tentative="0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728A5839"/>
    <w:multiLevelType w:val="multilevel"/>
    <w:tmpl w:val="728A5839"/>
    <w:lvl w:ilvl="0" w:tentative="0">
      <w:start w:val="1"/>
      <w:numFmt w:val="decimal"/>
      <w:pStyle w:val="27"/>
      <w:lvlText w:val="%1."/>
      <w:lvlJc w:val="left"/>
      <w:pPr>
        <w:tabs>
          <w:tab w:val="left" w:pos="473"/>
        </w:tabs>
        <w:ind w:left="454" w:hanging="341"/>
      </w:pPr>
    </w:lvl>
    <w:lvl w:ilvl="1" w:tentative="0">
      <w:start w:val="1"/>
      <w:numFmt w:val="decimal"/>
      <w:lvlText w:val="%2)"/>
      <w:lvlJc w:val="left"/>
      <w:pPr>
        <w:tabs>
          <w:tab w:val="left" w:pos="1875"/>
        </w:tabs>
        <w:ind w:left="1875" w:hanging="360"/>
      </w:pPr>
      <w:rPr>
        <w:rFonts w:hint="default"/>
      </w:rPr>
    </w:lvl>
    <w:lvl w:ilvl="2" w:tentative="0">
      <w:start w:val="1"/>
      <w:numFmt w:val="bullet"/>
      <w:lvlText w:val=""/>
      <w:lvlJc w:val="left"/>
      <w:pPr>
        <w:tabs>
          <w:tab w:val="left" w:pos="2595"/>
        </w:tabs>
        <w:ind w:left="259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315"/>
        </w:tabs>
        <w:ind w:left="331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035"/>
        </w:tabs>
        <w:ind w:left="403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755"/>
        </w:tabs>
        <w:ind w:left="475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475"/>
        </w:tabs>
        <w:ind w:left="547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195"/>
        </w:tabs>
        <w:ind w:left="619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915"/>
        </w:tabs>
        <w:ind w:left="6915" w:hanging="360"/>
      </w:pPr>
      <w:rPr>
        <w:rFonts w:hint="default" w:ascii="Wingdings" w:hAnsi="Wingdings"/>
      </w:r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9"/>
  </w:num>
  <w:num w:numId="8">
    <w:abstractNumId w:val="5"/>
  </w:num>
  <w:num w:numId="9">
    <w:abstractNumId w:val="1"/>
  </w:num>
  <w:num w:numId="10">
    <w:abstractNumId w:val="4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evenAndOddHeaders w:val="1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1F5C03"/>
    <w:rsid w:val="27433F50"/>
    <w:rsid w:val="29F2590C"/>
    <w:rsid w:val="69445222"/>
    <w:rsid w:val="6F1F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220" w:lineRule="atLeast"/>
      <w:ind w:firstLine="454"/>
      <w:jc w:val="both"/>
    </w:pPr>
    <w:rPr>
      <w:rFonts w:ascii="Times New Roman" w:hAnsi="Times New Roman" w:eastAsia="Times New Roman" w:cs="Times New Roman"/>
      <w:sz w:val="22"/>
      <w:lang w:val="ru-RU" w:eastAsia="ru-RU" w:bidi="ar-SA"/>
    </w:rPr>
  </w:style>
  <w:style w:type="paragraph" w:styleId="2">
    <w:name w:val="heading 1"/>
    <w:basedOn w:val="1"/>
    <w:next w:val="3"/>
    <w:qFormat/>
    <w:uiPriority w:val="0"/>
    <w:pPr>
      <w:keepNext/>
      <w:widowControl w:val="0"/>
      <w:suppressAutoHyphens/>
      <w:spacing w:before="120" w:after="180"/>
      <w:ind w:firstLine="0"/>
      <w:jc w:val="center"/>
      <w:outlineLvl w:val="0"/>
    </w:pPr>
    <w:rPr>
      <w:b/>
      <w:caps/>
      <w:kern w:val="21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Аннотация"/>
    <w:basedOn w:val="1"/>
    <w:next w:val="1"/>
    <w:qFormat/>
    <w:uiPriority w:val="0"/>
    <w:pPr>
      <w:spacing w:after="180" w:line="200" w:lineRule="atLeast"/>
      <w:ind w:left="567"/>
    </w:pPr>
    <w:rPr>
      <w:sz w:val="18"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page number"/>
    <w:basedOn w:val="4"/>
    <w:qFormat/>
    <w:uiPriority w:val="0"/>
  </w:style>
  <w:style w:type="character" w:styleId="8">
    <w:name w:val="Strong"/>
    <w:qFormat/>
    <w:uiPriority w:val="0"/>
    <w:rPr>
      <w:rFonts w:hint="default" w:ascii="Times New Roman" w:hAnsi="Times New Roman" w:cs="Times New Roman"/>
      <w:sz w:val="28"/>
    </w:rPr>
  </w:style>
  <w:style w:type="paragraph" w:styleId="9">
    <w:name w:val="caption"/>
    <w:basedOn w:val="1"/>
    <w:next w:val="1"/>
    <w:qFormat/>
    <w:uiPriority w:val="0"/>
    <w:pPr>
      <w:spacing w:before="120" w:after="120"/>
    </w:pPr>
    <w:rPr>
      <w:b/>
      <w:bCs/>
      <w:sz w:val="20"/>
    </w:rPr>
  </w:style>
  <w:style w:type="paragraph" w:styleId="10">
    <w:name w:val="header"/>
    <w:basedOn w:val="1"/>
    <w:qFormat/>
    <w:uiPriority w:val="99"/>
    <w:pPr>
      <w:tabs>
        <w:tab w:val="center" w:pos="4153"/>
        <w:tab w:val="right" w:pos="8306"/>
      </w:tabs>
    </w:p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2">
    <w:name w:val="Normal (Web)"/>
    <w:basedOn w:val="1"/>
    <w:unhideWhenUsed/>
    <w:qFormat/>
    <w:uiPriority w:val="99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table" w:styleId="13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MTEquationSection"/>
    <w:uiPriority w:val="0"/>
    <w:rPr>
      <w:bCs/>
      <w:vanish/>
      <w:color w:val="FF0000"/>
      <w:sz w:val="18"/>
      <w:szCs w:val="18"/>
    </w:rPr>
  </w:style>
  <w:style w:type="paragraph" w:customStyle="1" w:styleId="15">
    <w:name w:val="Авторы"/>
    <w:basedOn w:val="1"/>
    <w:next w:val="2"/>
    <w:qFormat/>
    <w:uiPriority w:val="0"/>
    <w:pPr>
      <w:suppressAutoHyphens/>
      <w:spacing w:before="120"/>
      <w:ind w:firstLine="0"/>
      <w:jc w:val="center"/>
    </w:pPr>
    <w:rPr>
      <w:i/>
      <w:caps/>
      <w:sz w:val="18"/>
    </w:rPr>
  </w:style>
  <w:style w:type="paragraph" w:customStyle="1" w:styleId="16">
    <w:name w:val="Заголовок1"/>
    <w:basedOn w:val="1"/>
    <w:next w:val="3"/>
    <w:qFormat/>
    <w:uiPriority w:val="0"/>
    <w:pPr>
      <w:keepNext/>
      <w:keepLines/>
      <w:suppressLineNumbers/>
      <w:suppressAutoHyphens/>
      <w:spacing w:before="120" w:after="180"/>
      <w:ind w:firstLine="0"/>
      <w:jc w:val="center"/>
    </w:pPr>
    <w:rPr>
      <w:b/>
      <w:caps/>
    </w:rPr>
  </w:style>
  <w:style w:type="paragraph" w:customStyle="1" w:styleId="17">
    <w:name w:val="Заголовок2"/>
    <w:basedOn w:val="1"/>
    <w:next w:val="1"/>
    <w:qFormat/>
    <w:uiPriority w:val="0"/>
    <w:pPr>
      <w:keepNext/>
      <w:keepLines/>
      <w:suppressAutoHyphens/>
      <w:spacing w:before="180" w:after="120"/>
      <w:ind w:firstLine="0"/>
      <w:jc w:val="center"/>
    </w:pPr>
    <w:rPr>
      <w:b/>
    </w:rPr>
  </w:style>
  <w:style w:type="paragraph" w:customStyle="1" w:styleId="18">
    <w:name w:val="MTDisplayEquation"/>
    <w:basedOn w:val="1"/>
    <w:next w:val="1"/>
    <w:qFormat/>
    <w:uiPriority w:val="0"/>
    <w:pPr>
      <w:tabs>
        <w:tab w:val="center" w:pos="4680"/>
        <w:tab w:val="right" w:pos="9360"/>
      </w:tabs>
      <w:spacing w:line="360" w:lineRule="auto"/>
      <w:ind w:firstLine="709"/>
    </w:pPr>
    <w:rPr>
      <w:rFonts w:eastAsia="Calibri"/>
      <w:sz w:val="28"/>
      <w:szCs w:val="28"/>
      <w:lang w:eastAsia="en-US"/>
    </w:rPr>
  </w:style>
  <w:style w:type="paragraph" w:customStyle="1" w:styleId="19">
    <w:name w:val="Формула"/>
    <w:basedOn w:val="1"/>
    <w:qFormat/>
    <w:uiPriority w:val="0"/>
    <w:pPr>
      <w:tabs>
        <w:tab w:val="center" w:pos="4536"/>
        <w:tab w:val="right" w:pos="9356"/>
      </w:tabs>
      <w:spacing w:before="40" w:after="40"/>
      <w:ind w:firstLine="0"/>
    </w:pPr>
  </w:style>
  <w:style w:type="paragraph" w:customStyle="1" w:styleId="20">
    <w:name w:val="Обычный текст (содержание)"/>
    <w:basedOn w:val="21"/>
    <w:qFormat/>
    <w:uiPriority w:val="0"/>
    <w:pPr>
      <w:spacing w:line="360" w:lineRule="auto"/>
      <w:ind w:firstLine="709"/>
    </w:pPr>
    <w:rPr>
      <w:sz w:val="28"/>
    </w:rPr>
  </w:style>
  <w:style w:type="paragraph" w:styleId="21">
    <w:name w:val="No Spacing"/>
    <w:qFormat/>
    <w:uiPriority w:val="1"/>
    <w:pPr>
      <w:ind w:firstLine="454"/>
      <w:jc w:val="both"/>
    </w:pPr>
    <w:rPr>
      <w:rFonts w:ascii="Times New Roman" w:hAnsi="Times New Roman" w:eastAsia="Times New Roman" w:cs="Times New Roman"/>
      <w:sz w:val="22"/>
      <w:lang w:val="ru-RU" w:eastAsia="ru-RU" w:bidi="ar-SA"/>
    </w:rPr>
  </w:style>
  <w:style w:type="paragraph" w:customStyle="1" w:styleId="22">
    <w:name w:val="БезОтступа"/>
    <w:basedOn w:val="1"/>
    <w:qFormat/>
    <w:uiPriority w:val="0"/>
    <w:pPr>
      <w:spacing w:line="360" w:lineRule="auto"/>
      <w:ind w:firstLine="0"/>
      <w:contextualSpacing/>
    </w:pPr>
    <w:rPr>
      <w:rFonts w:eastAsia="Calibri"/>
      <w:sz w:val="28"/>
      <w:szCs w:val="22"/>
      <w:lang w:eastAsia="en-US"/>
    </w:rPr>
  </w:style>
  <w:style w:type="paragraph" w:customStyle="1" w:styleId="23">
    <w:name w:val="В. Таблица текст"/>
    <w:qFormat/>
    <w:uiPriority w:val="0"/>
    <w:pPr>
      <w:jc w:val="center"/>
    </w:pPr>
    <w:rPr>
      <w:rFonts w:ascii="Times New Roman" w:hAnsi="Times New Roman" w:eastAsia="Calibri" w:cs="Times New Roman"/>
      <w:bCs/>
      <w:sz w:val="24"/>
      <w:szCs w:val="24"/>
      <w:lang w:val="ru-RU" w:eastAsia="en-US" w:bidi="ar-SA"/>
    </w:rPr>
  </w:style>
  <w:style w:type="paragraph" w:customStyle="1" w:styleId="24">
    <w:name w:val="Лит заголок"/>
    <w:basedOn w:val="1"/>
    <w:qFormat/>
    <w:uiPriority w:val="0"/>
    <w:pPr>
      <w:spacing w:before="120" w:after="120" w:line="240" w:lineRule="auto"/>
      <w:ind w:firstLine="0"/>
      <w:jc w:val="center"/>
    </w:pPr>
    <w:rPr>
      <w:caps/>
      <w:sz w:val="18"/>
    </w:rPr>
  </w:style>
  <w:style w:type="paragraph" w:styleId="25">
    <w:name w:val="List Paragraph"/>
    <w:basedOn w:val="1"/>
    <w:qFormat/>
    <w:uiPriority w:val="34"/>
    <w:pPr>
      <w:spacing w:before="240" w:after="120" w:line="240" w:lineRule="auto"/>
      <w:ind w:left="720" w:firstLine="0"/>
    </w:pPr>
    <w:rPr>
      <w:rFonts w:eastAsia="Calibri"/>
      <w:sz w:val="20"/>
      <w:szCs w:val="22"/>
      <w:lang w:eastAsia="en-US"/>
    </w:rPr>
  </w:style>
  <w:style w:type="paragraph" w:customStyle="1" w:styleId="26">
    <w:name w:val="ФИО"/>
    <w:basedOn w:val="1"/>
    <w:qFormat/>
    <w:uiPriority w:val="0"/>
    <w:pPr>
      <w:widowControl w:val="0"/>
      <w:suppressAutoHyphens/>
      <w:spacing w:line="252" w:lineRule="auto"/>
      <w:ind w:firstLine="0"/>
    </w:pPr>
    <w:rPr>
      <w:rFonts w:ascii="Arial" w:hAnsi="Arial" w:eastAsia="Lucida Sans Unicode"/>
      <w:b/>
      <w:kern w:val="1"/>
    </w:rPr>
  </w:style>
  <w:style w:type="paragraph" w:customStyle="1" w:styleId="27">
    <w:name w:val="Лит список"/>
    <w:basedOn w:val="1"/>
    <w:qFormat/>
    <w:uiPriority w:val="0"/>
    <w:pPr>
      <w:numPr>
        <w:ilvl w:val="0"/>
        <w:numId w:val="1"/>
      </w:numPr>
      <w:tabs>
        <w:tab w:val="right" w:pos="9356"/>
      </w:tabs>
      <w:spacing w:line="240" w:lineRule="auto"/>
    </w:pPr>
    <w:rPr>
      <w:sz w:val="18"/>
    </w:rPr>
  </w:style>
  <w:style w:type="character" w:customStyle="1" w:styleId="28">
    <w:name w:val="Лит-авторы"/>
    <w:qFormat/>
    <w:uiPriority w:val="0"/>
    <w:rPr>
      <w:spacing w:val="4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2025-04-27T04:56:00Z</dcterms:created>
  <dc:creator>Александр Лаптев</dc:creator>
  <cp:lastModifiedBy>Александр Лаптев</cp:lastModifiedBy>
  <dcterms:modified xsi:type="dcterms:W3CDTF">2025-05-01T06:45:31Z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14EDE020F3594A319E8C982903266710_13</vt:lpwstr>
  </property>
</Properties>
</file>