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8EDA24">
      <w:pPr>
        <w:spacing w:after="0" w:line="276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2453587E">
      <w:pPr>
        <w:spacing w:after="0" w:line="276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ФГБОУ ВО «АЛТАЙСКИЙ ГОСУДАРСТВЕННЫЙ УНИВЕРСИТЕТ»</w:t>
      </w:r>
    </w:p>
    <w:p w14:paraId="2C76A334">
      <w:pPr>
        <w:spacing w:after="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56F64FE3">
      <w:pPr>
        <w:spacing w:after="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5E5FDC07">
      <w:pPr>
        <w:spacing w:after="0" w:line="276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Институт цифровых технологий, электроники и физики</w:t>
      </w:r>
    </w:p>
    <w:p w14:paraId="1E88E617">
      <w:pPr>
        <w:spacing w:after="0" w:line="276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Кафедра вычислительной техники и электроники (ВТиЭ)</w:t>
      </w:r>
    </w:p>
    <w:p w14:paraId="649751F6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</w:p>
    <w:p w14:paraId="04EFC944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</w:p>
    <w:p w14:paraId="7E08DF0F">
      <w:pPr>
        <w:spacing w:after="100" w:line="276" w:lineRule="auto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Отчёт по производственной эксплуатационной практике</w:t>
      </w:r>
    </w:p>
    <w:p w14:paraId="0053DB20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</w:p>
    <w:p w14:paraId="1FF5E227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3CE8518D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35624CD8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</w:p>
    <w:p w14:paraId="172AC0D4">
      <w:pPr>
        <w:spacing w:after="0" w:line="276" w:lineRule="auto"/>
        <w:ind w:left="5664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Выполнил студент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5.306М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гр.:</w:t>
      </w:r>
    </w:p>
    <w:p w14:paraId="5E344DFF">
      <w:pPr>
        <w:spacing w:after="0" w:line="276" w:lineRule="auto"/>
        <w:ind w:left="5664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_____________ Лаптев А.В.</w:t>
      </w:r>
    </w:p>
    <w:p w14:paraId="17A10655">
      <w:pPr>
        <w:spacing w:after="0" w:line="276" w:lineRule="auto"/>
        <w:ind w:left="5664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Проверил: проф. д.т.н. каф. ВТиЭ</w:t>
      </w:r>
    </w:p>
    <w:p w14:paraId="177CA46D">
      <w:pPr>
        <w:spacing w:after="0" w:line="276" w:lineRule="auto"/>
        <w:ind w:left="5664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_________ Белозерских В.В.</w:t>
      </w:r>
    </w:p>
    <w:p w14:paraId="23BCB042">
      <w:pPr>
        <w:spacing w:before="28" w:after="0" w:line="276" w:lineRule="auto"/>
        <w:ind w:left="4809"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  Оценка _________________</w:t>
      </w:r>
    </w:p>
    <w:p w14:paraId="18C29278">
      <w:pPr>
        <w:spacing w:after="0" w:line="276" w:lineRule="auto"/>
        <w:ind w:left="4809"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  «______» ___________202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4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г.</w:t>
      </w:r>
    </w:p>
    <w:p w14:paraId="7B79CBCC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</w:p>
    <w:p w14:paraId="182DB43C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301736C1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31947E20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453A8EAC">
      <w:pPr>
        <w:spacing w:after="0" w:line="276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Барнаул 202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4</w:t>
      </w:r>
    </w:p>
    <w:sdt>
      <w:sdtPr>
        <w:rPr>
          <w:rFonts w:ascii="Times New Roman" w:hAnsi="Times New Roman" w:cs="Times New Roman" w:eastAsiaTheme="minorHAnsi"/>
          <w:color w:val="auto"/>
          <w:sz w:val="28"/>
          <w:szCs w:val="28"/>
          <w:lang w:eastAsia="en-US"/>
        </w:rPr>
        <w:id w:val="-79359430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 w:eastAsiaTheme="minorHAnsi"/>
          <w:b/>
          <w:bCs/>
          <w:color w:val="auto"/>
          <w:sz w:val="28"/>
          <w:szCs w:val="28"/>
          <w:lang w:eastAsia="en-US"/>
        </w:rPr>
      </w:sdtEndPr>
      <w:sdtContent>
        <w:p w14:paraId="255E786B">
          <w:pPr>
            <w:pStyle w:val="10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1449677D">
          <w:pPr>
            <w:pStyle w:val="7"/>
            <w:tabs>
              <w:tab w:val="left" w:pos="440"/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fldChar w:fldCharType="begin"/>
          </w:r>
          <w:r>
            <w:instrText xml:space="preserve"> HYPERLINK \l "_Toc107134385" </w:instrText>
          </w:r>
          <w:r>
            <w:fldChar w:fldCharType="separate"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1.</w:t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  <w:tab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ВВЕДЕНИЕ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_Toc107134385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3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5F13D5FD">
          <w:pPr>
            <w:pStyle w:val="8"/>
            <w:tabs>
              <w:tab w:val="left" w:pos="880"/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"_Toc107134386" </w:instrText>
          </w:r>
          <w:r>
            <w:fldChar w:fldCharType="separate"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sz w:val="28"/>
              <w:szCs w:val="28"/>
              <w:lang w:eastAsia="ru-RU"/>
            </w:rPr>
            <w:t>1.1.</w:t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  <w:tab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sz w:val="28"/>
              <w:szCs w:val="28"/>
              <w:lang w:eastAsia="ru-RU"/>
            </w:rPr>
            <w:t>Общие цели производственной эксплуатационной практики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_Toc107134386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3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170531DD">
          <w:pPr>
            <w:pStyle w:val="8"/>
            <w:tabs>
              <w:tab w:val="left" w:pos="880"/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"_Toc107134387" </w:instrText>
          </w:r>
          <w:r>
            <w:fldChar w:fldCharType="separate"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sz w:val="28"/>
              <w:szCs w:val="28"/>
              <w:lang w:eastAsia="ru-RU"/>
            </w:rPr>
            <w:t>1.2.</w:t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  <w:tab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sz w:val="28"/>
              <w:szCs w:val="28"/>
              <w:lang w:eastAsia="ru-RU"/>
            </w:rPr>
            <w:t>Постановка задачи производственной эксплуатационной практики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_Toc107134387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3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3D56B4CA">
          <w:pPr>
            <w:pStyle w:val="7"/>
            <w:tabs>
              <w:tab w:val="left" w:pos="440"/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"_Toc107134388" </w:instrText>
          </w:r>
          <w:r>
            <w:fldChar w:fldCharType="separate"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2.</w:t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  <w:tab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ОБЩИЕ СВЕДЕНИЯ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_Toc107134388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4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42628A7D">
          <w:pPr>
            <w:pStyle w:val="8"/>
            <w:tabs>
              <w:tab w:val="left" w:pos="880"/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"_Toc107134389" </w:instrText>
          </w:r>
          <w:r>
            <w:fldChar w:fldCharType="separate"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2.1.</w:t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  <w:tab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Постановка задачи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_Toc107134389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4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5967C6D5">
          <w:pPr>
            <w:pStyle w:val="8"/>
            <w:tabs>
              <w:tab w:val="left" w:pos="880"/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"_Toc107134390" </w:instrText>
          </w:r>
          <w:r>
            <w:fldChar w:fldCharType="separate"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2.2.</w:t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  <w:tab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Описание выполненных работ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_Toc107134390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4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7D43C905">
          <w:pPr>
            <w:pStyle w:val="7"/>
            <w:tabs>
              <w:tab w:val="left" w:pos="440"/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"_Toc107134391" </w:instrText>
          </w:r>
          <w:r>
            <w:fldChar w:fldCharType="separate"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3.</w:t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  <w:tab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ЗАКЛЮЧЕНИЕ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_Toc107134391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7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343E6D99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8ADAB94">
      <w:pP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br w:type="page"/>
      </w:r>
    </w:p>
    <w:p w14:paraId="4B36726C">
      <w:pPr>
        <w:numPr>
          <w:ilvl w:val="0"/>
          <w:numId w:val="1"/>
        </w:numPr>
        <w:spacing w:before="240" w:after="120" w:line="276" w:lineRule="auto"/>
        <w:jc w:val="center"/>
        <w:textAlignment w:val="baseline"/>
        <w:outlineLvl w:val="0"/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bookmarkStart w:id="0" w:name="_Toc107134385"/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t>ВВЕДЕНИЕ</w:t>
      </w:r>
      <w:bookmarkEnd w:id="0"/>
    </w:p>
    <w:p w14:paraId="4A2B8F85">
      <w:pPr>
        <w:numPr>
          <w:ilvl w:val="1"/>
          <w:numId w:val="2"/>
        </w:numPr>
        <w:spacing w:before="240" w:after="120" w:line="276" w:lineRule="auto"/>
        <w:ind w:left="1140" w:hanging="431"/>
        <w:jc w:val="both"/>
        <w:textAlignment w:val="baseline"/>
        <w:outlineLvl w:val="1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 </w:t>
      </w:r>
      <w:bookmarkStart w:id="1" w:name="_Toc107134386"/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Общие цели производственной эксплуатационной практики</w:t>
      </w:r>
      <w:bookmarkEnd w:id="1"/>
    </w:p>
    <w:p w14:paraId="441CE47C">
      <w:pPr>
        <w:spacing w:before="240" w:after="120" w:line="276" w:lineRule="auto"/>
        <w:ind w:firstLine="709"/>
        <w:jc w:val="both"/>
        <w:textAlignment w:val="baseline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Целью проведения практики является приобретение студентами универсальных и профессиональных навыков, практического опыта, закрепление, систематизация и расширение теоретических знаний по использованию, администрированию, настройке и наладке программно-аппаратных комплексов. Производственная эксплуатационная практика ориентирована на формирование у магистров универсальных и профессиональных компетенций.</w:t>
      </w:r>
    </w:p>
    <w:p w14:paraId="74426B80">
      <w:pPr>
        <w:numPr>
          <w:ilvl w:val="1"/>
          <w:numId w:val="2"/>
        </w:numPr>
        <w:spacing w:before="240" w:after="120" w:line="276" w:lineRule="auto"/>
        <w:ind w:left="1140" w:hanging="431"/>
        <w:jc w:val="both"/>
        <w:textAlignment w:val="baseline"/>
        <w:outlineLvl w:val="1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bookmarkStart w:id="2" w:name="_Toc107134387"/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Постановка задачи производственной эксплуатационной практики</w:t>
      </w:r>
      <w:bookmarkEnd w:id="2"/>
    </w:p>
    <w:p w14:paraId="62C132F1">
      <w:pPr>
        <w:spacing w:after="100"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В ходе выполнения практики обучающийся приобретает навыки научно-исследовательской деятельности и решает одну или несколько профессиональных задач:</w:t>
      </w:r>
    </w:p>
    <w:p w14:paraId="28CC3699">
      <w:pPr>
        <w:numPr>
          <w:ilvl w:val="0"/>
          <w:numId w:val="3"/>
        </w:numPr>
        <w:spacing w:after="100" w:line="276" w:lineRule="auto"/>
        <w:ind w:left="106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изучение научно-технической информации, отечественного и зарубежного опыта по тематике исследования;</w:t>
      </w:r>
    </w:p>
    <w:p w14:paraId="3D574667">
      <w:pPr>
        <w:numPr>
          <w:ilvl w:val="0"/>
          <w:numId w:val="3"/>
        </w:numPr>
        <w:spacing w:after="100" w:line="276" w:lineRule="auto"/>
        <w:ind w:left="106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математическое моделирование процессов и объектов на базе стандартных пакетов автоматизированного проектирования и исследований;</w:t>
      </w:r>
    </w:p>
    <w:p w14:paraId="5834A772">
      <w:pPr>
        <w:numPr>
          <w:ilvl w:val="0"/>
          <w:numId w:val="3"/>
        </w:numPr>
        <w:spacing w:after="100" w:line="276" w:lineRule="auto"/>
        <w:ind w:left="106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проведение экспериментов по заданной методике и анализ результатов;</w:t>
      </w:r>
    </w:p>
    <w:p w14:paraId="7708ABEF">
      <w:pPr>
        <w:numPr>
          <w:ilvl w:val="0"/>
          <w:numId w:val="3"/>
        </w:numPr>
        <w:spacing w:after="100" w:line="276" w:lineRule="auto"/>
        <w:ind w:left="106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проведение измерений и наблюдений, составление описания проводимых исследований, подготовка данных для составления обзоров, отчетов и научных публикаций;</w:t>
      </w:r>
    </w:p>
    <w:p w14:paraId="22B8E2C4">
      <w:pPr>
        <w:numPr>
          <w:ilvl w:val="0"/>
          <w:numId w:val="4"/>
        </w:numPr>
        <w:spacing w:after="100" w:line="276" w:lineRule="auto"/>
        <w:ind w:left="106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составление отчета по выполненному заданию, участие во внедрении результатов исследований и разработок.</w:t>
      </w:r>
    </w:p>
    <w:p w14:paraId="73CCACC9">
      <w:pPr>
        <w:spacing w:after="100" w:line="276" w:lineRule="auto"/>
        <w:jc w:val="both"/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Время прохождения практики: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25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11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.–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23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12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.202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4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</w:t>
      </w:r>
    </w:p>
    <w:p w14:paraId="056826A9">
      <w:pP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br w:type="page"/>
      </w:r>
    </w:p>
    <w:p w14:paraId="7162892D">
      <w:pPr>
        <w:numPr>
          <w:ilvl w:val="0"/>
          <w:numId w:val="1"/>
        </w:numPr>
        <w:spacing w:before="240" w:after="120" w:line="276" w:lineRule="auto"/>
        <w:jc w:val="center"/>
        <w:textAlignment w:val="baseline"/>
        <w:outlineLvl w:val="0"/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bookmarkStart w:id="3" w:name="_Toc107134388"/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t>ОБЩИЕ СВЕДЕНИЯ</w:t>
      </w:r>
      <w:bookmarkEnd w:id="3"/>
    </w:p>
    <w:p w14:paraId="367C712D">
      <w:pPr>
        <w:spacing w:before="240" w:after="120" w:line="276" w:lineRule="auto"/>
        <w:ind w:firstLine="709"/>
        <w:jc w:val="both"/>
        <w:textAlignment w:val="baseline"/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Производственная эксплуатационная практика проходила в АО «БСКБ «Восток». Руководителям практики являлись: от кафедры – Белозерских Василий Вениаминович, от предприятия – Кошманов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Дмитрий Сергеевич.</w:t>
      </w:r>
    </w:p>
    <w:p w14:paraId="67427AB6">
      <w:pPr>
        <w:numPr>
          <w:ilvl w:val="1"/>
          <w:numId w:val="1"/>
        </w:numPr>
        <w:spacing w:before="240" w:after="120" w:line="276" w:lineRule="auto"/>
        <w:ind w:left="1140" w:hanging="431"/>
        <w:jc w:val="both"/>
        <w:textAlignment w:val="baseline"/>
        <w:outlineLvl w:val="1"/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bookmarkStart w:id="4" w:name="_Toc107134389"/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t>Постановка задачи</w:t>
      </w:r>
      <w:bookmarkEnd w:id="4"/>
    </w:p>
    <w:p w14:paraId="3E0B20A7">
      <w:pPr>
        <w:spacing w:before="240" w:after="120" w:line="276" w:lineRule="auto"/>
        <w:ind w:firstLine="709"/>
        <w:jc w:val="both"/>
        <w:textAlignment w:val="baseline"/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Написать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что-нибудь про работу с рамкой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</w:t>
      </w:r>
    </w:p>
    <w:p w14:paraId="3626AE71">
      <w:pPr>
        <w:numPr>
          <w:ilvl w:val="1"/>
          <w:numId w:val="1"/>
        </w:numPr>
        <w:spacing w:before="240" w:after="120" w:line="276" w:lineRule="auto"/>
        <w:ind w:left="1140" w:hanging="431"/>
        <w:jc w:val="both"/>
        <w:textAlignment w:val="baseline"/>
        <w:outlineLvl w:val="1"/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bookmarkStart w:id="5" w:name="_Toc107134390"/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t>Описание выполненных работ</w:t>
      </w:r>
      <w:bookmarkEnd w:id="5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1"/>
        <w:gridCol w:w="8020"/>
      </w:tblGrid>
      <w:tr w14:paraId="6B8C7C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7B83B9C8">
            <w:pPr>
              <w:widowControl w:val="0"/>
              <w:spacing w:after="100" w:line="276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Дата</w:t>
            </w:r>
          </w:p>
        </w:tc>
        <w:tc>
          <w:tcPr>
            <w:tcW w:w="8020" w:type="dxa"/>
          </w:tcPr>
          <w:p w14:paraId="63DCF082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Что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было сделано</w:t>
            </w:r>
          </w:p>
        </w:tc>
      </w:tr>
      <w:tr w14:paraId="6B2AD7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04B1490E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25.11</w:t>
            </w:r>
          </w:p>
        </w:tc>
        <w:tc>
          <w:tcPr>
            <w:tcW w:w="8020" w:type="dxa"/>
          </w:tcPr>
          <w:p w14:paraId="370A35A0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Ознакомительный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инструктаж</w:t>
            </w:r>
          </w:p>
        </w:tc>
      </w:tr>
      <w:tr w14:paraId="131119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62A3B9A4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26.11</w:t>
            </w:r>
          </w:p>
        </w:tc>
        <w:tc>
          <w:tcPr>
            <w:tcW w:w="8020" w:type="dxa"/>
          </w:tcPr>
          <w:p w14:paraId="065AAA26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Тестирование нерабочего металлообнаружителя на предмет разделения металлов. Подстройка чувсвительности, частоты резонаторов и других параметров. Тестирование.</w:t>
            </w:r>
          </w:p>
        </w:tc>
      </w:tr>
      <w:tr w14:paraId="28320E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4E652351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27.11</w:t>
            </w:r>
          </w:p>
        </w:tc>
        <w:tc>
          <w:tcPr>
            <w:tcW w:w="8020" w:type="dxa"/>
          </w:tcPr>
          <w:p w14:paraId="5BEACB2F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Работа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с пользовательским интерфейсом металлообнаружителя. Пререработка меню выбора режимов, удаление тестовых функций. Удаление тестовых функций из прошивки металлообнаружителя.</w:t>
            </w:r>
          </w:p>
        </w:tc>
      </w:tr>
      <w:tr w14:paraId="5F60E5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2DEF96DA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28.11</w:t>
            </w:r>
          </w:p>
        </w:tc>
        <w:tc>
          <w:tcPr>
            <w:tcW w:w="8020" w:type="dxa"/>
          </w:tcPr>
          <w:p w14:paraId="6340DCEB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Локализация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проблем с работой металлообнаружителя в режимах разделения металлов на аппаратном уровне.</w:t>
            </w:r>
          </w:p>
        </w:tc>
      </w:tr>
      <w:tr w14:paraId="466C20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4C484BBA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29.11</w:t>
            </w:r>
          </w:p>
        </w:tc>
        <w:tc>
          <w:tcPr>
            <w:tcW w:w="8020" w:type="dxa"/>
          </w:tcPr>
          <w:p w14:paraId="099C4421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Знакомство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с ТЗ для металлообнаружителя. Подстройка чувствительности панелей в режимах разделения металлов на аппаратно перенастроенном металлобнаружителе.</w:t>
            </w:r>
          </w:p>
        </w:tc>
      </w:tr>
      <w:tr w14:paraId="13E93F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7F0BB613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2.11</w:t>
            </w:r>
          </w:p>
        </w:tc>
        <w:tc>
          <w:tcPr>
            <w:tcW w:w="8020" w:type="dxa"/>
          </w:tcPr>
          <w:p w14:paraId="7DAB9F37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Программное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выравнивание частот на левой и правой панелях. Попытки подобрать чувствительность для разделения магнитных и немагнитных металлов. Запись значений фаз в каждой зоне.</w:t>
            </w:r>
          </w:p>
        </w:tc>
      </w:tr>
      <w:tr w14:paraId="7AE6AC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5218DA74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3.11</w:t>
            </w:r>
          </w:p>
        </w:tc>
        <w:tc>
          <w:tcPr>
            <w:tcW w:w="8020" w:type="dxa"/>
          </w:tcPr>
          <w:p w14:paraId="176A5EC7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Тестирование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устойчивости металлодетектора к помехам, создаваемым другими металлодетекторами в различных сценариях совместной работы нескольких металлодетекторов.</w:t>
            </w:r>
          </w:p>
        </w:tc>
      </w:tr>
      <w:tr w14:paraId="78B667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56BB5150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4.11</w:t>
            </w:r>
          </w:p>
        </w:tc>
        <w:tc>
          <w:tcPr>
            <w:tcW w:w="8020" w:type="dxa"/>
          </w:tcPr>
          <w:p w14:paraId="3C7595C8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ru-RU" w:eastAsia="ru-RU"/>
              </w:rPr>
              <w:t>Подстройка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коэффициентов в режиме разделения магнитных/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ru-RU" w:eastAsia="ru-RU"/>
              </w:rPr>
              <w:t>немагнитных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металлов для корректного разделения металлов по краям зон. Попытки минимизировать ложные срабатывания по краям и добиться корректной работы в центральной зоне.</w:t>
            </w:r>
            <w:bookmarkStart w:id="7" w:name="_GoBack"/>
            <w:bookmarkEnd w:id="7"/>
          </w:p>
        </w:tc>
      </w:tr>
      <w:tr w14:paraId="47528F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7FEF32E0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5.11</w:t>
            </w:r>
          </w:p>
        </w:tc>
        <w:tc>
          <w:tcPr>
            <w:tcW w:w="8020" w:type="dxa"/>
          </w:tcPr>
          <w:p w14:paraId="3BE5E530">
            <w:pPr>
              <w:widowControl w:val="0"/>
              <w:spacing w:after="100"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</w:pPr>
          </w:p>
        </w:tc>
      </w:tr>
      <w:tr w14:paraId="2CCFCB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5DE4346F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6.11</w:t>
            </w:r>
          </w:p>
        </w:tc>
        <w:tc>
          <w:tcPr>
            <w:tcW w:w="8020" w:type="dxa"/>
          </w:tcPr>
          <w:p w14:paraId="0FDAE34A">
            <w:pPr>
              <w:widowControl w:val="0"/>
              <w:spacing w:after="100"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</w:pPr>
          </w:p>
        </w:tc>
      </w:tr>
      <w:tr w14:paraId="44CC73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2B27DD68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9.11</w:t>
            </w:r>
          </w:p>
        </w:tc>
        <w:tc>
          <w:tcPr>
            <w:tcW w:w="8020" w:type="dxa"/>
          </w:tcPr>
          <w:p w14:paraId="646657F7">
            <w:pPr>
              <w:widowControl w:val="0"/>
              <w:spacing w:after="100"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</w:pPr>
          </w:p>
        </w:tc>
      </w:tr>
      <w:tr w14:paraId="1F597C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031DFBED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10.11</w:t>
            </w:r>
          </w:p>
        </w:tc>
        <w:tc>
          <w:tcPr>
            <w:tcW w:w="8020" w:type="dxa"/>
          </w:tcPr>
          <w:p w14:paraId="0CC17D93">
            <w:pPr>
              <w:widowControl w:val="0"/>
              <w:spacing w:after="100"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</w:pPr>
          </w:p>
        </w:tc>
      </w:tr>
      <w:tr w14:paraId="174626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26F5601C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11.11</w:t>
            </w:r>
          </w:p>
        </w:tc>
        <w:tc>
          <w:tcPr>
            <w:tcW w:w="8020" w:type="dxa"/>
          </w:tcPr>
          <w:p w14:paraId="202918BE">
            <w:pPr>
              <w:widowControl w:val="0"/>
              <w:spacing w:after="100"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</w:pPr>
          </w:p>
        </w:tc>
      </w:tr>
      <w:tr w14:paraId="105327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53319A12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12.11</w:t>
            </w:r>
          </w:p>
        </w:tc>
        <w:tc>
          <w:tcPr>
            <w:tcW w:w="8020" w:type="dxa"/>
          </w:tcPr>
          <w:p w14:paraId="334BFE4E">
            <w:pPr>
              <w:widowControl w:val="0"/>
              <w:spacing w:after="100"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</w:pPr>
          </w:p>
        </w:tc>
      </w:tr>
      <w:tr w14:paraId="615FB9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793D41A5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13.11</w:t>
            </w:r>
          </w:p>
        </w:tc>
        <w:tc>
          <w:tcPr>
            <w:tcW w:w="8020" w:type="dxa"/>
          </w:tcPr>
          <w:p w14:paraId="765744C9">
            <w:pPr>
              <w:widowControl w:val="0"/>
              <w:spacing w:after="100"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</w:pPr>
          </w:p>
        </w:tc>
      </w:tr>
      <w:tr w14:paraId="0F2C82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2ED7C3C8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16.11</w:t>
            </w:r>
          </w:p>
        </w:tc>
        <w:tc>
          <w:tcPr>
            <w:tcW w:w="8020" w:type="dxa"/>
          </w:tcPr>
          <w:p w14:paraId="4C6EE8D5">
            <w:pPr>
              <w:widowControl w:val="0"/>
              <w:spacing w:after="100"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</w:pPr>
          </w:p>
        </w:tc>
      </w:tr>
      <w:tr w14:paraId="115B04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1C4E752C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17.11</w:t>
            </w:r>
          </w:p>
        </w:tc>
        <w:tc>
          <w:tcPr>
            <w:tcW w:w="8020" w:type="dxa"/>
          </w:tcPr>
          <w:p w14:paraId="49FED6FC">
            <w:pPr>
              <w:widowControl w:val="0"/>
              <w:spacing w:after="100"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</w:pPr>
          </w:p>
        </w:tc>
      </w:tr>
      <w:tr w14:paraId="623386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23DE3297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18.11</w:t>
            </w:r>
          </w:p>
        </w:tc>
        <w:tc>
          <w:tcPr>
            <w:tcW w:w="8020" w:type="dxa"/>
          </w:tcPr>
          <w:p w14:paraId="3FB4C334">
            <w:pPr>
              <w:widowControl w:val="0"/>
              <w:spacing w:after="100"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</w:pPr>
          </w:p>
        </w:tc>
      </w:tr>
      <w:tr w14:paraId="3B3559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6E8FED2B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19.11</w:t>
            </w:r>
          </w:p>
        </w:tc>
        <w:tc>
          <w:tcPr>
            <w:tcW w:w="8020" w:type="dxa"/>
          </w:tcPr>
          <w:p w14:paraId="56949195">
            <w:pPr>
              <w:widowControl w:val="0"/>
              <w:spacing w:after="100"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</w:pPr>
          </w:p>
        </w:tc>
      </w:tr>
      <w:tr w14:paraId="5D9E93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5A23C1F0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20.11</w:t>
            </w:r>
          </w:p>
        </w:tc>
        <w:tc>
          <w:tcPr>
            <w:tcW w:w="8020" w:type="dxa"/>
          </w:tcPr>
          <w:p w14:paraId="68A16D2A">
            <w:pPr>
              <w:widowControl w:val="0"/>
              <w:spacing w:after="100"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</w:pPr>
          </w:p>
        </w:tc>
      </w:tr>
      <w:tr w14:paraId="038249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098C22E4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23.11</w:t>
            </w:r>
          </w:p>
        </w:tc>
        <w:tc>
          <w:tcPr>
            <w:tcW w:w="8020" w:type="dxa"/>
          </w:tcPr>
          <w:p w14:paraId="7A0CF001">
            <w:pPr>
              <w:widowControl w:val="0"/>
              <w:spacing w:after="100"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</w:pPr>
          </w:p>
        </w:tc>
      </w:tr>
    </w:tbl>
    <w:p w14:paraId="16ED60C2">
      <w:pPr>
        <w:spacing w:after="100" w:line="276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br w:type="page"/>
      </w:r>
    </w:p>
    <w:p w14:paraId="66197BC9">
      <w:pPr>
        <w:numPr>
          <w:ilvl w:val="0"/>
          <w:numId w:val="1"/>
        </w:numPr>
        <w:spacing w:before="240" w:after="120" w:line="276" w:lineRule="auto"/>
        <w:jc w:val="center"/>
        <w:textAlignment w:val="baseline"/>
        <w:outlineLvl w:val="0"/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bookmarkStart w:id="6" w:name="_Toc107134391"/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t>ЗАКЛЮЧЕНИЕ</w:t>
      </w:r>
      <w:bookmarkEnd w:id="6"/>
    </w:p>
    <w:p w14:paraId="1323EA69">
      <w:pPr>
        <w:spacing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В ходе производственной эксплуатационной практики было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..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 </w:t>
      </w:r>
    </w:p>
    <w:p w14:paraId="63E468DA">
      <w:pPr>
        <w:spacing w:after="100"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Для достижения поставленной цели надо было решить следующие задачи:</w:t>
      </w:r>
    </w:p>
    <w:p w14:paraId="04927EC8">
      <w:pPr>
        <w:numPr>
          <w:ilvl w:val="0"/>
          <w:numId w:val="5"/>
        </w:numPr>
        <w:spacing w:line="276" w:lineRule="auto"/>
        <w:ind w:left="1074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Что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-то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</w:t>
      </w:r>
    </w:p>
    <w:p w14:paraId="5C21ACB3">
      <w:pPr>
        <w:spacing w:after="100"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Бла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-бла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</w:t>
      </w:r>
    </w:p>
    <w:p w14:paraId="6F53BA2B"/>
    <w:sectPr>
      <w:headerReference r:id="rId5" w:type="default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61110461"/>
      <w:docPartObj>
        <w:docPartGallery w:val="autotext"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ED68A5C">
        <w:pPr>
          <w:pStyle w:val="6"/>
          <w:jc w:val="right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PAGE   \* MERGEFORMAT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</w:rPr>
          <w:t>2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770E532"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A30A46"/>
    <w:multiLevelType w:val="multilevel"/>
    <w:tmpl w:val="29A30A4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0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0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0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0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0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0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0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0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308111B8"/>
    <w:multiLevelType w:val="multilevel"/>
    <w:tmpl w:val="308111B8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1647C1A"/>
    <w:multiLevelType w:val="multilevel"/>
    <w:tmpl w:val="61647C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0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0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0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0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0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0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0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0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65997567"/>
    <w:multiLevelType w:val="multilevel"/>
    <w:tmpl w:val="659975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0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0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0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0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0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0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0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0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7DDF378F"/>
    <w:multiLevelType w:val="multilevel"/>
    <w:tmpl w:val="7DDF378F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B9284D"/>
    <w:rsid w:val="49FB5BCF"/>
    <w:rsid w:val="51955D4E"/>
    <w:rsid w:val="5248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head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7">
    <w:name w:val="toc 1"/>
    <w:basedOn w:val="1"/>
    <w:next w:val="1"/>
    <w:unhideWhenUsed/>
    <w:qFormat/>
    <w:uiPriority w:val="39"/>
    <w:pPr>
      <w:spacing w:after="100"/>
    </w:pPr>
  </w:style>
  <w:style w:type="paragraph" w:styleId="8">
    <w:name w:val="toc 2"/>
    <w:basedOn w:val="1"/>
    <w:next w:val="1"/>
    <w:unhideWhenUsed/>
    <w:qFormat/>
    <w:uiPriority w:val="39"/>
    <w:pPr>
      <w:spacing w:after="100"/>
      <w:ind w:left="220"/>
    </w:pPr>
  </w:style>
  <w:style w:type="table" w:styleId="9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TOC Heading"/>
    <w:basedOn w:val="2"/>
    <w:next w:val="1"/>
    <w:unhideWhenUsed/>
    <w:qFormat/>
    <w:uiPriority w:val="3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34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2024-12-02T12:53:00Z</dcterms:created>
  <dc:creator>Lapte</dc:creator>
  <cp:lastModifiedBy>Lapte</cp:lastModifiedBy>
  <dcterms:modified xsi:type="dcterms:W3CDTF">2024-12-04T11:37:49Z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9E724C95069A4274AA23519F83A16B61_12</vt:lpwstr>
  </property>
</Properties>
</file>