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3F12" w14:textId="4DC12A8E" w:rsidR="003036C0" w:rsidRPr="000409FC" w:rsidRDefault="003036C0" w:rsidP="00AF09C8">
      <w:pPr>
        <w:spacing w:line="240" w:lineRule="auto"/>
        <w:jc w:val="center"/>
        <w:rPr>
          <w:b/>
          <w:bCs/>
          <w:sz w:val="24"/>
        </w:rPr>
      </w:pPr>
      <w:r w:rsidRPr="000409FC">
        <w:rPr>
          <w:b/>
          <w:bCs/>
          <w:sz w:val="24"/>
        </w:rPr>
        <w:t>Лабораторная работа №</w:t>
      </w:r>
      <w:r w:rsidR="00182F34">
        <w:rPr>
          <w:b/>
          <w:bCs/>
          <w:sz w:val="24"/>
        </w:rPr>
        <w:t>4</w:t>
      </w:r>
    </w:p>
    <w:p w14:paraId="1890748A" w14:textId="0DFEC130" w:rsidR="00182F34" w:rsidRDefault="00182F34" w:rsidP="00182F34">
      <w:pPr>
        <w:pStyle w:val="a7"/>
        <w:spacing w:before="0" w:beforeAutospacing="0" w:after="0" w:afterAutospacing="0"/>
        <w:ind w:firstLine="709"/>
        <w:jc w:val="center"/>
        <w:rPr>
          <w:b/>
          <w:bCs/>
        </w:rPr>
      </w:pPr>
      <w:r w:rsidRPr="00182F34">
        <w:rPr>
          <w:b/>
          <w:bCs/>
        </w:rPr>
        <w:t>Оценка сценариев реализации угроз и актуальности угроз</w:t>
      </w:r>
      <w:r>
        <w:rPr>
          <w:b/>
          <w:bCs/>
        </w:rPr>
        <w:t>. Модель угроз персональной ИС.</w:t>
      </w:r>
    </w:p>
    <w:p w14:paraId="414EC750" w14:textId="2B0276B3" w:rsidR="008F4BE4" w:rsidRDefault="00431390" w:rsidP="00AF09C8">
      <w:pPr>
        <w:pStyle w:val="a7"/>
        <w:spacing w:before="0" w:beforeAutospacing="0" w:after="0" w:afterAutospacing="0"/>
        <w:ind w:firstLine="709"/>
        <w:jc w:val="both"/>
        <w:rPr>
          <w:color w:val="000000"/>
        </w:rPr>
      </w:pPr>
      <w:r w:rsidRPr="000409FC">
        <w:rPr>
          <w:color w:val="000000"/>
        </w:rPr>
        <w:t>В данной работе предполагается</w:t>
      </w:r>
      <w:r w:rsidR="008F100D">
        <w:rPr>
          <w:color w:val="000000"/>
        </w:rPr>
        <w:t xml:space="preserve"> продолжение</w:t>
      </w:r>
      <w:r w:rsidRPr="000409FC">
        <w:rPr>
          <w:color w:val="000000"/>
        </w:rPr>
        <w:t xml:space="preserve"> знакомств</w:t>
      </w:r>
      <w:r w:rsidR="008F100D">
        <w:rPr>
          <w:color w:val="000000"/>
        </w:rPr>
        <w:t>а</w:t>
      </w:r>
      <w:r w:rsidRPr="000409FC">
        <w:rPr>
          <w:color w:val="000000"/>
        </w:rPr>
        <w:t xml:space="preserve"> с документом «Методика оценки угроз безопасности информации», а также </w:t>
      </w:r>
      <w:r w:rsidR="00C75757">
        <w:rPr>
          <w:color w:val="000000"/>
        </w:rPr>
        <w:t>подготовка к созданию</w:t>
      </w:r>
      <w:r w:rsidRPr="000409FC">
        <w:rPr>
          <w:color w:val="000000"/>
        </w:rPr>
        <w:t xml:space="preserve"> модели </w:t>
      </w:r>
      <w:r w:rsidR="008F100D">
        <w:rPr>
          <w:color w:val="000000"/>
        </w:rPr>
        <w:t>нарушителя</w:t>
      </w:r>
      <w:r w:rsidRPr="000409FC">
        <w:rPr>
          <w:color w:val="000000"/>
        </w:rPr>
        <w:t xml:space="preserve"> </w:t>
      </w:r>
      <w:r w:rsidR="00B96C3F">
        <w:rPr>
          <w:color w:val="000000"/>
        </w:rPr>
        <w:t>персональной информационной системы</w:t>
      </w:r>
      <w:r w:rsidRPr="000409FC">
        <w:rPr>
          <w:color w:val="000000"/>
        </w:rPr>
        <w:t>.</w:t>
      </w:r>
    </w:p>
    <w:p w14:paraId="5C970C55" w14:textId="29C0FC03" w:rsidR="00C75757" w:rsidRDefault="00C75757" w:rsidP="00AF09C8">
      <w:pPr>
        <w:pStyle w:val="a7"/>
        <w:spacing w:before="0" w:beforeAutospacing="0" w:after="0" w:afterAutospacing="0"/>
        <w:ind w:firstLine="709"/>
        <w:jc w:val="both"/>
        <w:rPr>
          <w:color w:val="000000"/>
        </w:rPr>
      </w:pPr>
    </w:p>
    <w:p w14:paraId="6B90BE7A" w14:textId="47E586C4" w:rsidR="00C75757" w:rsidRPr="00C75757" w:rsidRDefault="00C75757" w:rsidP="00AF09C8">
      <w:pPr>
        <w:pStyle w:val="a7"/>
        <w:spacing w:before="0" w:beforeAutospacing="0" w:after="0" w:afterAutospacing="0"/>
        <w:ind w:firstLine="709"/>
        <w:jc w:val="both"/>
        <w:rPr>
          <w:b/>
          <w:bCs/>
          <w:color w:val="000000"/>
        </w:rPr>
      </w:pPr>
      <w:r w:rsidRPr="00C75757">
        <w:rPr>
          <w:b/>
          <w:bCs/>
          <w:color w:val="000000"/>
        </w:rPr>
        <w:t>Теоретические сведения</w:t>
      </w:r>
    </w:p>
    <w:p w14:paraId="65D47199" w14:textId="3DF919F6" w:rsidR="00C75757" w:rsidRDefault="00125047" w:rsidP="00AF09C8">
      <w:pPr>
        <w:pStyle w:val="a7"/>
        <w:spacing w:before="0" w:beforeAutospacing="0" w:after="0" w:afterAutospacing="0"/>
        <w:ind w:firstLine="709"/>
        <w:jc w:val="both"/>
      </w:pPr>
      <w:r w:rsidRPr="00125047">
        <w:t>В ходе оценки угроз безопасности информации должны быть определены возможные способы реализации (возникновения) угроз безопасности информации, за счет использования которых актуальными нарушителями могут быть реализованы угрозы безопасности информации в системах и сетях, – актуальные способы реализации (возникновения) угроз безопасности информации.</w:t>
      </w:r>
    </w:p>
    <w:p w14:paraId="52C2EC48" w14:textId="77777777" w:rsidR="00125047" w:rsidRDefault="00125047" w:rsidP="00125047">
      <w:pPr>
        <w:pStyle w:val="a7"/>
        <w:spacing w:before="0" w:beforeAutospacing="0" w:after="0" w:afterAutospacing="0"/>
        <w:ind w:firstLine="709"/>
        <w:jc w:val="both"/>
      </w:pPr>
      <w:r>
        <w:t>Исходными данными для определения актуальных способов реализации (возникновения) угроз безопасности информации являются:</w:t>
      </w:r>
    </w:p>
    <w:p w14:paraId="1AEF68C4" w14:textId="77777777" w:rsidR="00125047" w:rsidRDefault="00125047" w:rsidP="00125047">
      <w:pPr>
        <w:pStyle w:val="a7"/>
        <w:spacing w:before="0" w:beforeAutospacing="0" w:after="0" w:afterAutospacing="0"/>
        <w:ind w:firstLine="709"/>
        <w:jc w:val="both"/>
      </w:pPr>
      <w:r>
        <w:t>а) общий перечень угроз безопасности информации, содержащийся в банке данных угроз безопасности информации ФСТЭК России (bdu.fstec.ru), модели угроз безопасности информации, разрабатываемые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 1085, а также отраслевые (ведомственные, корпоративные) модели угроз безопасности информации;</w:t>
      </w:r>
    </w:p>
    <w:p w14:paraId="6D92DC2D" w14:textId="77777777" w:rsidR="00125047" w:rsidRDefault="00125047" w:rsidP="00125047">
      <w:pPr>
        <w:pStyle w:val="a7"/>
        <w:spacing w:before="0" w:beforeAutospacing="0" w:after="0" w:afterAutospacing="0"/>
        <w:ind w:firstLine="709"/>
        <w:jc w:val="both"/>
      </w:pPr>
      <w:r>
        <w:t>б) описания векторов компьютерных атак, содержащихся в базах данных и иных источниках, опубликованных в сети «Интернет» (CAPEC, ATT&amp;CK, OWASP, STIX, WASC и др.);</w:t>
      </w:r>
    </w:p>
    <w:p w14:paraId="3615944C" w14:textId="77777777" w:rsidR="00125047" w:rsidRDefault="00125047" w:rsidP="00125047">
      <w:pPr>
        <w:pStyle w:val="a7"/>
        <w:spacing w:before="0" w:beforeAutospacing="0" w:after="0" w:afterAutospacing="0"/>
        <w:ind w:firstLine="709"/>
        <w:jc w:val="both"/>
      </w:pPr>
      <w:r>
        <w:t>в) документация на системы и сети (в части сведений о составе и архитектуре, о группах пользователей и их типах доступа и уровней полномочий, о внешних и внутренних интерфейсах);</w:t>
      </w:r>
    </w:p>
    <w:p w14:paraId="74E6FB74" w14:textId="2B7F499B" w:rsidR="00125047" w:rsidRDefault="00125047" w:rsidP="00125047">
      <w:pPr>
        <w:pStyle w:val="a7"/>
        <w:spacing w:before="0" w:beforeAutospacing="0" w:after="0" w:afterAutospacing="0"/>
        <w:ind w:firstLine="709"/>
        <w:jc w:val="both"/>
      </w:pPr>
      <w:r>
        <w:t>г) негативные последствия от реализации (возникновения) угроз безопасности информации, определенные в соответствии с Методикой</w:t>
      </w:r>
      <w:r w:rsidR="00CC617B">
        <w:t xml:space="preserve"> оценки угроз безопасности информации</w:t>
      </w:r>
      <w:r>
        <w:t>;</w:t>
      </w:r>
    </w:p>
    <w:p w14:paraId="5C4974CB" w14:textId="471E8720" w:rsidR="00125047" w:rsidRDefault="00125047" w:rsidP="00125047">
      <w:pPr>
        <w:pStyle w:val="a7"/>
        <w:spacing w:before="0" w:beforeAutospacing="0" w:after="0" w:afterAutospacing="0"/>
        <w:ind w:firstLine="709"/>
        <w:jc w:val="both"/>
      </w:pPr>
      <w:r>
        <w:t>д) объекты воздействия угроз безопасности информации и соответствующие им виды воздействия, определенные в соответствии с Методикой</w:t>
      </w:r>
      <w:r w:rsidR="00CC617B">
        <w:t xml:space="preserve"> оценки угроз безопасности информации</w:t>
      </w:r>
      <w:r>
        <w:t>;</w:t>
      </w:r>
    </w:p>
    <w:p w14:paraId="490EECE2" w14:textId="51C09C04" w:rsidR="00125047" w:rsidRDefault="00125047" w:rsidP="00182F34">
      <w:pPr>
        <w:pStyle w:val="a7"/>
        <w:spacing w:before="0" w:beforeAutospacing="0" w:after="0" w:afterAutospacing="0"/>
        <w:ind w:firstLine="709"/>
        <w:jc w:val="both"/>
      </w:pPr>
      <w:r>
        <w:t>е) виды и категории актуальных нарушителей, которые могут реализовывать угрозы безопасности информации, в том числе непреднамеренные угрозы, и их возможности, определенные в соответствии с Методикой</w:t>
      </w:r>
      <w:r w:rsidR="00CC617B">
        <w:t xml:space="preserve"> оценки угроз безопасности информации</w:t>
      </w:r>
      <w:r>
        <w:t>.</w:t>
      </w:r>
    </w:p>
    <w:p w14:paraId="5CA27A02" w14:textId="55D57C36" w:rsidR="00125047" w:rsidRDefault="00125047" w:rsidP="00125047">
      <w:pPr>
        <w:pStyle w:val="a7"/>
        <w:spacing w:before="0" w:beforeAutospacing="0" w:after="0" w:afterAutospacing="0"/>
        <w:ind w:firstLine="709"/>
        <w:jc w:val="both"/>
      </w:pPr>
      <w:r>
        <w:t>На основе анализа исходных данных, а также возможностей нарушителей определяются способы реализации (возникновения) угроз безопасности информации, актуальные для систем и сетей.</w:t>
      </w:r>
    </w:p>
    <w:p w14:paraId="602F8BBF" w14:textId="77777777" w:rsidR="00125047" w:rsidRDefault="00125047" w:rsidP="00125047">
      <w:pPr>
        <w:pStyle w:val="a7"/>
        <w:spacing w:before="0" w:beforeAutospacing="0" w:after="0" w:afterAutospacing="0"/>
        <w:ind w:firstLine="709"/>
        <w:jc w:val="both"/>
      </w:pPr>
      <w:r>
        <w:t>Основными способами реализации (возникновения) угроз безопасности информации являются:</w:t>
      </w:r>
    </w:p>
    <w:p w14:paraId="1B11033E" w14:textId="77777777" w:rsidR="00125047" w:rsidRDefault="00125047" w:rsidP="00125047">
      <w:pPr>
        <w:pStyle w:val="a7"/>
        <w:spacing w:before="0" w:beforeAutospacing="0" w:after="0" w:afterAutospacing="0"/>
        <w:ind w:firstLine="709"/>
        <w:jc w:val="both"/>
      </w:pPr>
      <w:r>
        <w:t>1) 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14:paraId="76B627BA" w14:textId="77777777" w:rsidR="00125047" w:rsidRDefault="00125047" w:rsidP="00125047">
      <w:pPr>
        <w:pStyle w:val="a7"/>
        <w:spacing w:before="0" w:beforeAutospacing="0" w:after="0" w:afterAutospacing="0"/>
        <w:ind w:firstLine="709"/>
        <w:jc w:val="both"/>
      </w:pPr>
      <w:r>
        <w:t>2) внедрение вредоносного программного обеспечения;</w:t>
      </w:r>
    </w:p>
    <w:p w14:paraId="451F1257" w14:textId="77777777" w:rsidR="00125047" w:rsidRDefault="00125047" w:rsidP="00125047">
      <w:pPr>
        <w:pStyle w:val="a7"/>
        <w:spacing w:before="0" w:beforeAutospacing="0" w:after="0" w:afterAutospacing="0"/>
        <w:ind w:firstLine="709"/>
        <w:jc w:val="both"/>
      </w:pPr>
      <w:r>
        <w:t xml:space="preserve">3) использование </w:t>
      </w:r>
      <w:proofErr w:type="spellStart"/>
      <w:r>
        <w:t>недекларированных</w:t>
      </w:r>
      <w:proofErr w:type="spellEnd"/>
      <w:r>
        <w:t xml:space="preserve"> возможностей программного обеспечения и (или) программно-аппаратных средств;</w:t>
      </w:r>
    </w:p>
    <w:p w14:paraId="540F728A" w14:textId="77777777" w:rsidR="00125047" w:rsidRDefault="00125047" w:rsidP="00125047">
      <w:pPr>
        <w:pStyle w:val="a7"/>
        <w:spacing w:before="0" w:beforeAutospacing="0" w:after="0" w:afterAutospacing="0"/>
        <w:ind w:firstLine="709"/>
        <w:jc w:val="both"/>
      </w:pPr>
      <w:r>
        <w:t>4) установка программных и (или) программно-аппаратных закладок в программное обеспечение и (или) программно-аппаратные средства;</w:t>
      </w:r>
    </w:p>
    <w:p w14:paraId="6FA9F74A" w14:textId="77777777" w:rsidR="00125047" w:rsidRDefault="00125047" w:rsidP="00125047">
      <w:pPr>
        <w:pStyle w:val="a7"/>
        <w:spacing w:before="0" w:beforeAutospacing="0" w:after="0" w:afterAutospacing="0"/>
        <w:ind w:firstLine="709"/>
        <w:jc w:val="both"/>
      </w:pPr>
      <w:r>
        <w:t>5) формирование и использование скрытых каналов (по времени, по памяти) для передачи конфиденциальных данных;</w:t>
      </w:r>
    </w:p>
    <w:p w14:paraId="6680C5F2" w14:textId="77777777" w:rsidR="00125047" w:rsidRDefault="00125047" w:rsidP="00125047">
      <w:pPr>
        <w:pStyle w:val="a7"/>
        <w:spacing w:before="0" w:beforeAutospacing="0" w:after="0" w:afterAutospacing="0"/>
        <w:ind w:firstLine="709"/>
        <w:jc w:val="both"/>
      </w:pPr>
      <w:r>
        <w:t>6) перехват (измерение) побочных электромагнитных излучений и наводок (других физических полей) для доступа к конфиденциальной информации, содержащейся в аппаратных средствах аутентификации;</w:t>
      </w:r>
    </w:p>
    <w:p w14:paraId="7536BCB0" w14:textId="77777777" w:rsidR="00125047" w:rsidRDefault="00125047" w:rsidP="00125047">
      <w:pPr>
        <w:pStyle w:val="a7"/>
        <w:spacing w:before="0" w:beforeAutospacing="0" w:after="0" w:afterAutospacing="0"/>
        <w:ind w:firstLine="709"/>
        <w:jc w:val="both"/>
      </w:pPr>
      <w:r>
        <w:t>7) инвазивные способы доступа к конфиденциальной информации, содержащейся в аппаратных средствах аутентификации;</w:t>
      </w:r>
    </w:p>
    <w:p w14:paraId="4FF19BBB" w14:textId="77777777" w:rsidR="00125047" w:rsidRDefault="00125047" w:rsidP="00125047">
      <w:pPr>
        <w:pStyle w:val="a7"/>
        <w:spacing w:before="0" w:beforeAutospacing="0" w:after="0" w:afterAutospacing="0"/>
        <w:ind w:firstLine="709"/>
        <w:jc w:val="both"/>
      </w:pPr>
      <w:r>
        <w:t>8)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(в том числе администрированию, обслуживанию);</w:t>
      </w:r>
    </w:p>
    <w:p w14:paraId="02F02F14" w14:textId="77777777" w:rsidR="00125047" w:rsidRDefault="00125047" w:rsidP="00125047">
      <w:pPr>
        <w:pStyle w:val="a7"/>
        <w:spacing w:before="0" w:beforeAutospacing="0" w:after="0" w:afterAutospacing="0"/>
        <w:ind w:firstLine="709"/>
        <w:jc w:val="both"/>
      </w:pPr>
      <w:r>
        <w:t>9) ошибочные действия в ходе создания и эксплуатации систем и сетей, в том числе при установке, настройке программных и программно-аппаратных средств.</w:t>
      </w:r>
    </w:p>
    <w:p w14:paraId="73C51BE6" w14:textId="5ADE344F" w:rsidR="00125047" w:rsidRDefault="00125047" w:rsidP="00125047">
      <w:pPr>
        <w:pStyle w:val="a7"/>
        <w:spacing w:before="0" w:beforeAutospacing="0" w:after="0" w:afterAutospacing="0"/>
        <w:ind w:firstLine="709"/>
        <w:jc w:val="both"/>
      </w:pPr>
      <w:r>
        <w:lastRenderedPageBreak/>
        <w:t>Способы реализации (возникновения) угроз безопасности информации определяются применительно к объектам воздействия, определенным в соответствии с Методикой</w:t>
      </w:r>
      <w:r w:rsidR="00CC617B">
        <w:t xml:space="preserve"> оценки угроз безопасности информации</w:t>
      </w:r>
      <w:r>
        <w:t>. Способы являются актуальными, когда возможности нарушителя позволяют их использовать для реализации угроз безопасности и имеются или созданы условия, при которых такая возможность может быть реализована в отношении объектов воздействия. Одна угроза безопасности информации может быть реализована несколькими способами.</w:t>
      </w:r>
    </w:p>
    <w:p w14:paraId="6BCC2D47" w14:textId="66758162" w:rsidR="00125047" w:rsidRDefault="00125047" w:rsidP="00125047">
      <w:pPr>
        <w:pStyle w:val="a7"/>
        <w:spacing w:before="0" w:beforeAutospacing="0" w:after="0" w:afterAutospacing="0"/>
        <w:ind w:firstLine="709"/>
        <w:jc w:val="both"/>
      </w:pPr>
      <w:r>
        <w:t>Условием, позволяющим нарушителям использовать способы реализации угроз безопасности информации, является наличие у них возможности доступа к следующим типам интерфейсов объектов воздействия:</w:t>
      </w:r>
    </w:p>
    <w:p w14:paraId="44596ED6" w14:textId="77777777" w:rsidR="00125047" w:rsidRDefault="00125047" w:rsidP="00125047">
      <w:pPr>
        <w:pStyle w:val="a7"/>
        <w:numPr>
          <w:ilvl w:val="0"/>
          <w:numId w:val="14"/>
        </w:numPr>
        <w:spacing w:before="0" w:beforeAutospacing="0" w:after="0" w:afterAutospacing="0"/>
        <w:jc w:val="both"/>
      </w:pPr>
      <w: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35FDE8A0" w14:textId="77777777" w:rsidR="00125047" w:rsidRDefault="00125047" w:rsidP="00125047">
      <w:pPr>
        <w:pStyle w:val="a7"/>
        <w:numPr>
          <w:ilvl w:val="0"/>
          <w:numId w:val="14"/>
        </w:numPr>
        <w:spacing w:before="0" w:beforeAutospacing="0" w:after="0" w:afterAutospacing="0"/>
        <w:jc w:val="both"/>
      </w:pPr>
      <w: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68D216A4" w14:textId="77777777" w:rsidR="00125047" w:rsidRDefault="00125047" w:rsidP="00125047">
      <w:pPr>
        <w:pStyle w:val="a7"/>
        <w:numPr>
          <w:ilvl w:val="0"/>
          <w:numId w:val="14"/>
        </w:numPr>
        <w:spacing w:before="0" w:beforeAutospacing="0" w:after="0" w:afterAutospacing="0"/>
        <w:jc w:val="both"/>
      </w:pPr>
      <w:r>
        <w:t>интерфейсы для пользователей (проводные, беспроводные, веб-интерфейсы, интерфейсы удаленного доступа и др.);</w:t>
      </w:r>
    </w:p>
    <w:p w14:paraId="5EBB8D95" w14:textId="77777777" w:rsidR="00125047" w:rsidRDefault="00125047" w:rsidP="00125047">
      <w:pPr>
        <w:pStyle w:val="a7"/>
        <w:numPr>
          <w:ilvl w:val="0"/>
          <w:numId w:val="14"/>
        </w:numPr>
        <w:spacing w:before="0" w:beforeAutospacing="0" w:after="0" w:afterAutospacing="0"/>
        <w:jc w:val="both"/>
      </w:pPr>
      <w:r>
        <w:t>интерфейсы для использования съемных машинных носителей информации и периферийного оборудования;</w:t>
      </w:r>
    </w:p>
    <w:p w14:paraId="5C337E92" w14:textId="77777777" w:rsidR="00125047" w:rsidRDefault="00125047" w:rsidP="00125047">
      <w:pPr>
        <w:pStyle w:val="a7"/>
        <w:numPr>
          <w:ilvl w:val="0"/>
          <w:numId w:val="14"/>
        </w:numPr>
        <w:spacing w:before="0" w:beforeAutospacing="0" w:after="0" w:afterAutospacing="0"/>
        <w:jc w:val="both"/>
      </w:pPr>
      <w: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функционирования компонентов систем и сетей;</w:t>
      </w:r>
    </w:p>
    <w:p w14:paraId="3E8B8107" w14:textId="77777777" w:rsidR="00125047" w:rsidRDefault="00125047" w:rsidP="00125047">
      <w:pPr>
        <w:pStyle w:val="a7"/>
        <w:numPr>
          <w:ilvl w:val="0"/>
          <w:numId w:val="14"/>
        </w:numPr>
        <w:spacing w:before="0" w:beforeAutospacing="0" w:after="0" w:afterAutospacing="0"/>
        <w:jc w:val="both"/>
      </w:pPr>
      <w:r>
        <w:t>возможность доступа к поставляемым или находящимся на обслуживании, ремонте в сторонних организациях компонентам систем и сетей.</w:t>
      </w:r>
    </w:p>
    <w:p w14:paraId="08E1C928" w14:textId="77777777" w:rsidR="00125047" w:rsidRDefault="00125047" w:rsidP="00125047">
      <w:pPr>
        <w:pStyle w:val="a7"/>
        <w:spacing w:before="0" w:beforeAutospacing="0" w:after="0" w:afterAutospacing="0"/>
        <w:ind w:firstLine="709"/>
        <w:jc w:val="both"/>
      </w:pPr>
      <w:r>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58EEAE50" w14:textId="77777777" w:rsidR="00125047" w:rsidRDefault="00125047" w:rsidP="00125047">
      <w:pPr>
        <w:pStyle w:val="a7"/>
        <w:spacing w:before="0" w:beforeAutospacing="0" w:after="0" w:afterAutospacing="0"/>
        <w:ind w:firstLine="709"/>
        <w:jc w:val="both"/>
      </w:pPr>
      <w:r>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57A22866" w14:textId="017BD78A" w:rsidR="00125047" w:rsidRDefault="00125047" w:rsidP="00125047">
      <w:pPr>
        <w:pStyle w:val="a7"/>
        <w:spacing w:before="0" w:beforeAutospacing="0" w:after="0" w:afterAutospacing="0"/>
        <w:ind w:firstLine="709"/>
        <w:jc w:val="both"/>
      </w:pPr>
      <w:r>
        <w:t>На этапе создания систем и сетей определение интерфейсов объектов воздействия, которые могут использоваться для реализации угроз безопасности, проводится на основе предполагаемой архитектуры и условий функционирования систем и сетей, определенных на основе изучения и анализа исходных данных о них.</w:t>
      </w:r>
    </w:p>
    <w:p w14:paraId="02F4BC22" w14:textId="77777777" w:rsidR="00125047" w:rsidRDefault="00125047" w:rsidP="00125047">
      <w:pPr>
        <w:pStyle w:val="a7"/>
        <w:spacing w:before="0" w:beforeAutospacing="0" w:after="0" w:afterAutospacing="0"/>
        <w:ind w:firstLine="709"/>
        <w:jc w:val="both"/>
      </w:pPr>
      <w:r>
        <w:t>На этапе эксплуатации систем и сетей для определения интерфейсов объектов воздействия, которые могут использоваться для реализации угроз безопасности, дополнительно к документации на сети и системы используются результаты инвентаризации систем и сетей, проведенной с использованием автоматизированных средств.</w:t>
      </w:r>
    </w:p>
    <w:p w14:paraId="7728AFA4" w14:textId="5379E9FF" w:rsidR="00182F34" w:rsidRDefault="00182F34" w:rsidP="00125047">
      <w:pPr>
        <w:pStyle w:val="a7"/>
        <w:spacing w:before="0" w:beforeAutospacing="0" w:after="0" w:afterAutospacing="0"/>
        <w:ind w:firstLine="709"/>
        <w:jc w:val="both"/>
      </w:pPr>
      <w:r w:rsidRPr="00182F34">
        <w:t>Угроз</w:t>
      </w:r>
      <w:r>
        <w:t>а</w:t>
      </w:r>
      <w:r w:rsidRPr="00182F34">
        <w:t xml:space="preserve"> признается возможной, если определяется нарушитель, целям которого соответствуют негативные последствия реализации угрозы, и возможности которого позволяют выполнить соответствующее воздействие.</w:t>
      </w:r>
      <w:r>
        <w:t xml:space="preserve"> </w:t>
      </w:r>
      <w:r w:rsidRPr="00182F34">
        <w:t>Если угроза признается возможной, остается оценить может ли выбранный нарушитель практически реализовать угрозу, рассмотрев возможные сценарии реализации угрозы – последовательности тактик и техник действий нарушителя, посредством которой он мог бы из некоторого начального состояния получить возможности, необходимые для реализации угрозы. На практике это означает оценку того, может ли нарушитель из заданных стартовых условий “пройти” по ИТ-инфраструктуре организации и получить практическую возможность реализовать угрозу.</w:t>
      </w:r>
    </w:p>
    <w:p w14:paraId="0712C6B7" w14:textId="4B074110" w:rsidR="00182F34" w:rsidRPr="00125047" w:rsidRDefault="00182F34" w:rsidP="00182F34">
      <w:pPr>
        <w:pStyle w:val="a7"/>
        <w:spacing w:before="0" w:beforeAutospacing="0" w:after="0" w:afterAutospacing="0"/>
        <w:ind w:firstLine="709"/>
        <w:jc w:val="both"/>
      </w:pPr>
      <w:r>
        <w:t>Угроза признается актуальной, если есть хотя бы один сценарий ее реализации. На стадии создания информационной системы актуальность угрозы означает необходимость усиления и дополнения базового набора мер защиты с тем, чтобы нейтрализовать угрозу. На стадии эксплуатации актуальность угрозы означает необходимость модернизации системы защиты, направленную на усиление и дополнение уже реализованных мер защиты.</w:t>
      </w:r>
    </w:p>
    <w:p w14:paraId="51BC403C" w14:textId="77777777" w:rsidR="00125047" w:rsidRDefault="00125047" w:rsidP="00AF09C8">
      <w:pPr>
        <w:pStyle w:val="a7"/>
        <w:spacing w:before="0" w:beforeAutospacing="0" w:after="0" w:afterAutospacing="0"/>
        <w:ind w:firstLine="709"/>
        <w:jc w:val="both"/>
        <w:rPr>
          <w:b/>
          <w:bCs/>
          <w:color w:val="000000"/>
        </w:rPr>
      </w:pPr>
    </w:p>
    <w:p w14:paraId="2F25C97F" w14:textId="35FED985" w:rsidR="0023678D" w:rsidRPr="000409FC" w:rsidRDefault="0023678D" w:rsidP="00AF09C8">
      <w:pPr>
        <w:pStyle w:val="a7"/>
        <w:spacing w:before="0" w:beforeAutospacing="0" w:after="0" w:afterAutospacing="0"/>
        <w:ind w:firstLine="709"/>
        <w:jc w:val="both"/>
      </w:pPr>
      <w:r w:rsidRPr="000409FC">
        <w:rPr>
          <w:b/>
          <w:bCs/>
          <w:color w:val="000000"/>
        </w:rPr>
        <w:t>Зада</w:t>
      </w:r>
      <w:r w:rsidR="005B5196">
        <w:rPr>
          <w:b/>
          <w:bCs/>
          <w:color w:val="000000"/>
        </w:rPr>
        <w:t>ния</w:t>
      </w:r>
      <w:r w:rsidRPr="000409FC">
        <w:rPr>
          <w:b/>
          <w:bCs/>
          <w:color w:val="000000"/>
        </w:rPr>
        <w:t>:</w:t>
      </w:r>
    </w:p>
    <w:p w14:paraId="7462C6AA" w14:textId="6377DA35" w:rsidR="00324AB2" w:rsidRDefault="00F90FC8" w:rsidP="00AF09C8">
      <w:pPr>
        <w:pStyle w:val="a4"/>
        <w:numPr>
          <w:ilvl w:val="0"/>
          <w:numId w:val="10"/>
        </w:numPr>
        <w:spacing w:line="240" w:lineRule="auto"/>
        <w:ind w:left="0" w:firstLine="709"/>
        <w:rPr>
          <w:b/>
          <w:bCs/>
          <w:sz w:val="24"/>
        </w:rPr>
      </w:pPr>
      <w:r>
        <w:rPr>
          <w:b/>
          <w:bCs/>
          <w:sz w:val="24"/>
        </w:rPr>
        <w:t>Дополнить перечень угроз</w:t>
      </w:r>
      <w:r w:rsidR="00324AB2">
        <w:rPr>
          <w:b/>
          <w:bCs/>
          <w:sz w:val="24"/>
        </w:rPr>
        <w:t>.</w:t>
      </w:r>
    </w:p>
    <w:p w14:paraId="3483E3B7" w14:textId="781A93DC" w:rsidR="00E226C9" w:rsidRDefault="00035E91" w:rsidP="002D035C">
      <w:pPr>
        <w:pStyle w:val="a4"/>
        <w:numPr>
          <w:ilvl w:val="1"/>
          <w:numId w:val="10"/>
        </w:numPr>
        <w:spacing w:line="240" w:lineRule="auto"/>
        <w:rPr>
          <w:sz w:val="24"/>
        </w:rPr>
      </w:pPr>
      <w:r w:rsidRPr="00035E91">
        <w:rPr>
          <w:sz w:val="24"/>
        </w:rPr>
        <w:lastRenderedPageBreak/>
        <w:t xml:space="preserve"> Используя </w:t>
      </w:r>
      <w:r w:rsidR="00F90FC8" w:rsidRPr="00F90FC8">
        <w:rPr>
          <w:sz w:val="24"/>
        </w:rPr>
        <w:t>банк данных угроз безопасности информации ФСТЭК России (bdu.fstec.ru)</w:t>
      </w:r>
      <w:r w:rsidRPr="00035E91">
        <w:rPr>
          <w:sz w:val="24"/>
        </w:rPr>
        <w:t xml:space="preserve">, </w:t>
      </w:r>
      <w:r w:rsidR="00F90FC8">
        <w:rPr>
          <w:sz w:val="24"/>
        </w:rPr>
        <w:t>выбрать актуальные для своей персональной информационной системы угрозы.</w:t>
      </w:r>
      <w:r w:rsidRPr="00035E91">
        <w:rPr>
          <w:sz w:val="24"/>
        </w:rPr>
        <w:t xml:space="preserve"> </w:t>
      </w:r>
      <w:r w:rsidR="00F90FC8">
        <w:rPr>
          <w:sz w:val="24"/>
        </w:rPr>
        <w:t xml:space="preserve">Таких угроз должно быть выбрано </w:t>
      </w:r>
      <w:r w:rsidR="00F90FC8" w:rsidRPr="00E226C9">
        <w:rPr>
          <w:b/>
          <w:bCs/>
          <w:sz w:val="24"/>
        </w:rPr>
        <w:t xml:space="preserve">не менее </w:t>
      </w:r>
      <w:r w:rsidR="00E226C9">
        <w:rPr>
          <w:b/>
          <w:bCs/>
          <w:sz w:val="24"/>
        </w:rPr>
        <w:t>5</w:t>
      </w:r>
      <w:r w:rsidR="00F90FC8">
        <w:rPr>
          <w:sz w:val="24"/>
        </w:rPr>
        <w:t xml:space="preserve">. </w:t>
      </w:r>
    </w:p>
    <w:p w14:paraId="6A7727FC" w14:textId="2819BFF2" w:rsidR="00035E91" w:rsidRPr="00E226C9" w:rsidRDefault="00E226C9" w:rsidP="00E226C9">
      <w:pPr>
        <w:pStyle w:val="a4"/>
        <w:numPr>
          <w:ilvl w:val="1"/>
          <w:numId w:val="10"/>
        </w:numPr>
        <w:spacing w:line="240" w:lineRule="auto"/>
        <w:rPr>
          <w:i/>
          <w:iCs/>
          <w:sz w:val="24"/>
        </w:rPr>
      </w:pPr>
      <w:r>
        <w:rPr>
          <w:sz w:val="24"/>
        </w:rPr>
        <w:t xml:space="preserve"> </w:t>
      </w:r>
      <w:r w:rsidR="00F90FC8">
        <w:rPr>
          <w:sz w:val="24"/>
        </w:rPr>
        <w:t xml:space="preserve">Внести информацию об угрозах в таблицу, полученную в Лабораторной работе №3 </w:t>
      </w:r>
      <w:r w:rsidR="00F90FC8">
        <w:rPr>
          <w:sz w:val="24"/>
        </w:rPr>
        <w:t>«О</w:t>
      </w:r>
      <w:r w:rsidR="00F90FC8" w:rsidRPr="002D035C">
        <w:rPr>
          <w:sz w:val="24"/>
        </w:rPr>
        <w:t>пределени</w:t>
      </w:r>
      <w:r w:rsidR="00F90FC8">
        <w:rPr>
          <w:sz w:val="24"/>
        </w:rPr>
        <w:t>е</w:t>
      </w:r>
      <w:r w:rsidR="00F90FC8" w:rsidRPr="002D035C">
        <w:rPr>
          <w:sz w:val="24"/>
        </w:rPr>
        <w:t xml:space="preserve"> актуальных способов реализации угроз безопасности информации</w:t>
      </w:r>
      <w:r w:rsidR="00F90FC8">
        <w:rPr>
          <w:sz w:val="24"/>
        </w:rPr>
        <w:t xml:space="preserve"> </w:t>
      </w:r>
      <w:r w:rsidR="00F90FC8" w:rsidRPr="002D035C">
        <w:rPr>
          <w:sz w:val="24"/>
        </w:rPr>
        <w:t>и соответствующие им виды нарушителей и их возможности</w:t>
      </w:r>
      <w:r w:rsidR="00F90FC8">
        <w:rPr>
          <w:sz w:val="24"/>
        </w:rPr>
        <w:t>»</w:t>
      </w:r>
      <w:r>
        <w:rPr>
          <w:sz w:val="24"/>
        </w:rPr>
        <w:t xml:space="preserve"> (последняя результирующая таблица работы) // </w:t>
      </w:r>
      <w:r w:rsidRPr="00E226C9">
        <w:rPr>
          <w:i/>
          <w:iCs/>
          <w:sz w:val="24"/>
        </w:rPr>
        <w:t>«Описание угрозы» внести в столбец «Способ реализации»</w:t>
      </w:r>
      <w:r>
        <w:rPr>
          <w:i/>
          <w:iCs/>
          <w:sz w:val="24"/>
        </w:rPr>
        <w:t>.</w:t>
      </w:r>
    </w:p>
    <w:p w14:paraId="5B806A29" w14:textId="5BEFECB1" w:rsidR="002D035C" w:rsidRPr="002D035C" w:rsidRDefault="00E226C9" w:rsidP="002D035C">
      <w:pPr>
        <w:pStyle w:val="a4"/>
        <w:numPr>
          <w:ilvl w:val="0"/>
          <w:numId w:val="10"/>
        </w:numPr>
        <w:spacing w:line="240" w:lineRule="auto"/>
        <w:rPr>
          <w:b/>
          <w:bCs/>
          <w:sz w:val="24"/>
        </w:rPr>
      </w:pPr>
      <w:r>
        <w:rPr>
          <w:b/>
          <w:bCs/>
          <w:sz w:val="24"/>
        </w:rPr>
        <w:t>Предположить возможные сценарии реализации угроз</w:t>
      </w:r>
      <w:r w:rsidR="002D035C">
        <w:rPr>
          <w:b/>
          <w:bCs/>
          <w:sz w:val="24"/>
        </w:rPr>
        <w:t>.</w:t>
      </w:r>
    </w:p>
    <w:p w14:paraId="4AFC6CEC" w14:textId="2816D81A" w:rsidR="00C75757" w:rsidRDefault="002D035C" w:rsidP="002D035C">
      <w:pPr>
        <w:pStyle w:val="a4"/>
        <w:numPr>
          <w:ilvl w:val="1"/>
          <w:numId w:val="10"/>
        </w:numPr>
        <w:spacing w:line="240" w:lineRule="auto"/>
        <w:rPr>
          <w:sz w:val="24"/>
        </w:rPr>
      </w:pPr>
      <w:r w:rsidRPr="002D035C">
        <w:rPr>
          <w:sz w:val="24"/>
        </w:rPr>
        <w:t xml:space="preserve"> </w:t>
      </w:r>
      <w:r w:rsidR="00E226C9">
        <w:rPr>
          <w:sz w:val="24"/>
        </w:rPr>
        <w:t xml:space="preserve">Выбрать из </w:t>
      </w:r>
      <w:r w:rsidR="00E226C9" w:rsidRPr="00E226C9">
        <w:rPr>
          <w:sz w:val="24"/>
        </w:rPr>
        <w:t>Приложени</w:t>
      </w:r>
      <w:r w:rsidR="00E226C9">
        <w:rPr>
          <w:sz w:val="24"/>
        </w:rPr>
        <w:t>я</w:t>
      </w:r>
      <w:r w:rsidR="00E226C9" w:rsidRPr="00E226C9">
        <w:rPr>
          <w:sz w:val="24"/>
        </w:rPr>
        <w:t xml:space="preserve"> 11 к Методике оценки угроз безопасности информации</w:t>
      </w:r>
      <w:r w:rsidR="00E226C9" w:rsidRPr="00E226C9">
        <w:rPr>
          <w:b/>
          <w:bCs/>
          <w:sz w:val="24"/>
        </w:rPr>
        <w:t xml:space="preserve"> все</w:t>
      </w:r>
      <w:r w:rsidR="00E226C9">
        <w:rPr>
          <w:sz w:val="24"/>
        </w:rPr>
        <w:t xml:space="preserve"> актуальные тактики и основные техники реализации угроз (данные внести в таблицу с соответствующим названием.</w:t>
      </w:r>
    </w:p>
    <w:p w14:paraId="0F6D1CD7" w14:textId="35D8D0DE" w:rsidR="005C02E6" w:rsidRDefault="005C02E6" w:rsidP="002D035C">
      <w:pPr>
        <w:pStyle w:val="a4"/>
        <w:numPr>
          <w:ilvl w:val="1"/>
          <w:numId w:val="10"/>
        </w:numPr>
        <w:spacing w:line="240" w:lineRule="auto"/>
        <w:rPr>
          <w:sz w:val="24"/>
        </w:rPr>
      </w:pPr>
      <w:r>
        <w:rPr>
          <w:sz w:val="24"/>
        </w:rPr>
        <w:t xml:space="preserve"> Подробно описать один из возможных вариантов реализации угроз, </w:t>
      </w:r>
      <w:r w:rsidR="00EE1C12">
        <w:rPr>
          <w:sz w:val="24"/>
        </w:rPr>
        <w:t xml:space="preserve">для описания использовать простую блок-схему или язык </w:t>
      </w:r>
      <w:proofErr w:type="spellStart"/>
      <w:r w:rsidR="00EE1C12">
        <w:rPr>
          <w:sz w:val="24"/>
          <w:lang w:val="en-US"/>
        </w:rPr>
        <w:t>uml</w:t>
      </w:r>
      <w:proofErr w:type="spellEnd"/>
      <w:r w:rsidR="00EE1C12">
        <w:rPr>
          <w:sz w:val="24"/>
        </w:rPr>
        <w:t xml:space="preserve">. </w:t>
      </w:r>
    </w:p>
    <w:p w14:paraId="4C66FA91" w14:textId="6E1CD0AD" w:rsidR="00EE1C12" w:rsidRPr="00EE1C12" w:rsidRDefault="00EE1C12" w:rsidP="00E226C9">
      <w:pPr>
        <w:pStyle w:val="a4"/>
        <w:numPr>
          <w:ilvl w:val="0"/>
          <w:numId w:val="10"/>
        </w:numPr>
        <w:spacing w:line="240" w:lineRule="auto"/>
        <w:rPr>
          <w:b/>
          <w:bCs/>
          <w:sz w:val="24"/>
        </w:rPr>
      </w:pPr>
      <w:r w:rsidRPr="00EE1C12">
        <w:rPr>
          <w:b/>
          <w:bCs/>
          <w:sz w:val="24"/>
        </w:rPr>
        <w:t>Разработка Модели угроз персональной ИС.</w:t>
      </w:r>
    </w:p>
    <w:p w14:paraId="0AA36D10" w14:textId="1138D599" w:rsidR="00E226C9" w:rsidRPr="002D035C" w:rsidRDefault="00EE1C12" w:rsidP="00EE1C12">
      <w:pPr>
        <w:pStyle w:val="a4"/>
        <w:numPr>
          <w:ilvl w:val="1"/>
          <w:numId w:val="10"/>
        </w:numPr>
        <w:spacing w:line="240" w:lineRule="auto"/>
        <w:rPr>
          <w:sz w:val="24"/>
        </w:rPr>
      </w:pPr>
      <w:r>
        <w:rPr>
          <w:sz w:val="24"/>
        </w:rPr>
        <w:t xml:space="preserve">Собрать в единый документ с названием «Модель угроз «Название вашей ИС»» все ранее полученные результаты (Лабораторных работ </w:t>
      </w:r>
      <w:proofErr w:type="gramStart"/>
      <w:r>
        <w:rPr>
          <w:sz w:val="24"/>
        </w:rPr>
        <w:t>1-4</w:t>
      </w:r>
      <w:proofErr w:type="gramEnd"/>
      <w:r>
        <w:rPr>
          <w:sz w:val="24"/>
        </w:rPr>
        <w:t xml:space="preserve">) по примеру, приведенному на страницах 39-41 </w:t>
      </w:r>
      <w:r w:rsidRPr="00E226C9">
        <w:rPr>
          <w:sz w:val="24"/>
        </w:rPr>
        <w:t>Методик</w:t>
      </w:r>
      <w:r>
        <w:rPr>
          <w:sz w:val="24"/>
        </w:rPr>
        <w:t>и</w:t>
      </w:r>
      <w:r w:rsidRPr="00E226C9">
        <w:rPr>
          <w:sz w:val="24"/>
        </w:rPr>
        <w:t xml:space="preserve"> оценки угроз безопасности</w:t>
      </w:r>
      <w:r>
        <w:rPr>
          <w:sz w:val="24"/>
        </w:rPr>
        <w:t>.</w:t>
      </w:r>
    </w:p>
    <w:p w14:paraId="0B6DF037" w14:textId="13A5214F" w:rsidR="008F4BE4" w:rsidRPr="000409FC" w:rsidRDefault="008F4BE4" w:rsidP="00AF09C8">
      <w:pPr>
        <w:autoSpaceDE w:val="0"/>
        <w:autoSpaceDN w:val="0"/>
        <w:adjustRightInd w:val="0"/>
        <w:spacing w:line="240" w:lineRule="auto"/>
        <w:rPr>
          <w:sz w:val="24"/>
        </w:rPr>
      </w:pPr>
    </w:p>
    <w:p w14:paraId="40FB976F" w14:textId="3279F91E" w:rsidR="008F4BE4" w:rsidRPr="000409FC" w:rsidRDefault="008F4BE4" w:rsidP="00AF09C8">
      <w:pPr>
        <w:autoSpaceDE w:val="0"/>
        <w:autoSpaceDN w:val="0"/>
        <w:adjustRightInd w:val="0"/>
        <w:spacing w:line="240" w:lineRule="auto"/>
        <w:rPr>
          <w:sz w:val="24"/>
        </w:rPr>
      </w:pPr>
      <w:r w:rsidRPr="000409FC">
        <w:rPr>
          <w:sz w:val="24"/>
        </w:rPr>
        <w:t>Содержание отчёта:</w:t>
      </w:r>
    </w:p>
    <w:p w14:paraId="0C56BBE8" w14:textId="47F1C5B4" w:rsidR="008F4BE4" w:rsidRPr="000409FC" w:rsidRDefault="008F4BE4" w:rsidP="00AF09C8">
      <w:pPr>
        <w:pStyle w:val="a4"/>
        <w:numPr>
          <w:ilvl w:val="0"/>
          <w:numId w:val="11"/>
        </w:numPr>
        <w:autoSpaceDE w:val="0"/>
        <w:autoSpaceDN w:val="0"/>
        <w:adjustRightInd w:val="0"/>
        <w:spacing w:line="240" w:lineRule="auto"/>
        <w:ind w:left="0" w:firstLine="709"/>
        <w:rPr>
          <w:sz w:val="24"/>
        </w:rPr>
      </w:pPr>
      <w:r w:rsidRPr="000409FC">
        <w:rPr>
          <w:sz w:val="24"/>
        </w:rPr>
        <w:t>Титульный лист</w:t>
      </w:r>
      <w:r w:rsidR="00674567" w:rsidRPr="000409FC">
        <w:rPr>
          <w:sz w:val="24"/>
        </w:rPr>
        <w:t>.</w:t>
      </w:r>
    </w:p>
    <w:p w14:paraId="5DD57B49" w14:textId="24B61FBC" w:rsidR="002D035C" w:rsidRPr="002D035C" w:rsidRDefault="00EE1C12" w:rsidP="002D035C">
      <w:pPr>
        <w:pStyle w:val="a4"/>
        <w:numPr>
          <w:ilvl w:val="0"/>
          <w:numId w:val="11"/>
        </w:numPr>
        <w:autoSpaceDE w:val="0"/>
        <w:autoSpaceDN w:val="0"/>
        <w:adjustRightInd w:val="0"/>
        <w:spacing w:line="240" w:lineRule="auto"/>
        <w:rPr>
          <w:sz w:val="24"/>
        </w:rPr>
      </w:pPr>
      <w:r>
        <w:rPr>
          <w:sz w:val="24"/>
        </w:rPr>
        <w:t>Модель угро</w:t>
      </w:r>
      <w:r w:rsidR="001817DC">
        <w:rPr>
          <w:sz w:val="24"/>
        </w:rPr>
        <w:t>з персональной ИС.</w:t>
      </w:r>
    </w:p>
    <w:p w14:paraId="020D8F64" w14:textId="73D16765" w:rsidR="00674567" w:rsidRPr="000409FC" w:rsidRDefault="00674567" w:rsidP="00AF09C8">
      <w:pPr>
        <w:pStyle w:val="a4"/>
        <w:numPr>
          <w:ilvl w:val="0"/>
          <w:numId w:val="11"/>
        </w:numPr>
        <w:autoSpaceDE w:val="0"/>
        <w:autoSpaceDN w:val="0"/>
        <w:adjustRightInd w:val="0"/>
        <w:spacing w:line="240" w:lineRule="auto"/>
        <w:ind w:left="0" w:firstLine="709"/>
        <w:rPr>
          <w:sz w:val="24"/>
        </w:rPr>
      </w:pPr>
      <w:r w:rsidRPr="000409FC">
        <w:rPr>
          <w:sz w:val="24"/>
        </w:rPr>
        <w:t>Вывод.</w:t>
      </w:r>
    </w:p>
    <w:p w14:paraId="437882A8" w14:textId="363F74E4" w:rsidR="00674567" w:rsidRPr="000409FC" w:rsidRDefault="00674567" w:rsidP="00AF09C8">
      <w:pPr>
        <w:pStyle w:val="a4"/>
        <w:numPr>
          <w:ilvl w:val="0"/>
          <w:numId w:val="11"/>
        </w:numPr>
        <w:autoSpaceDE w:val="0"/>
        <w:autoSpaceDN w:val="0"/>
        <w:adjustRightInd w:val="0"/>
        <w:spacing w:line="240" w:lineRule="auto"/>
        <w:ind w:left="0" w:firstLine="709"/>
        <w:rPr>
          <w:sz w:val="24"/>
        </w:rPr>
      </w:pPr>
      <w:r w:rsidRPr="000409FC">
        <w:rPr>
          <w:sz w:val="24"/>
        </w:rPr>
        <w:t>Ответ на контрольные вопросы:</w:t>
      </w:r>
    </w:p>
    <w:p w14:paraId="3B7417CF" w14:textId="4A7703FD" w:rsidR="00674567" w:rsidRPr="000409FC" w:rsidRDefault="001817DC" w:rsidP="00AF09C8">
      <w:pPr>
        <w:pStyle w:val="a4"/>
        <w:numPr>
          <w:ilvl w:val="1"/>
          <w:numId w:val="11"/>
        </w:numPr>
        <w:autoSpaceDE w:val="0"/>
        <w:autoSpaceDN w:val="0"/>
        <w:adjustRightInd w:val="0"/>
        <w:spacing w:line="240" w:lineRule="auto"/>
        <w:rPr>
          <w:sz w:val="24"/>
        </w:rPr>
      </w:pPr>
      <w:r>
        <w:rPr>
          <w:sz w:val="24"/>
        </w:rPr>
        <w:t>Зачем необходимо создавать Модель угроз в организации?  Дать обоснованный ответ (не менее 100 слов).</w:t>
      </w:r>
    </w:p>
    <w:p w14:paraId="4A4E20BB" w14:textId="5359E9A8" w:rsidR="00674567" w:rsidRPr="001817DC" w:rsidRDefault="00674567" w:rsidP="001817DC">
      <w:pPr>
        <w:pStyle w:val="a4"/>
        <w:numPr>
          <w:ilvl w:val="1"/>
          <w:numId w:val="11"/>
        </w:numPr>
        <w:autoSpaceDE w:val="0"/>
        <w:autoSpaceDN w:val="0"/>
        <w:adjustRightInd w:val="0"/>
        <w:spacing w:line="240" w:lineRule="auto"/>
        <w:rPr>
          <w:sz w:val="24"/>
        </w:rPr>
      </w:pPr>
      <w:r w:rsidRPr="000409FC">
        <w:rPr>
          <w:sz w:val="24"/>
        </w:rPr>
        <w:t xml:space="preserve">Что такое </w:t>
      </w:r>
      <w:r w:rsidR="001817DC">
        <w:rPr>
          <w:sz w:val="24"/>
        </w:rPr>
        <w:t>политика информационной безопасности</w:t>
      </w:r>
      <w:r w:rsidRPr="000409FC">
        <w:rPr>
          <w:sz w:val="24"/>
        </w:rPr>
        <w:t>?</w:t>
      </w:r>
    </w:p>
    <w:sectPr w:rsidR="00674567" w:rsidRPr="001817DC" w:rsidSect="000409FC">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decimal"/>
      <w:lvlText w:val="%1."/>
      <w:lvlJc w:val="left"/>
      <w:pPr>
        <w:tabs>
          <w:tab w:val="num" w:pos="0"/>
        </w:tabs>
        <w:ind w:left="720" w:hanging="360"/>
      </w:pPr>
    </w:lvl>
  </w:abstractNum>
  <w:abstractNum w:abstractNumId="1" w15:restartNumberingAfterBreak="0">
    <w:nsid w:val="11BC0456"/>
    <w:multiLevelType w:val="hybridMultilevel"/>
    <w:tmpl w:val="F5E043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6542817"/>
    <w:multiLevelType w:val="hybridMultilevel"/>
    <w:tmpl w:val="E3165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4924F5"/>
    <w:multiLevelType w:val="hybridMultilevel"/>
    <w:tmpl w:val="902C6C76"/>
    <w:lvl w:ilvl="0" w:tplc="FFFFFFFF">
      <w:start w:val="1"/>
      <w:numFmt w:val="decimal"/>
      <w:lvlText w:val="%1."/>
      <w:lvlJc w:val="left"/>
      <w:pPr>
        <w:ind w:left="2488" w:hanging="372"/>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3916" w:hanging="180"/>
      </w:pPr>
    </w:lvl>
    <w:lvl w:ilvl="3" w:tplc="FFFFFFFF" w:tentative="1">
      <w:start w:val="1"/>
      <w:numFmt w:val="decimal"/>
      <w:lvlText w:val="%4."/>
      <w:lvlJc w:val="left"/>
      <w:pPr>
        <w:ind w:left="4636" w:hanging="360"/>
      </w:pPr>
    </w:lvl>
    <w:lvl w:ilvl="4" w:tplc="FFFFFFFF" w:tentative="1">
      <w:start w:val="1"/>
      <w:numFmt w:val="lowerLetter"/>
      <w:lvlText w:val="%5."/>
      <w:lvlJc w:val="left"/>
      <w:pPr>
        <w:ind w:left="5356" w:hanging="360"/>
      </w:pPr>
    </w:lvl>
    <w:lvl w:ilvl="5" w:tplc="FFFFFFFF" w:tentative="1">
      <w:start w:val="1"/>
      <w:numFmt w:val="lowerRoman"/>
      <w:lvlText w:val="%6."/>
      <w:lvlJc w:val="right"/>
      <w:pPr>
        <w:ind w:left="6076" w:hanging="180"/>
      </w:pPr>
    </w:lvl>
    <w:lvl w:ilvl="6" w:tplc="FFFFFFFF" w:tentative="1">
      <w:start w:val="1"/>
      <w:numFmt w:val="decimal"/>
      <w:lvlText w:val="%7."/>
      <w:lvlJc w:val="left"/>
      <w:pPr>
        <w:ind w:left="6796" w:hanging="360"/>
      </w:pPr>
    </w:lvl>
    <w:lvl w:ilvl="7" w:tplc="FFFFFFFF" w:tentative="1">
      <w:start w:val="1"/>
      <w:numFmt w:val="lowerLetter"/>
      <w:lvlText w:val="%8."/>
      <w:lvlJc w:val="left"/>
      <w:pPr>
        <w:ind w:left="7516" w:hanging="360"/>
      </w:pPr>
    </w:lvl>
    <w:lvl w:ilvl="8" w:tplc="FFFFFFFF" w:tentative="1">
      <w:start w:val="1"/>
      <w:numFmt w:val="lowerRoman"/>
      <w:lvlText w:val="%9."/>
      <w:lvlJc w:val="right"/>
      <w:pPr>
        <w:ind w:left="8236" w:hanging="180"/>
      </w:pPr>
    </w:lvl>
  </w:abstractNum>
  <w:abstractNum w:abstractNumId="4" w15:restartNumberingAfterBreak="0">
    <w:nsid w:val="31681A77"/>
    <w:multiLevelType w:val="multilevel"/>
    <w:tmpl w:val="8D382B2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i w:val="0"/>
        <w:iCs w:val="0"/>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519A4899"/>
    <w:multiLevelType w:val="hybridMultilevel"/>
    <w:tmpl w:val="9F1A2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F540B4"/>
    <w:multiLevelType w:val="hybridMultilevel"/>
    <w:tmpl w:val="50F8B68C"/>
    <w:lvl w:ilvl="0" w:tplc="297AB94C">
      <w:start w:val="1"/>
      <w:numFmt w:val="decimal"/>
      <w:lvlText w:val="%1."/>
      <w:lvlJc w:val="left"/>
      <w:pPr>
        <w:ind w:left="1072" w:hanging="372"/>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15:restartNumberingAfterBreak="0">
    <w:nsid w:val="66DD0398"/>
    <w:multiLevelType w:val="hybridMultilevel"/>
    <w:tmpl w:val="9F3C3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AA755E"/>
    <w:multiLevelType w:val="hybridMultilevel"/>
    <w:tmpl w:val="C3D07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E8A01C9"/>
    <w:multiLevelType w:val="hybridMultilevel"/>
    <w:tmpl w:val="C2027232"/>
    <w:lvl w:ilvl="0" w:tplc="855C8A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B787CA8"/>
    <w:multiLevelType w:val="hybridMultilevel"/>
    <w:tmpl w:val="DB1441E8"/>
    <w:lvl w:ilvl="0" w:tplc="3A8EB8B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num>
  <w:num w:numId="3">
    <w:abstractNumId w:val="0"/>
  </w:num>
  <w:num w:numId="4">
    <w:abstractNumId w:val="0"/>
  </w:num>
  <w:num w:numId="5">
    <w:abstractNumId w:val="9"/>
  </w:num>
  <w:num w:numId="6">
    <w:abstractNumId w:val="6"/>
  </w:num>
  <w:num w:numId="7">
    <w:abstractNumId w:val="3"/>
  </w:num>
  <w:num w:numId="8">
    <w:abstractNumId w:val="2"/>
  </w:num>
  <w:num w:numId="9">
    <w:abstractNumId w:val="7"/>
  </w:num>
  <w:num w:numId="10">
    <w:abstractNumId w:val="4"/>
  </w:num>
  <w:num w:numId="11">
    <w:abstractNumId w:val="10"/>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D6"/>
    <w:rsid w:val="000140A0"/>
    <w:rsid w:val="00035E91"/>
    <w:rsid w:val="000409FC"/>
    <w:rsid w:val="00113756"/>
    <w:rsid w:val="00125047"/>
    <w:rsid w:val="001817DC"/>
    <w:rsid w:val="00182F34"/>
    <w:rsid w:val="001D46BB"/>
    <w:rsid w:val="00213E72"/>
    <w:rsid w:val="0023678D"/>
    <w:rsid w:val="00290A49"/>
    <w:rsid w:val="002D035C"/>
    <w:rsid w:val="003036C0"/>
    <w:rsid w:val="00324AB2"/>
    <w:rsid w:val="00325DC2"/>
    <w:rsid w:val="00370620"/>
    <w:rsid w:val="003A2B9E"/>
    <w:rsid w:val="00431390"/>
    <w:rsid w:val="00554A13"/>
    <w:rsid w:val="00554FC9"/>
    <w:rsid w:val="00595C85"/>
    <w:rsid w:val="005B5196"/>
    <w:rsid w:val="005C02E6"/>
    <w:rsid w:val="00633242"/>
    <w:rsid w:val="0064284B"/>
    <w:rsid w:val="00674567"/>
    <w:rsid w:val="00740B14"/>
    <w:rsid w:val="00843B88"/>
    <w:rsid w:val="008A7B99"/>
    <w:rsid w:val="008F100D"/>
    <w:rsid w:val="008F4BE4"/>
    <w:rsid w:val="009036CB"/>
    <w:rsid w:val="00924580"/>
    <w:rsid w:val="009A06D6"/>
    <w:rsid w:val="00A0360C"/>
    <w:rsid w:val="00A40FEC"/>
    <w:rsid w:val="00A822EE"/>
    <w:rsid w:val="00AF09C8"/>
    <w:rsid w:val="00AF5D5C"/>
    <w:rsid w:val="00B014EC"/>
    <w:rsid w:val="00B2532A"/>
    <w:rsid w:val="00B91B05"/>
    <w:rsid w:val="00B96C3F"/>
    <w:rsid w:val="00C179A0"/>
    <w:rsid w:val="00C75757"/>
    <w:rsid w:val="00C87DF4"/>
    <w:rsid w:val="00C96CEA"/>
    <w:rsid w:val="00CB36AB"/>
    <w:rsid w:val="00CC617B"/>
    <w:rsid w:val="00E226C9"/>
    <w:rsid w:val="00EC6DC9"/>
    <w:rsid w:val="00EE1C12"/>
    <w:rsid w:val="00F0210B"/>
    <w:rsid w:val="00F0304B"/>
    <w:rsid w:val="00F45F11"/>
    <w:rsid w:val="00F90FC8"/>
    <w:rsid w:val="00FA0EA5"/>
    <w:rsid w:val="00FC0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7B08"/>
  <w15:chartTrackingRefBased/>
  <w15:docId w15:val="{5A6AAC3B-0925-4F55-8291-FBA6F01E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F11"/>
    <w:pPr>
      <w:spacing w:after="0" w:line="360" w:lineRule="auto"/>
      <w:ind w:firstLine="709"/>
      <w:jc w:val="both"/>
    </w:pPr>
    <w:rPr>
      <w:rFonts w:ascii="Times New Roman" w:hAnsi="Times New Roman" w:cs="Times New Roman"/>
      <w:sz w:val="28"/>
      <w:szCs w:val="24"/>
      <w:lang w:eastAsia="ru-RU"/>
    </w:rPr>
  </w:style>
  <w:style w:type="paragraph" w:styleId="1">
    <w:name w:val="heading 1"/>
    <w:basedOn w:val="a"/>
    <w:next w:val="a"/>
    <w:link w:val="10"/>
    <w:uiPriority w:val="9"/>
    <w:qFormat/>
    <w:rsid w:val="00F45F11"/>
    <w:pPr>
      <w:keepNext/>
      <w:keepLines/>
      <w:spacing w:before="240"/>
      <w:ind w:left="1429" w:hanging="360"/>
      <w:outlineLvl w:val="0"/>
    </w:pPr>
    <w:rPr>
      <w:rFonts w:eastAsiaTheme="majorEastAsia" w:cstheme="majorBidi"/>
      <w:caps/>
      <w:szCs w:val="32"/>
    </w:rPr>
  </w:style>
  <w:style w:type="paragraph" w:styleId="2">
    <w:name w:val="heading 2"/>
    <w:basedOn w:val="a"/>
    <w:next w:val="a"/>
    <w:link w:val="20"/>
    <w:uiPriority w:val="9"/>
    <w:unhideWhenUsed/>
    <w:qFormat/>
    <w:rsid w:val="00F45F11"/>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8A7B9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Таблица"/>
    <w:basedOn w:val="a1"/>
    <w:uiPriority w:val="99"/>
    <w:rsid w:val="00F45F11"/>
    <w:pPr>
      <w:spacing w:after="0" w:line="240" w:lineRule="auto"/>
    </w:pPr>
    <w:rPr>
      <w:rFonts w:ascii="Times New Roman" w:hAnsi="Times New Roman"/>
      <w:sz w:val="28"/>
    </w:rPr>
    <w:tblPr/>
  </w:style>
  <w:style w:type="paragraph" w:styleId="a4">
    <w:name w:val="List Paragraph"/>
    <w:basedOn w:val="a"/>
    <w:uiPriority w:val="34"/>
    <w:qFormat/>
    <w:rsid w:val="00F45F11"/>
    <w:pPr>
      <w:ind w:left="709"/>
      <w:contextualSpacing/>
    </w:pPr>
  </w:style>
  <w:style w:type="character" w:customStyle="1" w:styleId="10">
    <w:name w:val="Заголовок 1 Знак"/>
    <w:basedOn w:val="a0"/>
    <w:link w:val="1"/>
    <w:uiPriority w:val="9"/>
    <w:rsid w:val="00F45F11"/>
    <w:rPr>
      <w:rFonts w:ascii="Times New Roman" w:eastAsiaTheme="majorEastAsia" w:hAnsi="Times New Roman" w:cstheme="majorBidi"/>
      <w:caps/>
      <w:sz w:val="28"/>
      <w:szCs w:val="32"/>
      <w:lang w:eastAsia="ru-RU"/>
    </w:rPr>
  </w:style>
  <w:style w:type="character" w:customStyle="1" w:styleId="20">
    <w:name w:val="Заголовок 2 Знак"/>
    <w:basedOn w:val="a0"/>
    <w:link w:val="2"/>
    <w:uiPriority w:val="9"/>
    <w:rsid w:val="00F45F11"/>
    <w:rPr>
      <w:rFonts w:ascii="Times New Roman" w:eastAsiaTheme="majorEastAsia" w:hAnsi="Times New Roman" w:cstheme="majorBidi"/>
      <w:sz w:val="28"/>
      <w:szCs w:val="26"/>
      <w:lang w:eastAsia="ru-RU"/>
    </w:rPr>
  </w:style>
  <w:style w:type="character" w:styleId="a5">
    <w:name w:val="Hyperlink"/>
    <w:basedOn w:val="a0"/>
    <w:uiPriority w:val="99"/>
    <w:unhideWhenUsed/>
    <w:rsid w:val="00554FC9"/>
    <w:rPr>
      <w:color w:val="0563C1" w:themeColor="hyperlink"/>
      <w:u w:val="single"/>
    </w:rPr>
  </w:style>
  <w:style w:type="character" w:styleId="a6">
    <w:name w:val="Unresolved Mention"/>
    <w:basedOn w:val="a0"/>
    <w:uiPriority w:val="99"/>
    <w:semiHidden/>
    <w:unhideWhenUsed/>
    <w:rsid w:val="00554FC9"/>
    <w:rPr>
      <w:color w:val="605E5C"/>
      <w:shd w:val="clear" w:color="auto" w:fill="E1DFDD"/>
    </w:rPr>
  </w:style>
  <w:style w:type="paragraph" w:styleId="a7">
    <w:name w:val="Normal (Web)"/>
    <w:basedOn w:val="a"/>
    <w:uiPriority w:val="99"/>
    <w:semiHidden/>
    <w:unhideWhenUsed/>
    <w:rsid w:val="00A40FEC"/>
    <w:pPr>
      <w:spacing w:before="100" w:beforeAutospacing="1" w:after="100" w:afterAutospacing="1" w:line="240" w:lineRule="auto"/>
      <w:ind w:firstLine="0"/>
      <w:jc w:val="left"/>
    </w:pPr>
    <w:rPr>
      <w:sz w:val="24"/>
    </w:rPr>
  </w:style>
  <w:style w:type="character" w:customStyle="1" w:styleId="30">
    <w:name w:val="Заголовок 3 Знак"/>
    <w:basedOn w:val="a0"/>
    <w:link w:val="3"/>
    <w:uiPriority w:val="9"/>
    <w:rsid w:val="008A7B99"/>
    <w:rPr>
      <w:rFonts w:asciiTheme="majorHAnsi" w:eastAsiaTheme="majorEastAsia" w:hAnsiTheme="majorHAnsi" w:cstheme="majorBidi"/>
      <w:color w:val="1F3763" w:themeColor="accent1" w:themeShade="7F"/>
      <w:sz w:val="24"/>
      <w:szCs w:val="24"/>
      <w:lang w:eastAsia="ru-RU"/>
    </w:rPr>
  </w:style>
  <w:style w:type="paragraph" w:customStyle="1" w:styleId="Default">
    <w:name w:val="Default"/>
    <w:rsid w:val="00325DC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4095">
      <w:bodyDiv w:val="1"/>
      <w:marLeft w:val="0"/>
      <w:marRight w:val="0"/>
      <w:marTop w:val="0"/>
      <w:marBottom w:val="0"/>
      <w:divBdr>
        <w:top w:val="none" w:sz="0" w:space="0" w:color="auto"/>
        <w:left w:val="none" w:sz="0" w:space="0" w:color="auto"/>
        <w:bottom w:val="none" w:sz="0" w:space="0" w:color="auto"/>
        <w:right w:val="none" w:sz="0" w:space="0" w:color="auto"/>
      </w:divBdr>
    </w:div>
    <w:div w:id="874806523">
      <w:bodyDiv w:val="1"/>
      <w:marLeft w:val="0"/>
      <w:marRight w:val="0"/>
      <w:marTop w:val="0"/>
      <w:marBottom w:val="0"/>
      <w:divBdr>
        <w:top w:val="none" w:sz="0" w:space="0" w:color="auto"/>
        <w:left w:val="none" w:sz="0" w:space="0" w:color="auto"/>
        <w:bottom w:val="none" w:sz="0" w:space="0" w:color="auto"/>
        <w:right w:val="none" w:sz="0" w:space="0" w:color="auto"/>
      </w:divBdr>
    </w:div>
    <w:div w:id="1026323910">
      <w:bodyDiv w:val="1"/>
      <w:marLeft w:val="0"/>
      <w:marRight w:val="0"/>
      <w:marTop w:val="0"/>
      <w:marBottom w:val="0"/>
      <w:divBdr>
        <w:top w:val="none" w:sz="0" w:space="0" w:color="auto"/>
        <w:left w:val="none" w:sz="0" w:space="0" w:color="auto"/>
        <w:bottom w:val="none" w:sz="0" w:space="0" w:color="auto"/>
        <w:right w:val="none" w:sz="0" w:space="0" w:color="auto"/>
      </w:divBdr>
    </w:div>
    <w:div w:id="1165704767">
      <w:bodyDiv w:val="1"/>
      <w:marLeft w:val="0"/>
      <w:marRight w:val="0"/>
      <w:marTop w:val="0"/>
      <w:marBottom w:val="0"/>
      <w:divBdr>
        <w:top w:val="none" w:sz="0" w:space="0" w:color="auto"/>
        <w:left w:val="none" w:sz="0" w:space="0" w:color="auto"/>
        <w:bottom w:val="none" w:sz="0" w:space="0" w:color="auto"/>
        <w:right w:val="none" w:sz="0" w:space="0" w:color="auto"/>
      </w:divBdr>
    </w:div>
    <w:div w:id="1441293223">
      <w:bodyDiv w:val="1"/>
      <w:marLeft w:val="0"/>
      <w:marRight w:val="0"/>
      <w:marTop w:val="0"/>
      <w:marBottom w:val="0"/>
      <w:divBdr>
        <w:top w:val="none" w:sz="0" w:space="0" w:color="auto"/>
        <w:left w:val="none" w:sz="0" w:space="0" w:color="auto"/>
        <w:bottom w:val="none" w:sz="0" w:space="0" w:color="auto"/>
        <w:right w:val="none" w:sz="0" w:space="0" w:color="auto"/>
      </w:divBdr>
    </w:div>
    <w:div w:id="19156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3</Pages>
  <Words>1353</Words>
  <Characters>7718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Ладыгин</dc:creator>
  <cp:keywords/>
  <dc:description/>
  <cp:lastModifiedBy>Павел Ладыгин</cp:lastModifiedBy>
  <cp:revision>7</cp:revision>
  <dcterms:created xsi:type="dcterms:W3CDTF">2022-01-05T16:33:00Z</dcterms:created>
  <dcterms:modified xsi:type="dcterms:W3CDTF">2022-02-28T17:38:00Z</dcterms:modified>
</cp:coreProperties>
</file>