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DAE3" w14:textId="77777777" w:rsidR="006479AE" w:rsidRPr="006B66B9" w:rsidRDefault="0059061F" w:rsidP="008F12B5">
      <w:pPr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</w:rPr>
      </w:pPr>
      <w:r w:rsidRPr="006B66B9">
        <w:rPr>
          <w:rFonts w:ascii="Times New Roman" w:hAnsi="Times New Roman" w:cs="Times New Roman"/>
          <w:sz w:val="28"/>
        </w:rPr>
        <w:t>Содержание</w:t>
      </w:r>
    </w:p>
    <w:p w14:paraId="7BB8FE3E" w14:textId="77777777" w:rsidR="006B66B9" w:rsidRDefault="006B66B9" w:rsidP="008A4DA8">
      <w:pPr>
        <w:spacing w:after="0" w:line="240" w:lineRule="auto"/>
        <w:ind w:left="170" w:right="170" w:firstLine="851"/>
        <w:jc w:val="both"/>
        <w:rPr>
          <w:rFonts w:ascii="Times New Roman" w:hAnsi="Times New Roman" w:cs="Times New Roman"/>
          <w:sz w:val="28"/>
        </w:rPr>
      </w:pPr>
    </w:p>
    <w:p w14:paraId="02FE912E" w14:textId="77777777" w:rsidR="006B66B9" w:rsidRDefault="006B66B9" w:rsidP="007E0353">
      <w:pPr>
        <w:spacing w:after="0" w:line="240" w:lineRule="auto"/>
        <w:ind w:left="170" w:right="170" w:firstLine="680"/>
        <w:jc w:val="both"/>
        <w:rPr>
          <w:rFonts w:ascii="Times New Roman" w:hAnsi="Times New Roman" w:cs="Times New Roman"/>
          <w:sz w:val="28"/>
        </w:rPr>
      </w:pPr>
    </w:p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836"/>
      </w:tblGrid>
      <w:tr w:rsidR="00754F20" w:rsidRPr="00754F20" w14:paraId="4995C16B" w14:textId="77777777" w:rsidTr="008A4DA8">
        <w:tc>
          <w:tcPr>
            <w:tcW w:w="9498" w:type="dxa"/>
            <w:vAlign w:val="bottom"/>
          </w:tcPr>
          <w:p w14:paraId="7B14408A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36" w:type="dxa"/>
            <w:vAlign w:val="bottom"/>
          </w:tcPr>
          <w:p w14:paraId="52FCDC21" w14:textId="2F386D45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579B8CB2" w14:textId="77777777" w:rsidTr="008A4DA8">
        <w:tc>
          <w:tcPr>
            <w:tcW w:w="9498" w:type="dxa"/>
            <w:vAlign w:val="bottom"/>
          </w:tcPr>
          <w:p w14:paraId="112A0123" w14:textId="5CE61E2A" w:rsidR="00754F20" w:rsidRPr="00754F20" w:rsidRDefault="006479AE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0E93">
              <w:rPr>
                <w:rFonts w:ascii="Times New Roman" w:hAnsi="Times New Roman" w:cs="Times New Roman"/>
                <w:sz w:val="28"/>
                <w:szCs w:val="28"/>
              </w:rPr>
              <w:t>Назначение и цели разработки</w:t>
            </w:r>
          </w:p>
        </w:tc>
        <w:tc>
          <w:tcPr>
            <w:tcW w:w="836" w:type="dxa"/>
            <w:vAlign w:val="bottom"/>
          </w:tcPr>
          <w:p w14:paraId="137A5856" w14:textId="22C4AC29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7C524FB7" w14:textId="77777777" w:rsidTr="008A4DA8">
        <w:tc>
          <w:tcPr>
            <w:tcW w:w="9498" w:type="dxa"/>
            <w:vAlign w:val="bottom"/>
          </w:tcPr>
          <w:p w14:paraId="05715E03" w14:textId="5EEF6CA0" w:rsidR="00754F20" w:rsidRPr="00754F20" w:rsidRDefault="00754F20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B20E93">
              <w:rPr>
                <w:rFonts w:ascii="Times New Roman" w:hAnsi="Times New Roman"/>
                <w:sz w:val="28"/>
                <w:szCs w:val="28"/>
              </w:rPr>
              <w:t>Разработка технического проекта на основе анализа требований</w:t>
            </w:r>
          </w:p>
        </w:tc>
        <w:tc>
          <w:tcPr>
            <w:tcW w:w="836" w:type="dxa"/>
            <w:vAlign w:val="bottom"/>
          </w:tcPr>
          <w:p w14:paraId="6930484B" w14:textId="6E0D6E4B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6861341E" w14:textId="77777777" w:rsidTr="008A4DA8">
        <w:tc>
          <w:tcPr>
            <w:tcW w:w="9498" w:type="dxa"/>
            <w:vAlign w:val="bottom"/>
          </w:tcPr>
          <w:p w14:paraId="7CC923F3" w14:textId="0BE343CB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</w:p>
        </w:tc>
        <w:tc>
          <w:tcPr>
            <w:tcW w:w="836" w:type="dxa"/>
            <w:vAlign w:val="bottom"/>
          </w:tcPr>
          <w:p w14:paraId="4B7526E0" w14:textId="6EA20CA1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30D603F6" w14:textId="77777777" w:rsidTr="008A4DA8">
        <w:tc>
          <w:tcPr>
            <w:tcW w:w="9498" w:type="dxa"/>
            <w:vAlign w:val="bottom"/>
          </w:tcPr>
          <w:p w14:paraId="74194D72" w14:textId="4C354BFE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модели данных и диаграммы классов</w:t>
            </w:r>
          </w:p>
        </w:tc>
        <w:tc>
          <w:tcPr>
            <w:tcW w:w="836" w:type="dxa"/>
            <w:vAlign w:val="bottom"/>
          </w:tcPr>
          <w:p w14:paraId="09BCF37F" w14:textId="6EEB7F14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3B2A9451" w14:textId="77777777" w:rsidTr="008A4DA8">
        <w:tc>
          <w:tcPr>
            <w:tcW w:w="9498" w:type="dxa"/>
            <w:vAlign w:val="bottom"/>
          </w:tcPr>
          <w:p w14:paraId="1D62D062" w14:textId="3C6D9396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</w:p>
        </w:tc>
        <w:tc>
          <w:tcPr>
            <w:tcW w:w="836" w:type="dxa"/>
            <w:vAlign w:val="bottom"/>
          </w:tcPr>
          <w:p w14:paraId="72E0F52C" w14:textId="7FA0FEE5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4E6C304A" w14:textId="77777777" w:rsidTr="008A4DA8">
        <w:tc>
          <w:tcPr>
            <w:tcW w:w="9498" w:type="dxa"/>
            <w:vAlign w:val="bottom"/>
          </w:tcPr>
          <w:p w14:paraId="6B88C0AA" w14:textId="3A4CB9AC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Реализация</w:t>
            </w:r>
          </w:p>
        </w:tc>
        <w:tc>
          <w:tcPr>
            <w:tcW w:w="836" w:type="dxa"/>
            <w:vAlign w:val="bottom"/>
          </w:tcPr>
          <w:p w14:paraId="78542068" w14:textId="110114E4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2AC9C401" w14:textId="77777777" w:rsidTr="008A4DA8">
        <w:tc>
          <w:tcPr>
            <w:tcW w:w="9498" w:type="dxa"/>
            <w:vAlign w:val="bottom"/>
          </w:tcPr>
          <w:p w14:paraId="27856020" w14:textId="1EE4A5E4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Обоснование выбора средств разработки</w:t>
            </w:r>
          </w:p>
        </w:tc>
        <w:tc>
          <w:tcPr>
            <w:tcW w:w="836" w:type="dxa"/>
            <w:vAlign w:val="bottom"/>
          </w:tcPr>
          <w:p w14:paraId="42C56BEA" w14:textId="03F761C2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5A6A4505" w14:textId="77777777" w:rsidTr="008A4DA8">
        <w:tc>
          <w:tcPr>
            <w:tcW w:w="9498" w:type="dxa"/>
            <w:vAlign w:val="bottom"/>
          </w:tcPr>
          <w:p w14:paraId="19712598" w14:textId="4207ED3B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 в среде СУБД</w:t>
            </w:r>
          </w:p>
        </w:tc>
        <w:tc>
          <w:tcPr>
            <w:tcW w:w="836" w:type="dxa"/>
            <w:vAlign w:val="bottom"/>
          </w:tcPr>
          <w:p w14:paraId="24BBF9C8" w14:textId="4C825028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16F28264" w14:textId="77777777" w:rsidTr="008A4DA8">
        <w:tc>
          <w:tcPr>
            <w:tcW w:w="9498" w:type="dxa"/>
            <w:vAlign w:val="bottom"/>
          </w:tcPr>
          <w:p w14:paraId="39E6C914" w14:textId="47DBE91D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Описание программных модулей</w:t>
            </w:r>
          </w:p>
        </w:tc>
        <w:tc>
          <w:tcPr>
            <w:tcW w:w="836" w:type="dxa"/>
            <w:vAlign w:val="bottom"/>
          </w:tcPr>
          <w:p w14:paraId="65BCCC32" w14:textId="33C35D6D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2B5" w:rsidRPr="00754F20" w14:paraId="55996EA0" w14:textId="77777777" w:rsidTr="008A4DA8">
        <w:tc>
          <w:tcPr>
            <w:tcW w:w="9498" w:type="dxa"/>
            <w:vAlign w:val="bottom"/>
          </w:tcPr>
          <w:p w14:paraId="70810334" w14:textId="3D06B39F" w:rsidR="008F12B5" w:rsidRPr="008F12B5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1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</w:t>
            </w:r>
          </w:p>
        </w:tc>
        <w:tc>
          <w:tcPr>
            <w:tcW w:w="836" w:type="dxa"/>
            <w:vAlign w:val="bottom"/>
          </w:tcPr>
          <w:p w14:paraId="2064C9AB" w14:textId="0CC4721B" w:rsidR="008F12B5" w:rsidRDefault="008F12B5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2B5" w:rsidRPr="00754F20" w14:paraId="4B229A47" w14:textId="77777777" w:rsidTr="008A4DA8">
        <w:tc>
          <w:tcPr>
            <w:tcW w:w="9498" w:type="dxa"/>
            <w:vAlign w:val="bottom"/>
          </w:tcPr>
          <w:p w14:paraId="7A35D13B" w14:textId="456662E8" w:rsidR="008F12B5" w:rsidRPr="008F12B5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="008F1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Модульное тестирование</w:t>
            </w:r>
          </w:p>
        </w:tc>
        <w:tc>
          <w:tcPr>
            <w:tcW w:w="836" w:type="dxa"/>
            <w:vAlign w:val="bottom"/>
          </w:tcPr>
          <w:p w14:paraId="7DA8ADDB" w14:textId="07A13632" w:rsidR="008F12B5" w:rsidRDefault="008F12B5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5EAD66B0" w14:textId="77777777" w:rsidTr="008A4DA8">
        <w:tc>
          <w:tcPr>
            <w:tcW w:w="9498" w:type="dxa"/>
            <w:vAlign w:val="bottom"/>
          </w:tcPr>
          <w:p w14:paraId="0985690B" w14:textId="6241FBF2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836" w:type="dxa"/>
            <w:vAlign w:val="bottom"/>
          </w:tcPr>
          <w:p w14:paraId="5E1B76E7" w14:textId="3FC7BA81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4AD44637" w14:textId="77777777" w:rsidTr="008A4DA8">
        <w:tc>
          <w:tcPr>
            <w:tcW w:w="9498" w:type="dxa"/>
            <w:vAlign w:val="bottom"/>
          </w:tcPr>
          <w:p w14:paraId="3D4967EC" w14:textId="5D1591AF" w:rsidR="00754F20" w:rsidRPr="00754F20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Эксплуатационная документация</w:t>
            </w:r>
          </w:p>
        </w:tc>
        <w:tc>
          <w:tcPr>
            <w:tcW w:w="836" w:type="dxa"/>
            <w:vAlign w:val="bottom"/>
          </w:tcPr>
          <w:p w14:paraId="4424977C" w14:textId="0C6D7871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E93" w:rsidRPr="00754F20" w14:paraId="58F4F613" w14:textId="77777777" w:rsidTr="008A4DA8">
        <w:tc>
          <w:tcPr>
            <w:tcW w:w="9498" w:type="dxa"/>
            <w:vAlign w:val="bottom"/>
          </w:tcPr>
          <w:p w14:paraId="434F7E2B" w14:textId="7BDFA2E3" w:rsidR="00B20E93" w:rsidRDefault="00B20E93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5.1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36" w:type="dxa"/>
            <w:vAlign w:val="bottom"/>
          </w:tcPr>
          <w:p w14:paraId="5BA80C83" w14:textId="77777777" w:rsidR="00B20E93" w:rsidRDefault="00B20E93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0E89AB1A" w14:textId="77777777" w:rsidTr="008A4DA8">
        <w:tc>
          <w:tcPr>
            <w:tcW w:w="9498" w:type="dxa"/>
            <w:vAlign w:val="bottom"/>
          </w:tcPr>
          <w:p w14:paraId="4C968179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36" w:type="dxa"/>
            <w:vAlign w:val="bottom"/>
          </w:tcPr>
          <w:p w14:paraId="44F1E276" w14:textId="797E7C0D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20" w:rsidRPr="00754F20" w14:paraId="2E8CE7D9" w14:textId="77777777" w:rsidTr="008A4DA8">
        <w:tc>
          <w:tcPr>
            <w:tcW w:w="9498" w:type="dxa"/>
            <w:vAlign w:val="bottom"/>
          </w:tcPr>
          <w:p w14:paraId="5275BCF1" w14:textId="77777777" w:rsidR="00754F20" w:rsidRPr="00754F20" w:rsidRDefault="00BF056D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 </w:t>
            </w:r>
          </w:p>
        </w:tc>
        <w:tc>
          <w:tcPr>
            <w:tcW w:w="836" w:type="dxa"/>
            <w:vAlign w:val="bottom"/>
          </w:tcPr>
          <w:p w14:paraId="09DE41BF" w14:textId="728ACEA7" w:rsidR="00754F20" w:rsidRPr="00754F20" w:rsidRDefault="00754F20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66E" w:rsidRPr="00754F20" w14:paraId="08940D60" w14:textId="77777777" w:rsidTr="008A4DA8">
        <w:tc>
          <w:tcPr>
            <w:tcW w:w="9498" w:type="dxa"/>
            <w:vAlign w:val="bottom"/>
          </w:tcPr>
          <w:p w14:paraId="6EA730CB" w14:textId="7BE07249" w:rsidR="006D366E" w:rsidRDefault="006D366E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 </w:t>
            </w:r>
            <w:r w:rsidR="00D113E5" w:rsidRPr="00D113E5">
              <w:rPr>
                <w:rFonts w:ascii="Times New Roman" w:hAnsi="Times New Roman" w:cs="Times New Roman"/>
                <w:sz w:val="28"/>
                <w:szCs w:val="28"/>
              </w:rPr>
              <w:t>Техническое задание. Требования к программным модулям</w:t>
            </w:r>
          </w:p>
        </w:tc>
        <w:tc>
          <w:tcPr>
            <w:tcW w:w="836" w:type="dxa"/>
            <w:vAlign w:val="bottom"/>
          </w:tcPr>
          <w:p w14:paraId="1F07C818" w14:textId="336DBCCE" w:rsidR="006D366E" w:rsidRDefault="006D366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66E" w:rsidRPr="00754F20" w14:paraId="093754B6" w14:textId="77777777" w:rsidTr="008A4DA8">
        <w:tc>
          <w:tcPr>
            <w:tcW w:w="9498" w:type="dxa"/>
            <w:vAlign w:val="bottom"/>
          </w:tcPr>
          <w:p w14:paraId="32D1C862" w14:textId="77777777" w:rsidR="006D366E" w:rsidRDefault="006D366E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Б Описание микросхем</w:t>
            </w:r>
          </w:p>
        </w:tc>
        <w:tc>
          <w:tcPr>
            <w:tcW w:w="836" w:type="dxa"/>
            <w:vAlign w:val="bottom"/>
          </w:tcPr>
          <w:p w14:paraId="35012D65" w14:textId="1C28823E" w:rsidR="006D366E" w:rsidRDefault="006D366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E93" w:rsidRPr="00754F20" w14:paraId="10C271EF" w14:textId="77777777" w:rsidTr="008A4DA8">
        <w:tc>
          <w:tcPr>
            <w:tcW w:w="9498" w:type="dxa"/>
            <w:vAlign w:val="bottom"/>
          </w:tcPr>
          <w:p w14:paraId="3F5A8608" w14:textId="20FFD91A" w:rsidR="00B20E93" w:rsidRDefault="00B20E93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В </w:t>
            </w:r>
            <w:r w:rsidR="00D113E5">
              <w:rPr>
                <w:rFonts w:ascii="Times New Roman" w:hAnsi="Times New Roman" w:cs="Times New Roman"/>
                <w:sz w:val="28"/>
                <w:szCs w:val="28"/>
              </w:rPr>
              <w:t>Основные экранные формы и программный код</w:t>
            </w:r>
          </w:p>
        </w:tc>
        <w:tc>
          <w:tcPr>
            <w:tcW w:w="836" w:type="dxa"/>
            <w:vAlign w:val="bottom"/>
          </w:tcPr>
          <w:p w14:paraId="0ED4B222" w14:textId="77777777" w:rsidR="00B20E93" w:rsidRDefault="00B20E93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E93" w:rsidRPr="00754F20" w14:paraId="24B2A52F" w14:textId="77777777" w:rsidTr="008A4DA8">
        <w:tc>
          <w:tcPr>
            <w:tcW w:w="9498" w:type="dxa"/>
            <w:vAlign w:val="bottom"/>
          </w:tcPr>
          <w:p w14:paraId="66BD86BC" w14:textId="3FF6EA2A" w:rsidR="00B20E93" w:rsidRDefault="00B20E93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Г Тест-кейсы</w:t>
            </w:r>
          </w:p>
        </w:tc>
        <w:tc>
          <w:tcPr>
            <w:tcW w:w="836" w:type="dxa"/>
            <w:vAlign w:val="bottom"/>
          </w:tcPr>
          <w:p w14:paraId="0FE6CF7D" w14:textId="77777777" w:rsidR="00B20E93" w:rsidRDefault="00B20E93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B97581" w14:textId="77777777" w:rsidR="0059061F" w:rsidRPr="00BF056D" w:rsidRDefault="0059061F" w:rsidP="00BF056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056D">
        <w:rPr>
          <w:rFonts w:ascii="Times New Roman" w:hAnsi="Times New Roman" w:cs="Times New Roman"/>
          <w:sz w:val="28"/>
        </w:rPr>
        <w:br w:type="page"/>
      </w:r>
    </w:p>
    <w:p w14:paraId="27DD8FDC" w14:textId="77777777" w:rsidR="0059061F" w:rsidRPr="006B66B9" w:rsidRDefault="0059061F" w:rsidP="007E0353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6B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9E4B506" w14:textId="77777777" w:rsidR="0059061F" w:rsidRPr="006B66B9" w:rsidRDefault="0059061F" w:rsidP="007E0353">
      <w:pPr>
        <w:spacing w:after="0" w:line="240" w:lineRule="auto"/>
        <w:ind w:left="170"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560199AB" w14:textId="77777777" w:rsidR="00C27A68" w:rsidRPr="006B66B9" w:rsidRDefault="00C27A68" w:rsidP="007E0353">
      <w:pPr>
        <w:spacing w:after="0" w:line="240" w:lineRule="auto"/>
        <w:ind w:left="170"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0D7CA0D5" w14:textId="58BAB5E5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включает в себя разработку схемы </w:t>
      </w:r>
      <w:r w:rsidR="00AC7737">
        <w:rPr>
          <w:rFonts w:ascii="Times New Roman" w:hAnsi="Times New Roman" w:cs="Times New Roman"/>
          <w:sz w:val="28"/>
          <w:szCs w:val="28"/>
        </w:rPr>
        <w:t>базы данных</w:t>
      </w:r>
      <w:r w:rsidRPr="006479AE">
        <w:rPr>
          <w:rFonts w:ascii="Times New Roman" w:hAnsi="Times New Roman" w:cs="Times New Roman"/>
          <w:sz w:val="28"/>
          <w:szCs w:val="28"/>
        </w:rPr>
        <w:t xml:space="preserve">, </w:t>
      </w:r>
      <w:r w:rsidR="00AC7737">
        <w:rPr>
          <w:rFonts w:ascii="Times New Roman" w:hAnsi="Times New Roman" w:cs="Times New Roman"/>
          <w:sz w:val="28"/>
          <w:szCs w:val="28"/>
        </w:rPr>
        <w:t>разработку базы данных</w:t>
      </w:r>
      <w:r w:rsidRPr="006479AE">
        <w:rPr>
          <w:rFonts w:ascii="Times New Roman" w:hAnsi="Times New Roman" w:cs="Times New Roman"/>
          <w:sz w:val="28"/>
          <w:szCs w:val="28"/>
        </w:rPr>
        <w:t xml:space="preserve">, </w:t>
      </w:r>
      <w:r w:rsidR="00AC7737">
        <w:rPr>
          <w:rFonts w:ascii="Times New Roman" w:hAnsi="Times New Roman" w:cs="Times New Roman"/>
          <w:sz w:val="28"/>
          <w:szCs w:val="28"/>
        </w:rPr>
        <w:t>выбора средств разработки</w:t>
      </w:r>
      <w:r w:rsidRPr="006479AE">
        <w:rPr>
          <w:rFonts w:ascii="Times New Roman" w:hAnsi="Times New Roman" w:cs="Times New Roman"/>
          <w:sz w:val="28"/>
          <w:szCs w:val="28"/>
        </w:rPr>
        <w:t xml:space="preserve">, </w:t>
      </w:r>
      <w:r w:rsidR="00AC7737">
        <w:rPr>
          <w:rFonts w:ascii="Times New Roman" w:hAnsi="Times New Roman" w:cs="Times New Roman"/>
          <w:sz w:val="28"/>
          <w:szCs w:val="28"/>
        </w:rPr>
        <w:t>разработку программного обеспечения</w:t>
      </w:r>
      <w:r w:rsidRPr="006479AE">
        <w:rPr>
          <w:rFonts w:ascii="Times New Roman" w:hAnsi="Times New Roman" w:cs="Times New Roman"/>
          <w:sz w:val="28"/>
          <w:szCs w:val="28"/>
        </w:rPr>
        <w:t xml:space="preserve">, </w:t>
      </w:r>
      <w:r w:rsidR="00AC7737">
        <w:rPr>
          <w:rFonts w:ascii="Times New Roman" w:hAnsi="Times New Roman" w:cs="Times New Roman"/>
          <w:sz w:val="28"/>
          <w:szCs w:val="28"/>
        </w:rPr>
        <w:t>разработку дизайна программного обеспечения</w:t>
      </w:r>
      <w:r w:rsidRPr="006479AE">
        <w:rPr>
          <w:rFonts w:ascii="Times New Roman" w:hAnsi="Times New Roman" w:cs="Times New Roman"/>
          <w:sz w:val="28"/>
          <w:szCs w:val="28"/>
        </w:rPr>
        <w:t>,</w:t>
      </w:r>
      <w:r w:rsidR="00AC7737">
        <w:rPr>
          <w:rFonts w:ascii="Times New Roman" w:hAnsi="Times New Roman" w:cs="Times New Roman"/>
          <w:sz w:val="28"/>
          <w:szCs w:val="28"/>
        </w:rPr>
        <w:t xml:space="preserve"> разработка структуры программного обеспечения,</w:t>
      </w:r>
      <w:r w:rsidRPr="006479AE">
        <w:rPr>
          <w:rFonts w:ascii="Times New Roman" w:hAnsi="Times New Roman" w:cs="Times New Roman"/>
          <w:sz w:val="28"/>
          <w:szCs w:val="28"/>
        </w:rPr>
        <w:t xml:space="preserve"> практическая реализация проекта.</w:t>
      </w:r>
    </w:p>
    <w:p w14:paraId="0132BB69" w14:textId="77777777" w:rsidR="006479AE" w:rsidRPr="00550CF3" w:rsidRDefault="006479AE" w:rsidP="006479AE">
      <w:r w:rsidRPr="00550CF3">
        <w:br w:type="page"/>
      </w:r>
    </w:p>
    <w:p w14:paraId="124C6F2F" w14:textId="209D489E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AC7737">
        <w:rPr>
          <w:rFonts w:ascii="Times New Roman" w:hAnsi="Times New Roman" w:cs="Times New Roman"/>
          <w:sz w:val="28"/>
          <w:szCs w:val="28"/>
        </w:rPr>
        <w:t>Назначение и цели разработки</w:t>
      </w:r>
    </w:p>
    <w:p w14:paraId="19520EDB" w14:textId="77777777" w:rsidR="006479AE" w:rsidRPr="006479AE" w:rsidRDefault="006479AE" w:rsidP="006479A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10B00C" w14:textId="77777777" w:rsidR="006479AE" w:rsidRPr="006479AE" w:rsidRDefault="006479AE" w:rsidP="006479A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3EC5AB" w14:textId="7A89DFE1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t xml:space="preserve">Заданием предусмотрена разработка </w:t>
      </w:r>
      <w:r w:rsidR="00AC7737">
        <w:rPr>
          <w:rFonts w:ascii="Times New Roman" w:hAnsi="Times New Roman" w:cs="Times New Roman"/>
          <w:sz w:val="28"/>
          <w:szCs w:val="28"/>
        </w:rPr>
        <w:t>следующих модулей:</w:t>
      </w:r>
    </w:p>
    <w:p w14:paraId="4D2C7B75" w14:textId="402B91D2" w:rsidR="006479AE" w:rsidRPr="006479AE" w:rsidRDefault="000E2708" w:rsidP="006479AE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туров</w:t>
      </w:r>
      <w:r w:rsidR="006479AE" w:rsidRPr="006479AE">
        <w:rPr>
          <w:rFonts w:ascii="Times New Roman" w:hAnsi="Times New Roman" w:cs="Times New Roman"/>
          <w:sz w:val="28"/>
          <w:szCs w:val="28"/>
        </w:rPr>
        <w:t>;</w:t>
      </w:r>
    </w:p>
    <w:p w14:paraId="38534DDD" w14:textId="348F503C" w:rsidR="000E2708" w:rsidRDefault="000E2708" w:rsidP="006479AE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входа и регистрации учетных записей</w:t>
      </w:r>
      <w:r w:rsidRPr="000E2708">
        <w:rPr>
          <w:rFonts w:ascii="Times New Roman" w:hAnsi="Times New Roman" w:cs="Times New Roman"/>
          <w:sz w:val="28"/>
          <w:szCs w:val="28"/>
        </w:rPr>
        <w:t>;</w:t>
      </w:r>
    </w:p>
    <w:p w14:paraId="0E8FE7B5" w14:textId="76B9AA0D" w:rsidR="000E2708" w:rsidRDefault="000E2708" w:rsidP="006479AE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редактирования, добавления и удаления туров</w:t>
      </w:r>
      <w:r w:rsidR="00E1103A" w:rsidRPr="00E1103A">
        <w:rPr>
          <w:rFonts w:ascii="Times New Roman" w:hAnsi="Times New Roman" w:cs="Times New Roman"/>
          <w:sz w:val="28"/>
          <w:szCs w:val="28"/>
        </w:rPr>
        <w:t>;</w:t>
      </w:r>
    </w:p>
    <w:p w14:paraId="4BBDA5A4" w14:textId="645DFA6D" w:rsidR="00E1103A" w:rsidRDefault="00E1103A" w:rsidP="006479AE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редактирования, добавления и удаления</w:t>
      </w:r>
      <w:r>
        <w:rPr>
          <w:rFonts w:ascii="Times New Roman" w:hAnsi="Times New Roman" w:cs="Times New Roman"/>
          <w:sz w:val="28"/>
          <w:szCs w:val="28"/>
        </w:rPr>
        <w:t xml:space="preserve"> гидов</w:t>
      </w:r>
      <w:r w:rsidRPr="00E1103A">
        <w:rPr>
          <w:rFonts w:ascii="Times New Roman" w:hAnsi="Times New Roman" w:cs="Times New Roman"/>
          <w:sz w:val="28"/>
          <w:szCs w:val="28"/>
        </w:rPr>
        <w:t>;</w:t>
      </w:r>
    </w:p>
    <w:p w14:paraId="045D0963" w14:textId="6462E967" w:rsidR="00E1103A" w:rsidRDefault="00E1103A" w:rsidP="006479AE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редактирования, добавления и удаления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E1103A">
        <w:rPr>
          <w:rFonts w:ascii="Times New Roman" w:hAnsi="Times New Roman" w:cs="Times New Roman"/>
          <w:sz w:val="28"/>
          <w:szCs w:val="28"/>
        </w:rPr>
        <w:t>.</w:t>
      </w:r>
    </w:p>
    <w:p w14:paraId="1C262B38" w14:textId="1735F2EB" w:rsidR="000E2708" w:rsidRDefault="000E2708" w:rsidP="000E2708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представлено в приложении А.</w:t>
      </w:r>
    </w:p>
    <w:p w14:paraId="7883C2DB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71D741B8" w14:textId="4330A87C" w:rsid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0E2708">
        <w:rPr>
          <w:rFonts w:ascii="Times New Roman" w:hAnsi="Times New Roman"/>
          <w:sz w:val="28"/>
          <w:szCs w:val="28"/>
        </w:rPr>
        <w:t>Разработка технического проекта на основе анализа требований</w:t>
      </w:r>
    </w:p>
    <w:p w14:paraId="3CBC7311" w14:textId="77777777" w:rsidR="000E2708" w:rsidRDefault="000E2708" w:rsidP="006479AE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6105F06B" w14:textId="2D6728F6" w:rsidR="000E2708" w:rsidRPr="006479AE" w:rsidRDefault="000E2708" w:rsidP="000E2708">
      <w:pPr>
        <w:spacing w:line="360" w:lineRule="auto"/>
        <w:ind w:left="170" w:right="255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2.1 </w:t>
      </w:r>
      <w:bookmarkStart w:id="0" w:name="_Hlk71484639"/>
      <w:r w:rsidRPr="007A18E7">
        <w:rPr>
          <w:rFonts w:ascii="Times New Roman" w:hAnsi="Times New Roman" w:cs="Times New Roman"/>
          <w:sz w:val="28"/>
          <w:szCs w:val="28"/>
        </w:rPr>
        <w:t xml:space="preserve">Определение спецификаций программного обеспечения </w:t>
      </w:r>
      <w:bookmarkEnd w:id="0"/>
    </w:p>
    <w:p w14:paraId="6A011AEA" w14:textId="77777777" w:rsidR="006479AE" w:rsidRPr="006479AE" w:rsidRDefault="006479AE" w:rsidP="006479A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727293" w14:textId="3BA1EBB1" w:rsidR="006479AE" w:rsidRDefault="006479AE" w:rsidP="006479A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56CBA1" w14:textId="77777777" w:rsidR="000E2708" w:rsidRPr="007A18E7" w:rsidRDefault="000E2708" w:rsidP="000E270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Рассмотрим определение вариантов использования (прецедентов). </w:t>
      </w:r>
    </w:p>
    <w:p w14:paraId="17CEB7FB" w14:textId="77777777" w:rsidR="000E2708" w:rsidRPr="007A18E7" w:rsidRDefault="000E2708" w:rsidP="000E270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Система тестирования требуется прежде всего следующим заинтересованным лицам: </w:t>
      </w:r>
    </w:p>
    <w:p w14:paraId="7074DF83" w14:textId="553F2D09" w:rsidR="000E2708" w:rsidRPr="007A18E7" w:rsidRDefault="000F4E91" w:rsidP="000E2708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0E2708" w:rsidRPr="007A18E7">
        <w:rPr>
          <w:rFonts w:ascii="Times New Roman" w:hAnsi="Times New Roman" w:cs="Times New Roman"/>
          <w:sz w:val="28"/>
          <w:szCs w:val="28"/>
        </w:rPr>
        <w:t>,</w:t>
      </w:r>
    </w:p>
    <w:p w14:paraId="4EAFA1CB" w14:textId="77777777" w:rsidR="000E2708" w:rsidRPr="007A18E7" w:rsidRDefault="000E2708" w:rsidP="000E2708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менеджер организации,</w:t>
      </w:r>
    </w:p>
    <w:p w14:paraId="42DED6AB" w14:textId="77777777" w:rsidR="000E2708" w:rsidRPr="007A18E7" w:rsidRDefault="000E2708" w:rsidP="000E2708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администратор организации.</w:t>
      </w:r>
    </w:p>
    <w:p w14:paraId="2AF45C9E" w14:textId="470DFFCB" w:rsidR="000E2708" w:rsidRDefault="000E2708" w:rsidP="000E270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2708">
        <w:rPr>
          <w:rFonts w:ascii="Times New Roman" w:hAnsi="Times New Roman" w:cs="Times New Roman"/>
          <w:sz w:val="28"/>
          <w:szCs w:val="28"/>
        </w:rPr>
        <w:t xml:space="preserve">На начальном этапе создания системы можно ограничиться только двумя важными ролями действующих лиц: </w:t>
      </w:r>
      <w:r w:rsidR="000F4E91">
        <w:rPr>
          <w:rFonts w:ascii="Times New Roman" w:hAnsi="Times New Roman" w:cs="Times New Roman"/>
          <w:sz w:val="28"/>
          <w:szCs w:val="28"/>
        </w:rPr>
        <w:t>пользователь</w:t>
      </w:r>
      <w:r w:rsidRPr="000E2708">
        <w:rPr>
          <w:rFonts w:ascii="Times New Roman" w:hAnsi="Times New Roman" w:cs="Times New Roman"/>
          <w:sz w:val="28"/>
          <w:szCs w:val="28"/>
        </w:rPr>
        <w:t xml:space="preserve"> и администратор. Соответственно основные прецеденты (варианты использования) для разрабатываемой системы следующие. </w:t>
      </w:r>
    </w:p>
    <w:p w14:paraId="7F1AD699" w14:textId="575C095F" w:rsidR="000F4E91" w:rsidRDefault="000F4E91" w:rsidP="000E270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для пользователя:</w:t>
      </w:r>
    </w:p>
    <w:p w14:paraId="17E7A931" w14:textId="22DD60FE" w:rsidR="000F4E91" w:rsidRDefault="000F4E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учетную запись</w:t>
      </w:r>
    </w:p>
    <w:p w14:paraId="21DEB403" w14:textId="21F2A38E" w:rsidR="000F4E91" w:rsidRDefault="000F4E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учетной записи</w:t>
      </w:r>
    </w:p>
    <w:p w14:paraId="74793F52" w14:textId="7107BA65" w:rsidR="000F4E91" w:rsidRDefault="000F4E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предлагаемых походов</w:t>
      </w:r>
    </w:p>
    <w:p w14:paraId="5086BB0A" w14:textId="4E55790B" w:rsidR="000F4E91" w:rsidRDefault="000F4E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поход</w:t>
      </w:r>
    </w:p>
    <w:p w14:paraId="401180AD" w14:textId="37B00839" w:rsidR="000F4E91" w:rsidRDefault="000F4E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контактной информации</w:t>
      </w:r>
    </w:p>
    <w:p w14:paraId="773852D6" w14:textId="64B9ED1C" w:rsidR="000F4E91" w:rsidRDefault="000F4E91" w:rsidP="000F4E9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для администратора:</w:t>
      </w:r>
    </w:p>
    <w:p w14:paraId="4BCA26A9" w14:textId="290EB55A" w:rsidR="000F4E91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учетную запись</w:t>
      </w:r>
    </w:p>
    <w:p w14:paraId="34500374" w14:textId="5B30D9B6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учетной записи</w:t>
      </w:r>
    </w:p>
    <w:p w14:paraId="7C1D146C" w14:textId="71A1A84D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походов</w:t>
      </w:r>
    </w:p>
    <w:p w14:paraId="61C290AD" w14:textId="42D4700E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походе</w:t>
      </w:r>
    </w:p>
    <w:p w14:paraId="6ADBA29F" w14:textId="543FBED0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 о походе</w:t>
      </w:r>
    </w:p>
    <w:p w14:paraId="5DCE8272" w14:textId="4AE0BA91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похода</w:t>
      </w:r>
    </w:p>
    <w:p w14:paraId="7A3FEB06" w14:textId="2BF862A6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гидов</w:t>
      </w:r>
    </w:p>
    <w:p w14:paraId="72ED521E" w14:textId="4E1C901F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гиде</w:t>
      </w:r>
    </w:p>
    <w:p w14:paraId="38D1DFE3" w14:textId="2C880722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информации о гиде</w:t>
      </w:r>
    </w:p>
    <w:p w14:paraId="79866775" w14:textId="630CBB8B" w:rsidR="00E31F56" w:rsidRDefault="00E31F56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гида</w:t>
      </w:r>
    </w:p>
    <w:p w14:paraId="7A83A32D" w14:textId="12F94FF7" w:rsidR="008C3891" w:rsidRDefault="008C3891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пользователей</w:t>
      </w:r>
    </w:p>
    <w:p w14:paraId="59C63D47" w14:textId="6692D133" w:rsidR="00E46FC2" w:rsidRDefault="00E46FC2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пользователе</w:t>
      </w:r>
    </w:p>
    <w:p w14:paraId="29706FF0" w14:textId="587134C5" w:rsidR="00E46FC2" w:rsidRDefault="00E46FC2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пользователя</w:t>
      </w:r>
    </w:p>
    <w:p w14:paraId="0A02588A" w14:textId="40A72058" w:rsidR="00E46FC2" w:rsidRDefault="00E46FC2" w:rsidP="000F4E91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</w:p>
    <w:p w14:paraId="0B6250A8" w14:textId="51AA2A0E" w:rsidR="0085621D" w:rsidRPr="0085621D" w:rsidRDefault="0085621D" w:rsidP="0085621D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621D">
        <w:rPr>
          <w:rFonts w:ascii="Times New Roman" w:hAnsi="Times New Roman" w:cs="Times New Roman"/>
          <w:sz w:val="28"/>
          <w:szCs w:val="28"/>
        </w:rPr>
        <w:t>Представим диаграмму вариантов использования, созданную средствам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5621D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85621D">
        <w:rPr>
          <w:rFonts w:ascii="Times New Roman" w:hAnsi="Times New Roman" w:cs="Times New Roman"/>
          <w:sz w:val="28"/>
          <w:szCs w:val="28"/>
        </w:rPr>
        <w:t>, для проектируемого программного обеспечения на рисунке 1.</w:t>
      </w:r>
    </w:p>
    <w:p w14:paraId="775823CC" w14:textId="77777777" w:rsidR="0085621D" w:rsidRPr="000F4E91" w:rsidRDefault="0085621D" w:rsidP="0085621D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DBCB34" w14:textId="3A15F06A" w:rsidR="000E2708" w:rsidRDefault="008C3891" w:rsidP="00C03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F3BB6" wp14:editId="625A37A7">
            <wp:extent cx="5727700" cy="528525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75" cy="52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7D0" w14:textId="12C84771" w:rsidR="00C0348F" w:rsidRDefault="00C0348F" w:rsidP="006479A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697DB6" w14:textId="39ED42F2" w:rsidR="00C0348F" w:rsidRPr="006479AE" w:rsidRDefault="00C0348F" w:rsidP="00C0348F">
      <w:pPr>
        <w:spacing w:after="0" w:line="24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F4750E7" w14:textId="77777777" w:rsidR="002B215A" w:rsidRDefault="002B215A">
      <w:r>
        <w:br w:type="page"/>
      </w:r>
    </w:p>
    <w:p w14:paraId="0ECC454D" w14:textId="77777777" w:rsidR="00C0348F" w:rsidRPr="007A18E7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lastRenderedPageBreak/>
        <w:t>Опишем подробно требования к реализации базовых вариантов использования, представленных на рисунке 1.</w:t>
      </w:r>
    </w:p>
    <w:p w14:paraId="4D8B4B00" w14:textId="77777777" w:rsidR="00C0348F" w:rsidRPr="007A18E7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В таблице 1 представлено описание главного (основного) раздела сценария варианта использования (прецедента) «Добавление тура».</w:t>
      </w:r>
    </w:p>
    <w:p w14:paraId="222A587D" w14:textId="77777777" w:rsidR="00EB0281" w:rsidRPr="00D0131D" w:rsidRDefault="00EB0281" w:rsidP="002B215A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68C155" w14:textId="50AC8E80" w:rsidR="00C0348F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8E7">
        <w:rPr>
          <w:rFonts w:ascii="Times New Roman" w:hAnsi="Times New Roman" w:cs="Times New Roman"/>
          <w:sz w:val="28"/>
          <w:szCs w:val="28"/>
        </w:rPr>
        <w:t>– Главный раздел сценария варианта использования «Добавление тура»</w:t>
      </w:r>
    </w:p>
    <w:p w14:paraId="06E3949A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6926"/>
      </w:tblGrid>
      <w:tr w:rsidR="00C0348F" w:rsidRPr="007A18E7" w14:paraId="46BBC3EC" w14:textId="77777777" w:rsidTr="00C62074">
        <w:tc>
          <w:tcPr>
            <w:tcW w:w="2713" w:type="dxa"/>
          </w:tcPr>
          <w:p w14:paraId="1BCD989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6926" w:type="dxa"/>
          </w:tcPr>
          <w:p w14:paraId="3963DA55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тура</w:t>
            </w:r>
          </w:p>
        </w:tc>
      </w:tr>
      <w:tr w:rsidR="00C0348F" w:rsidRPr="007A18E7" w14:paraId="293BDA38" w14:textId="77777777" w:rsidTr="00C62074">
        <w:tc>
          <w:tcPr>
            <w:tcW w:w="2713" w:type="dxa"/>
          </w:tcPr>
          <w:p w14:paraId="2C5814CB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26" w:type="dxa"/>
          </w:tcPr>
          <w:p w14:paraId="4A228457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Гид</w:t>
            </w:r>
          </w:p>
        </w:tc>
      </w:tr>
      <w:tr w:rsidR="00C0348F" w:rsidRPr="007A18E7" w14:paraId="49A7187B" w14:textId="77777777" w:rsidTr="00C62074">
        <w:tc>
          <w:tcPr>
            <w:tcW w:w="2713" w:type="dxa"/>
          </w:tcPr>
          <w:p w14:paraId="782F5D4C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26" w:type="dxa"/>
          </w:tcPr>
          <w:p w14:paraId="4C1B2D5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Гид создает новый тур</w:t>
            </w:r>
          </w:p>
        </w:tc>
      </w:tr>
      <w:tr w:rsidR="00C0348F" w:rsidRPr="007A18E7" w14:paraId="688A187F" w14:textId="77777777" w:rsidTr="00C62074">
        <w:tc>
          <w:tcPr>
            <w:tcW w:w="2713" w:type="dxa"/>
          </w:tcPr>
          <w:p w14:paraId="2A62F12A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926" w:type="dxa"/>
          </w:tcPr>
          <w:p w14:paraId="30CAA0DD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Создание нового тура</w:t>
            </w:r>
          </w:p>
        </w:tc>
      </w:tr>
      <w:tr w:rsidR="00C0348F" w:rsidRPr="007A18E7" w14:paraId="3696453D" w14:textId="77777777" w:rsidTr="00C62074">
        <w:tc>
          <w:tcPr>
            <w:tcW w:w="2713" w:type="dxa"/>
          </w:tcPr>
          <w:p w14:paraId="14DAB4A7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926" w:type="dxa"/>
          </w:tcPr>
          <w:p w14:paraId="25512F74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C0348F" w:rsidRPr="007A18E7" w14:paraId="320468CC" w14:textId="77777777" w:rsidTr="00C62074">
        <w:tc>
          <w:tcPr>
            <w:tcW w:w="2713" w:type="dxa"/>
          </w:tcPr>
          <w:p w14:paraId="3DEB15AB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6926" w:type="dxa"/>
          </w:tcPr>
          <w:p w14:paraId="7EAB192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Включает в себя варианты использования:</w:t>
            </w:r>
          </w:p>
          <w:p w14:paraId="04F1242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Валидация полей</w:t>
            </w:r>
          </w:p>
        </w:tc>
      </w:tr>
    </w:tbl>
    <w:p w14:paraId="5A8F2E50" w14:textId="3E90FA27" w:rsidR="002B215A" w:rsidRPr="00C0348F" w:rsidRDefault="002B215A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647F1FD9" w14:textId="77777777" w:rsidR="00C0348F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В таблице 2 описана последовательность действий, приводящая к успешному выполнению варианта использования «Добавление тура». </w:t>
      </w:r>
    </w:p>
    <w:p w14:paraId="7BF5A7D0" w14:textId="77777777" w:rsidR="00C0348F" w:rsidRPr="007A18E7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33CA8E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Таблица 2 – Сценарий успешного выполнения варианта использования «Добавление тура»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C0348F" w:rsidRPr="007A18E7" w14:paraId="72EE7C60" w14:textId="77777777" w:rsidTr="00C62074">
        <w:tc>
          <w:tcPr>
            <w:tcW w:w="5083" w:type="dxa"/>
          </w:tcPr>
          <w:p w14:paraId="4FEE63F4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077D7497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C0348F" w:rsidRPr="007A18E7" w14:paraId="08D7E4A6" w14:textId="77777777" w:rsidTr="00C62074">
        <w:tc>
          <w:tcPr>
            <w:tcW w:w="5083" w:type="dxa"/>
          </w:tcPr>
          <w:p w14:paraId="42265F91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1. Гид создает тур.</w:t>
            </w:r>
          </w:p>
          <w:p w14:paraId="552D1EB5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1. Нет связи с базой данных</w:t>
            </w:r>
          </w:p>
        </w:tc>
        <w:tc>
          <w:tcPr>
            <w:tcW w:w="4834" w:type="dxa"/>
          </w:tcPr>
          <w:p w14:paraId="3EFFE83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2. Система проверяет связь с базой данных</w:t>
            </w:r>
          </w:p>
          <w:p w14:paraId="7A7C2D04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3. Система выводит форму заполнения тура.</w:t>
            </w:r>
          </w:p>
        </w:tc>
      </w:tr>
      <w:tr w:rsidR="00C0348F" w:rsidRPr="007A18E7" w14:paraId="56FAFAE7" w14:textId="77777777" w:rsidTr="00C62074">
        <w:tc>
          <w:tcPr>
            <w:tcW w:w="5083" w:type="dxa"/>
          </w:tcPr>
          <w:p w14:paraId="5D6B60E3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4. Гид сохраняет созданный тур.</w:t>
            </w:r>
          </w:p>
          <w:p w14:paraId="7B70C13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№2. Поля введены неверно.</w:t>
            </w:r>
          </w:p>
        </w:tc>
        <w:tc>
          <w:tcPr>
            <w:tcW w:w="4834" w:type="dxa"/>
          </w:tcPr>
          <w:p w14:paraId="2FB1A2F7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5. Система проверяет поля.</w:t>
            </w:r>
          </w:p>
          <w:p w14:paraId="4CC5AFED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6. Система сохраняет тур в базу данных</w:t>
            </w:r>
          </w:p>
        </w:tc>
      </w:tr>
    </w:tbl>
    <w:p w14:paraId="757847A8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61ECC6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21C51B68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В таблице 3 представлены сценарии обработки исключительных ситуаций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Добавление тура</w:t>
      </w:r>
      <w:r w:rsidRPr="007A18E7">
        <w:rPr>
          <w:rFonts w:ascii="Times New Roman" w:hAnsi="Times New Roman" w:cs="Times New Roman"/>
          <w:sz w:val="28"/>
          <w:szCs w:val="28"/>
        </w:rPr>
        <w:t>».</w:t>
      </w:r>
    </w:p>
    <w:p w14:paraId="21B93675" w14:textId="2A724BFD" w:rsidR="00C0348F" w:rsidRDefault="00C03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D9E29A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596AD987" w14:textId="2AD73468" w:rsidR="00C0348F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«Добавление тура»</w:t>
      </w:r>
    </w:p>
    <w:p w14:paraId="1D023ECB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C0348F" w:rsidRPr="007A18E7" w14:paraId="69A6B45C" w14:textId="77777777" w:rsidTr="00C62074">
        <w:tc>
          <w:tcPr>
            <w:tcW w:w="5098" w:type="dxa"/>
          </w:tcPr>
          <w:p w14:paraId="732804A1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13" w:type="dxa"/>
          </w:tcPr>
          <w:p w14:paraId="6146869A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C0348F" w:rsidRPr="007A18E7" w14:paraId="3CD6EED4" w14:textId="77777777" w:rsidTr="00C62074">
        <w:tc>
          <w:tcPr>
            <w:tcW w:w="9911" w:type="dxa"/>
            <w:gridSpan w:val="2"/>
          </w:tcPr>
          <w:p w14:paraId="3B62154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1. Нет связи с базой данных.</w:t>
            </w:r>
          </w:p>
        </w:tc>
      </w:tr>
      <w:tr w:rsidR="00C0348F" w:rsidRPr="007A18E7" w14:paraId="35A58366" w14:textId="77777777" w:rsidTr="00C62074">
        <w:tc>
          <w:tcPr>
            <w:tcW w:w="5098" w:type="dxa"/>
          </w:tcPr>
          <w:p w14:paraId="1C95110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1. Гид создает тур</w:t>
            </w:r>
          </w:p>
        </w:tc>
        <w:tc>
          <w:tcPr>
            <w:tcW w:w="4813" w:type="dxa"/>
          </w:tcPr>
          <w:p w14:paraId="1DBB4DD4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2. Система проверяет связь с базой данных</w:t>
            </w:r>
          </w:p>
        </w:tc>
      </w:tr>
      <w:tr w:rsidR="00C0348F" w:rsidRPr="007A18E7" w14:paraId="30438AAC" w14:textId="77777777" w:rsidTr="00C62074">
        <w:tc>
          <w:tcPr>
            <w:tcW w:w="9911" w:type="dxa"/>
            <w:gridSpan w:val="2"/>
          </w:tcPr>
          <w:p w14:paraId="29AEC18A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№2. Поля введены не верно</w:t>
            </w:r>
          </w:p>
        </w:tc>
      </w:tr>
      <w:tr w:rsidR="00C0348F" w:rsidRPr="007A18E7" w14:paraId="1C06E28B" w14:textId="77777777" w:rsidTr="00C62074">
        <w:tc>
          <w:tcPr>
            <w:tcW w:w="5098" w:type="dxa"/>
          </w:tcPr>
          <w:p w14:paraId="2A2BC38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6BF8B9C1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5. Система проверяет поля.</w:t>
            </w:r>
          </w:p>
          <w:p w14:paraId="3FFB054B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6. Система выводит окно с неправильно введенными полями</w:t>
            </w:r>
          </w:p>
        </w:tc>
      </w:tr>
    </w:tbl>
    <w:p w14:paraId="4F2DAF3C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A8683D" w14:textId="7A2FB062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090">
        <w:rPr>
          <w:rFonts w:ascii="Times New Roman" w:hAnsi="Times New Roman" w:cs="Times New Roman"/>
          <w:sz w:val="28"/>
          <w:szCs w:val="28"/>
        </w:rPr>
        <w:t>Опишем алгоритм реализации описанных сценариев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Добавления тура</w:t>
      </w:r>
      <w:r w:rsidRPr="002F1090">
        <w:rPr>
          <w:rFonts w:ascii="Times New Roman" w:hAnsi="Times New Roman" w:cs="Times New Roman"/>
          <w:sz w:val="28"/>
          <w:szCs w:val="28"/>
        </w:rPr>
        <w:t>» с помощью диаграммы деятельности, представленной на рисунке 2</w:t>
      </w:r>
    </w:p>
    <w:p w14:paraId="128E9A1D" w14:textId="03BAFD6A" w:rsidR="00C0348F" w:rsidRDefault="00C03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88BCC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AD5C2E" w14:textId="559BECFD" w:rsidR="00C0348F" w:rsidRDefault="00EB0281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B215A">
        <w:rPr>
          <w:rFonts w:ascii="Times New Roman" w:hAnsi="Times New Roman" w:cs="Times New Roman"/>
          <w:sz w:val="28"/>
          <w:szCs w:val="28"/>
        </w:rPr>
        <w:t>.</w:t>
      </w:r>
      <w:r w:rsidR="00C0348F" w:rsidRPr="00C034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0348F" w:rsidRPr="009F7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89F3D" wp14:editId="2B21D36F">
            <wp:extent cx="4527439" cy="4248150"/>
            <wp:effectExtent l="19050" t="19050" r="26035" b="19050"/>
            <wp:docPr id="86075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3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9" cy="42828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613A0" w14:textId="77777777" w:rsidR="00C0348F" w:rsidRDefault="00C0348F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деятельности для варианта использования «Добавление тура»</w:t>
      </w:r>
    </w:p>
    <w:p w14:paraId="041B9C79" w14:textId="77777777" w:rsidR="00C0348F" w:rsidRDefault="00C0348F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24E7C0A" w14:textId="77777777" w:rsidR="00C0348F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18E7">
        <w:rPr>
          <w:rFonts w:ascii="Times New Roman" w:hAnsi="Times New Roman" w:cs="Times New Roman"/>
          <w:sz w:val="28"/>
          <w:szCs w:val="28"/>
        </w:rPr>
        <w:t xml:space="preserve"> представлено описание главного (основного) раздела сценария варианта использования (прецедента) «</w:t>
      </w:r>
      <w:r>
        <w:rPr>
          <w:rFonts w:ascii="Times New Roman" w:hAnsi="Times New Roman" w:cs="Times New Roman"/>
          <w:sz w:val="28"/>
          <w:szCs w:val="28"/>
        </w:rPr>
        <w:t>Редактирование тура</w:t>
      </w:r>
      <w:r w:rsidRPr="007A18E7">
        <w:rPr>
          <w:rFonts w:ascii="Times New Roman" w:hAnsi="Times New Roman" w:cs="Times New Roman"/>
          <w:sz w:val="28"/>
          <w:szCs w:val="28"/>
        </w:rPr>
        <w:t>».</w:t>
      </w:r>
    </w:p>
    <w:p w14:paraId="07F95A50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0A57E7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A18E7">
        <w:rPr>
          <w:rFonts w:ascii="Times New Roman" w:hAnsi="Times New Roman" w:cs="Times New Roman"/>
          <w:sz w:val="28"/>
          <w:szCs w:val="28"/>
        </w:rPr>
        <w:t>– Главный раздел сценария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A18E7">
        <w:rPr>
          <w:rFonts w:ascii="Times New Roman" w:hAnsi="Times New Roman" w:cs="Times New Roman"/>
          <w:sz w:val="28"/>
          <w:szCs w:val="28"/>
        </w:rPr>
        <w:t xml:space="preserve"> тура»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6926"/>
      </w:tblGrid>
      <w:tr w:rsidR="00C0348F" w:rsidRPr="007A18E7" w14:paraId="62C67B80" w14:textId="77777777" w:rsidTr="00C62074">
        <w:tc>
          <w:tcPr>
            <w:tcW w:w="2713" w:type="dxa"/>
          </w:tcPr>
          <w:p w14:paraId="1BDAEC2C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6926" w:type="dxa"/>
          </w:tcPr>
          <w:p w14:paraId="38A310C1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тура</w:t>
            </w:r>
          </w:p>
        </w:tc>
      </w:tr>
      <w:tr w:rsidR="00C0348F" w:rsidRPr="007A18E7" w14:paraId="651631CA" w14:textId="77777777" w:rsidTr="00C62074">
        <w:tc>
          <w:tcPr>
            <w:tcW w:w="2713" w:type="dxa"/>
          </w:tcPr>
          <w:p w14:paraId="737CD0F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26" w:type="dxa"/>
          </w:tcPr>
          <w:p w14:paraId="16696A0D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Гид</w:t>
            </w:r>
          </w:p>
        </w:tc>
      </w:tr>
      <w:tr w:rsidR="00C0348F" w:rsidRPr="007A18E7" w14:paraId="4B34F68D" w14:textId="77777777" w:rsidTr="00C62074">
        <w:tc>
          <w:tcPr>
            <w:tcW w:w="2713" w:type="dxa"/>
          </w:tcPr>
          <w:p w14:paraId="1F80EDA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26" w:type="dxa"/>
          </w:tcPr>
          <w:p w14:paraId="3029B5EC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 редактирует выбранный тур</w:t>
            </w:r>
          </w:p>
        </w:tc>
      </w:tr>
      <w:tr w:rsidR="00C0348F" w:rsidRPr="007A18E7" w14:paraId="1C857900" w14:textId="77777777" w:rsidTr="00C62074">
        <w:tc>
          <w:tcPr>
            <w:tcW w:w="2713" w:type="dxa"/>
          </w:tcPr>
          <w:p w14:paraId="49E35491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926" w:type="dxa"/>
          </w:tcPr>
          <w:p w14:paraId="3130143F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ы выбранном туре</w:t>
            </w:r>
          </w:p>
        </w:tc>
      </w:tr>
      <w:tr w:rsidR="00C0348F" w:rsidRPr="007A18E7" w14:paraId="5B257A6E" w14:textId="77777777" w:rsidTr="00C62074">
        <w:tc>
          <w:tcPr>
            <w:tcW w:w="2713" w:type="dxa"/>
          </w:tcPr>
          <w:p w14:paraId="477FACBF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926" w:type="dxa"/>
          </w:tcPr>
          <w:p w14:paraId="0812FAA0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C0348F" w:rsidRPr="007A18E7" w14:paraId="072E64F8" w14:textId="77777777" w:rsidTr="00C62074">
        <w:tc>
          <w:tcPr>
            <w:tcW w:w="2713" w:type="dxa"/>
          </w:tcPr>
          <w:p w14:paraId="47D6B18A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6926" w:type="dxa"/>
          </w:tcPr>
          <w:p w14:paraId="1265E45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Включает в себя варианты использования:</w:t>
            </w:r>
          </w:p>
          <w:p w14:paraId="69F56B9D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Валидация полей</w:t>
            </w:r>
          </w:p>
        </w:tc>
      </w:tr>
    </w:tbl>
    <w:p w14:paraId="19E42608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A18E7">
        <w:rPr>
          <w:rFonts w:ascii="Times New Roman" w:hAnsi="Times New Roman" w:cs="Times New Roman"/>
          <w:sz w:val="28"/>
          <w:szCs w:val="28"/>
        </w:rPr>
        <w:t xml:space="preserve"> – Сценарий успешного выполнения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A18E7">
        <w:rPr>
          <w:rFonts w:ascii="Times New Roman" w:hAnsi="Times New Roman" w:cs="Times New Roman"/>
          <w:sz w:val="28"/>
          <w:szCs w:val="28"/>
        </w:rPr>
        <w:t xml:space="preserve"> тура»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C0348F" w:rsidRPr="007A18E7" w14:paraId="55CA043A" w14:textId="77777777" w:rsidTr="00C62074">
        <w:tc>
          <w:tcPr>
            <w:tcW w:w="5083" w:type="dxa"/>
          </w:tcPr>
          <w:p w14:paraId="6093D3A0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222A8F5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C0348F" w:rsidRPr="007A18E7" w14:paraId="0E8637C1" w14:textId="77777777" w:rsidTr="00C62074">
        <w:tc>
          <w:tcPr>
            <w:tcW w:w="5083" w:type="dxa"/>
          </w:tcPr>
          <w:p w14:paraId="4210F611" w14:textId="77777777" w:rsidR="00C0348F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 xml:space="preserve">1. Гид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 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BCD194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Гид редактирует поля тура.</w:t>
            </w:r>
          </w:p>
          <w:p w14:paraId="29C0E7B8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1. Нет связи с базой данных</w:t>
            </w:r>
          </w:p>
        </w:tc>
        <w:tc>
          <w:tcPr>
            <w:tcW w:w="4834" w:type="dxa"/>
          </w:tcPr>
          <w:p w14:paraId="6886463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. Система проверяет связь с базой данных</w:t>
            </w:r>
          </w:p>
          <w:p w14:paraId="0240E462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 xml:space="preserve">. Система выводит форму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редактирования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 xml:space="preserve"> тура.</w:t>
            </w:r>
          </w:p>
        </w:tc>
      </w:tr>
      <w:tr w:rsidR="00C0348F" w:rsidRPr="007A18E7" w14:paraId="63C42B00" w14:textId="77777777" w:rsidTr="00C62074">
        <w:tc>
          <w:tcPr>
            <w:tcW w:w="5083" w:type="dxa"/>
          </w:tcPr>
          <w:p w14:paraId="4E15AAC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 xml:space="preserve">. Гид сохраняет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выбранный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 xml:space="preserve"> тур.</w:t>
            </w:r>
          </w:p>
          <w:p w14:paraId="30455F9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№2. Поля введены неверно.</w:t>
            </w:r>
          </w:p>
        </w:tc>
        <w:tc>
          <w:tcPr>
            <w:tcW w:w="4834" w:type="dxa"/>
          </w:tcPr>
          <w:p w14:paraId="7071391C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. Система проверяет поля.</w:t>
            </w:r>
          </w:p>
          <w:p w14:paraId="42A8E0C8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. Система сохраняет тур в базу данных</w:t>
            </w:r>
          </w:p>
        </w:tc>
      </w:tr>
    </w:tbl>
    <w:p w14:paraId="77B290BD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679886" w14:textId="77777777" w:rsidR="00C0348F" w:rsidRPr="007A18E7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59531BE1" w14:textId="77777777" w:rsidR="00C0348F" w:rsidRPr="007A18E7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A18E7">
        <w:rPr>
          <w:rFonts w:ascii="Times New Roman" w:hAnsi="Times New Roman" w:cs="Times New Roman"/>
          <w:sz w:val="28"/>
          <w:szCs w:val="28"/>
        </w:rPr>
        <w:t xml:space="preserve"> представлены сценарии обработки исключительных ситуаций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 тура</w:t>
      </w:r>
      <w:r w:rsidRPr="007A18E7">
        <w:rPr>
          <w:rFonts w:ascii="Times New Roman" w:hAnsi="Times New Roman" w:cs="Times New Roman"/>
          <w:sz w:val="28"/>
          <w:szCs w:val="28"/>
        </w:rPr>
        <w:t>».</w:t>
      </w:r>
    </w:p>
    <w:p w14:paraId="6461605A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06BA3FD4" w14:textId="77777777" w:rsidR="00C0348F" w:rsidRPr="007A18E7" w:rsidRDefault="00C0348F" w:rsidP="00C0348F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A18E7">
        <w:rPr>
          <w:rFonts w:ascii="Times New Roman" w:hAnsi="Times New Roman" w:cs="Times New Roman"/>
          <w:sz w:val="28"/>
          <w:szCs w:val="28"/>
        </w:rPr>
        <w:t xml:space="preserve"> – Обработка исключительных ситуаций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A18E7">
        <w:rPr>
          <w:rFonts w:ascii="Times New Roman" w:hAnsi="Times New Roman" w:cs="Times New Roman"/>
          <w:sz w:val="28"/>
          <w:szCs w:val="28"/>
        </w:rPr>
        <w:t xml:space="preserve"> тура»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C0348F" w:rsidRPr="007A18E7" w14:paraId="6A4D2D6B" w14:textId="77777777" w:rsidTr="00C62074">
        <w:tc>
          <w:tcPr>
            <w:tcW w:w="5098" w:type="dxa"/>
          </w:tcPr>
          <w:p w14:paraId="322F6768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13" w:type="dxa"/>
          </w:tcPr>
          <w:p w14:paraId="5F9ECDE2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C0348F" w:rsidRPr="007A18E7" w14:paraId="4373763C" w14:textId="77777777" w:rsidTr="00C62074">
        <w:tc>
          <w:tcPr>
            <w:tcW w:w="9911" w:type="dxa"/>
            <w:gridSpan w:val="2"/>
          </w:tcPr>
          <w:p w14:paraId="2DD4454D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1. Нет связи с базой данных.</w:t>
            </w:r>
          </w:p>
        </w:tc>
      </w:tr>
      <w:tr w:rsidR="00C0348F" w:rsidRPr="007A18E7" w14:paraId="20CAF784" w14:textId="77777777" w:rsidTr="00C62074">
        <w:tc>
          <w:tcPr>
            <w:tcW w:w="5098" w:type="dxa"/>
          </w:tcPr>
          <w:p w14:paraId="3F8BBEC7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1. Гид создает тур</w:t>
            </w:r>
          </w:p>
        </w:tc>
        <w:tc>
          <w:tcPr>
            <w:tcW w:w="4813" w:type="dxa"/>
          </w:tcPr>
          <w:p w14:paraId="6F22B01B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2. Система проверяет связь с базой данных</w:t>
            </w:r>
          </w:p>
        </w:tc>
      </w:tr>
      <w:tr w:rsidR="00C0348F" w:rsidRPr="007A18E7" w14:paraId="2E01B0A9" w14:textId="77777777" w:rsidTr="00C62074">
        <w:tc>
          <w:tcPr>
            <w:tcW w:w="9911" w:type="dxa"/>
            <w:gridSpan w:val="2"/>
          </w:tcPr>
          <w:p w14:paraId="25865899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Исключение №2. Поля введены не верно</w:t>
            </w:r>
          </w:p>
        </w:tc>
      </w:tr>
      <w:tr w:rsidR="00C0348F" w:rsidRPr="007A18E7" w14:paraId="0D804E2E" w14:textId="77777777" w:rsidTr="00C62074">
        <w:tc>
          <w:tcPr>
            <w:tcW w:w="5098" w:type="dxa"/>
          </w:tcPr>
          <w:p w14:paraId="11E31D63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50EB1836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5. Система проверяет поля.</w:t>
            </w:r>
          </w:p>
          <w:p w14:paraId="660CA0C3" w14:textId="77777777" w:rsidR="00C0348F" w:rsidRPr="007A18E7" w:rsidRDefault="00C0348F" w:rsidP="00C620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8E7">
              <w:rPr>
                <w:rFonts w:ascii="Times New Roman" w:hAnsi="Times New Roman" w:cs="Times New Roman"/>
                <w:sz w:val="24"/>
                <w:szCs w:val="24"/>
              </w:rPr>
              <w:t>6. Система выводит окно с неправильно введенными полями</w:t>
            </w:r>
          </w:p>
        </w:tc>
      </w:tr>
    </w:tbl>
    <w:p w14:paraId="0E43FF6C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AA9B5D" w14:textId="77777777" w:rsidR="00C0348F" w:rsidRDefault="00C0348F" w:rsidP="00C0348F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090">
        <w:rPr>
          <w:rFonts w:ascii="Times New Roman" w:hAnsi="Times New Roman" w:cs="Times New Roman"/>
          <w:sz w:val="28"/>
          <w:szCs w:val="28"/>
        </w:rPr>
        <w:t>Опишем алгоритм реализации описанных сценариев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 тура</w:t>
      </w:r>
      <w:r w:rsidRPr="002F1090">
        <w:rPr>
          <w:rFonts w:ascii="Times New Roman" w:hAnsi="Times New Roman" w:cs="Times New Roman"/>
          <w:sz w:val="28"/>
          <w:szCs w:val="28"/>
        </w:rPr>
        <w:t xml:space="preserve">» с помощью диаграммы деятельности, представленной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9172369" w14:textId="77777777" w:rsidR="00C0348F" w:rsidRDefault="00C0348F" w:rsidP="00C0348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357A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90EDB" wp14:editId="157BD6FB">
            <wp:extent cx="5616500" cy="4885898"/>
            <wp:effectExtent l="19050" t="19050" r="22860" b="10160"/>
            <wp:docPr id="182939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99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626" cy="4891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6712D" w14:textId="77777777" w:rsidR="00C0348F" w:rsidRDefault="00C0348F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деятельности для варианта использования «Редактирование тура»</w:t>
      </w:r>
    </w:p>
    <w:p w14:paraId="6D2092C0" w14:textId="77777777" w:rsidR="00C0348F" w:rsidRDefault="00C0348F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5AAD3ED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64C7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64C7">
        <w:rPr>
          <w:rFonts w:ascii="Times New Roman" w:hAnsi="Times New Roman" w:cs="Times New Roman"/>
          <w:sz w:val="28"/>
          <w:szCs w:val="28"/>
        </w:rPr>
        <w:t xml:space="preserve"> представлена диаграмма последовательности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 тура</w:t>
      </w:r>
      <w:r w:rsidRPr="009F64C7">
        <w:rPr>
          <w:rFonts w:ascii="Times New Roman" w:hAnsi="Times New Roman" w:cs="Times New Roman"/>
          <w:sz w:val="28"/>
          <w:szCs w:val="28"/>
        </w:rPr>
        <w:t xml:space="preserve">», которая отражает требования к синхронизации операций при реализации процесса </w:t>
      </w:r>
      <w:r>
        <w:rPr>
          <w:rFonts w:ascii="Times New Roman" w:hAnsi="Times New Roman" w:cs="Times New Roman"/>
          <w:sz w:val="28"/>
          <w:szCs w:val="28"/>
        </w:rPr>
        <w:t>редактирования тура</w:t>
      </w:r>
      <w:r w:rsidRPr="009F64C7">
        <w:rPr>
          <w:rFonts w:ascii="Times New Roman" w:hAnsi="Times New Roman" w:cs="Times New Roman"/>
          <w:sz w:val="28"/>
          <w:szCs w:val="28"/>
        </w:rPr>
        <w:t>.</w:t>
      </w:r>
    </w:p>
    <w:p w14:paraId="5590EE75" w14:textId="77777777" w:rsidR="00C0348F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2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F3127B" wp14:editId="56E97810">
            <wp:extent cx="5596194" cy="4155415"/>
            <wp:effectExtent l="19050" t="19050" r="24130" b="17145"/>
            <wp:docPr id="8615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716" cy="4166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8E3A8" w14:textId="77777777" w:rsidR="00C0348F" w:rsidRDefault="00C0348F" w:rsidP="00C0348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последовательности для варианта использования «Редактирование тура»</w:t>
      </w:r>
    </w:p>
    <w:p w14:paraId="39E2861D" w14:textId="77777777" w:rsidR="00C0348F" w:rsidRDefault="00C0348F" w:rsidP="00C0348F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3FD775" w14:textId="77777777" w:rsidR="00C0348F" w:rsidRPr="009F72AF" w:rsidRDefault="00C0348F" w:rsidP="00C0348F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3983F0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2.2 Проектирование модели данных и диаграммы классов</w:t>
      </w:r>
    </w:p>
    <w:p w14:paraId="07875F44" w14:textId="77777777" w:rsidR="00C0348F" w:rsidRPr="007A18E7" w:rsidRDefault="00C0348F" w:rsidP="00C0348F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5E5558" w14:textId="77777777" w:rsidR="00C0348F" w:rsidRPr="007A18E7" w:rsidRDefault="00C0348F" w:rsidP="00C0348F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FD002A" w14:textId="77777777" w:rsidR="00C0348F" w:rsidRPr="007A18E7" w:rsidRDefault="00C0348F" w:rsidP="00C0348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модель данных системы и описана в виде ER-диаграммы, позволяющая четко описать требования к представлению логической структуры данных, 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650D8F19" w14:textId="54FC1403" w:rsidR="00EB0281" w:rsidRPr="002B215A" w:rsidRDefault="00EB0281" w:rsidP="002B215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79463" w14:textId="77777777" w:rsidR="00EB0281" w:rsidRDefault="00EB0281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447FCA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5E762D1" w14:textId="71EBFE3D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163A70">
        <w:rPr>
          <w:rFonts w:ascii="Times New Roman" w:hAnsi="Times New Roman"/>
          <w:sz w:val="28"/>
          <w:szCs w:val="28"/>
        </w:rPr>
        <w:t>Реализация</w:t>
      </w:r>
    </w:p>
    <w:p w14:paraId="38C6BE46" w14:textId="77777777" w:rsidR="006479AE" w:rsidRPr="00163A70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3B7E4ECF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41F0F3" w14:textId="289102E4" w:rsidR="006479AE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E28B3BA" w14:textId="26B651AF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6872B4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31C1A" w14:textId="19BA0066" w:rsidR="00163A70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754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Обоснование выбора средств разработки</w:t>
      </w:r>
    </w:p>
    <w:p w14:paraId="0FADF7AA" w14:textId="174760E9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285D84A4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5BB094EB" w14:textId="1DA9FDDB" w:rsidR="00163A70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</w:p>
    <w:p w14:paraId="6782ED0F" w14:textId="31052BD9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2E6FF01C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2A7758C3" w14:textId="2B3AFD19" w:rsidR="00163A70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Pr="00754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базы данных в среде СУБД</w:t>
      </w:r>
    </w:p>
    <w:p w14:paraId="110C782F" w14:textId="175B3891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95D6B6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25637A" w14:textId="1565B299" w:rsidR="00163A70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78F910ED" w14:textId="0C5ADB43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9A5656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E40562" w14:textId="79815E03" w:rsidR="00163A70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Pr="00754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программных модулей</w:t>
      </w:r>
    </w:p>
    <w:p w14:paraId="73008F66" w14:textId="7FEECF2B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078EB217" w14:textId="7777777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1F052F30" w14:textId="53129A6B" w:rsidR="00163A70" w:rsidRPr="006479AE" w:rsidRDefault="00163A70" w:rsidP="00163A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</w:p>
    <w:p w14:paraId="68C58F17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7E0F4602" w14:textId="309882F8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163A70">
        <w:rPr>
          <w:rFonts w:ascii="Times New Roman" w:hAnsi="Times New Roman"/>
          <w:sz w:val="28"/>
          <w:szCs w:val="28"/>
        </w:rPr>
        <w:t>Тестирование</w:t>
      </w:r>
    </w:p>
    <w:p w14:paraId="2AFDC712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CAB941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76BD33" w14:textId="0BBAD5FD" w:rsidR="00D421F2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9AFF998" w14:textId="59378D46" w:rsidR="00163A70" w:rsidRP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4333961D" w14:textId="77777777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14E69B" w14:textId="773C5A0C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/>
          <w:sz w:val="28"/>
          <w:szCs w:val="28"/>
        </w:rPr>
        <w:t>Модульное тестирование</w:t>
      </w:r>
    </w:p>
    <w:p w14:paraId="61576C5A" w14:textId="6520F8D2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3CF68ACC" w14:textId="77777777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385FB692" w14:textId="50D14A99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</w:p>
    <w:p w14:paraId="6C90B881" w14:textId="2D12AEA7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40C30786" w14:textId="77777777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C07E36A" w14:textId="08279F62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54F20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/>
          <w:sz w:val="28"/>
          <w:szCs w:val="28"/>
        </w:rPr>
        <w:t>Интеграционное тестирование</w:t>
      </w:r>
    </w:p>
    <w:p w14:paraId="731A373C" w14:textId="150464C4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649A78CF" w14:textId="77777777" w:rsidR="00163A70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561EF9C" w14:textId="2ECAB44B" w:rsidR="00163A70" w:rsidRPr="006479AE" w:rsidRDefault="00163A70" w:rsidP="00D421F2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654514C8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263B32E5" w14:textId="2B9B1516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163A70">
        <w:rPr>
          <w:rFonts w:ascii="Times New Roman" w:hAnsi="Times New Roman"/>
          <w:sz w:val="28"/>
          <w:szCs w:val="28"/>
        </w:rPr>
        <w:t>Эксплуатационная документация</w:t>
      </w:r>
    </w:p>
    <w:p w14:paraId="481C46CB" w14:textId="77777777" w:rsidR="006479AE" w:rsidRPr="00163A70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7FD4BE25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8FA0EE" w14:textId="1D4C93A4" w:rsidR="008F12B5" w:rsidRDefault="00163A70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Эксплуатационная документация</w:t>
      </w:r>
    </w:p>
    <w:p w14:paraId="14F7A15B" w14:textId="15199397" w:rsidR="006479AE" w:rsidRPr="00163A70" w:rsidRDefault="006479AE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113FBB09" w14:textId="77777777" w:rsidR="00163A70" w:rsidRDefault="00163A70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4E97C9" w14:textId="54F6FE11" w:rsidR="00163A70" w:rsidRDefault="00163A70" w:rsidP="006479AE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Руководство пользователя</w:t>
      </w:r>
    </w:p>
    <w:p w14:paraId="227DBC0D" w14:textId="4CA40B73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4C58149E" w14:textId="6A1BC311" w:rsidR="00163A70" w:rsidRDefault="00163A70" w:rsidP="00163A70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461762EE" w14:textId="6886A05D" w:rsidR="00163A70" w:rsidRPr="006479AE" w:rsidRDefault="00163A70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</w:p>
    <w:p w14:paraId="7AF5DB2C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0E5DCAB6" w14:textId="7267BF9C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F365B72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5EE827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AF6F4" w14:textId="71C20BD7" w:rsidR="00163A70" w:rsidRPr="00283D57" w:rsidRDefault="00163A70" w:rsidP="00163A70">
      <w:pPr>
        <w:spacing w:line="360" w:lineRule="auto"/>
        <w:ind w:left="170" w:right="255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В результате проделанной работы в рамках курсового проекта была разработана программная система «</w:t>
      </w:r>
      <w:r w:rsidR="007E4CF0">
        <w:rPr>
          <w:rFonts w:ascii="Times New Roman" w:hAnsi="Times New Roman" w:cs="Times New Roman"/>
          <w:sz w:val="28"/>
          <w:szCs w:val="28"/>
          <w:lang w:val="en-US"/>
        </w:rPr>
        <w:t>Explore</w:t>
      </w:r>
      <w:r w:rsidR="007E4CF0" w:rsidRPr="007E4CF0">
        <w:rPr>
          <w:rFonts w:ascii="Times New Roman" w:hAnsi="Times New Roman" w:cs="Times New Roman"/>
          <w:sz w:val="28"/>
          <w:szCs w:val="28"/>
        </w:rPr>
        <w:t xml:space="preserve"> </w:t>
      </w:r>
      <w:r w:rsidR="007E4CF0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Pr="00283D57">
        <w:rPr>
          <w:rFonts w:ascii="Times New Roman" w:hAnsi="Times New Roman" w:cs="Times New Roman"/>
          <w:sz w:val="28"/>
          <w:szCs w:val="28"/>
        </w:rPr>
        <w:t>» согласно требованиям ГОСТ 19.102-77 «Единая система программной документации (ЕСПД). Стадии разработки». При разработке программной системы «</w:t>
      </w:r>
      <w:r w:rsidR="00880CFF">
        <w:rPr>
          <w:rFonts w:ascii="Times New Roman" w:hAnsi="Times New Roman" w:cs="Times New Roman"/>
          <w:sz w:val="28"/>
          <w:szCs w:val="28"/>
          <w:lang w:val="en-US"/>
        </w:rPr>
        <w:t>Explore</w:t>
      </w:r>
      <w:r w:rsidR="00880CFF" w:rsidRPr="00880CFF">
        <w:rPr>
          <w:rFonts w:ascii="Times New Roman" w:hAnsi="Times New Roman" w:cs="Times New Roman"/>
          <w:sz w:val="28"/>
          <w:szCs w:val="28"/>
        </w:rPr>
        <w:t xml:space="preserve"> </w:t>
      </w:r>
      <w:r w:rsidR="00880CFF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Pr="00283D57">
        <w:rPr>
          <w:rFonts w:ascii="Times New Roman" w:hAnsi="Times New Roman" w:cs="Times New Roman"/>
          <w:sz w:val="28"/>
          <w:szCs w:val="28"/>
        </w:rPr>
        <w:t>» были выполнены следующие задачи:</w:t>
      </w:r>
    </w:p>
    <w:p w14:paraId="5040B97E" w14:textId="77777777" w:rsidR="00163A70" w:rsidRPr="00283D57" w:rsidRDefault="00163A70" w:rsidP="0023310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1. Техническое задание:</w:t>
      </w:r>
    </w:p>
    <w:p w14:paraId="5E190238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Разработаны функциональные требования к программной системе;</w:t>
      </w:r>
    </w:p>
    <w:p w14:paraId="00770A52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Определена основная бизнес-логика приложения: просмотр прогноза погоды, оценка прогноза погоды и комментирование прогноза погоды;</w:t>
      </w:r>
    </w:p>
    <w:p w14:paraId="71D39572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Спроектированы базовые функции для каждой из требуемых функциональных областей;</w:t>
      </w:r>
    </w:p>
    <w:p w14:paraId="5D193651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Определено использование сторонних программных интерфейсов для получения прогноза погоды по выбранному городу.</w:t>
      </w:r>
    </w:p>
    <w:p w14:paraId="2B45A934" w14:textId="77777777" w:rsidR="00163A70" w:rsidRPr="00283D57" w:rsidRDefault="00163A70" w:rsidP="0023310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2. Технический проект:</w:t>
      </w:r>
    </w:p>
    <w:p w14:paraId="2A78F952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Созданы диаграммы классов и базы данных;</w:t>
      </w:r>
    </w:p>
    <w:p w14:paraId="7E0198ED" w14:textId="0A518EF8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Определена архитектура программной системы, в том числе использование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80CFF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283D57">
        <w:rPr>
          <w:rFonts w:ascii="Times New Roman" w:hAnsi="Times New Roman" w:cs="Times New Roman"/>
          <w:sz w:val="28"/>
          <w:szCs w:val="28"/>
        </w:rPr>
        <w:t xml:space="preserve">.NET для реализации взаимодействия с базой данных, </w:t>
      </w:r>
      <w:r>
        <w:rPr>
          <w:rFonts w:ascii="Times New Roman" w:hAnsi="Times New Roman" w:cs="Times New Roman"/>
          <w:sz w:val="28"/>
          <w:szCs w:val="28"/>
        </w:rPr>
        <w:t xml:space="preserve">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880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3D57">
        <w:rPr>
          <w:rFonts w:ascii="Times New Roman" w:hAnsi="Times New Roman" w:cs="Times New Roman"/>
          <w:sz w:val="28"/>
          <w:szCs w:val="28"/>
        </w:rPr>
        <w:t>;</w:t>
      </w:r>
    </w:p>
    <w:p w14:paraId="1E54A9A5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Утверждена структура базы данных;</w:t>
      </w:r>
    </w:p>
    <w:p w14:paraId="30FCE7FF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Согласованы интерфейсы системы;</w:t>
      </w:r>
    </w:p>
    <w:p w14:paraId="715CFF4B" w14:textId="77777777" w:rsidR="00163A70" w:rsidRPr="00283D57" w:rsidRDefault="00163A70" w:rsidP="0023310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3. Рабочий проект:</w:t>
      </w:r>
    </w:p>
    <w:p w14:paraId="17BAE266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Разработаны и протестированы все модули приложения, включая функции для просмотра, </w:t>
      </w:r>
      <w:r>
        <w:rPr>
          <w:rFonts w:ascii="Times New Roman" w:hAnsi="Times New Roman" w:cs="Times New Roman"/>
          <w:sz w:val="28"/>
          <w:szCs w:val="28"/>
        </w:rPr>
        <w:t>редактирования и удаления туров</w:t>
      </w:r>
      <w:r w:rsidRPr="00283D57">
        <w:rPr>
          <w:rFonts w:ascii="Times New Roman" w:hAnsi="Times New Roman" w:cs="Times New Roman"/>
          <w:sz w:val="28"/>
          <w:szCs w:val="28"/>
        </w:rPr>
        <w:t>;</w:t>
      </w:r>
    </w:p>
    <w:p w14:paraId="7B45AA34" w14:textId="767FA30C" w:rsidR="00233106" w:rsidRPr="00233106" w:rsidRDefault="00163A70" w:rsidP="0023310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Созданы механизмы валидации входных данных, обеспечивающие корректность работы приложения.</w:t>
      </w:r>
    </w:p>
    <w:p w14:paraId="573A4F32" w14:textId="77777777" w:rsidR="00163A70" w:rsidRPr="00283D57" w:rsidRDefault="00163A70" w:rsidP="0023310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4. Внедрение:</w:t>
      </w:r>
    </w:p>
    <w:p w14:paraId="72FD0502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Установлена и настроена база данных приложения;</w:t>
      </w:r>
    </w:p>
    <w:p w14:paraId="6FB60161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lastRenderedPageBreak/>
        <w:t xml:space="preserve"> Произведена настройка конфигурации программной системы на сервере;</w:t>
      </w:r>
    </w:p>
    <w:p w14:paraId="345FD68F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Произведена интеграция системы с интерфейсом пользователя;</w:t>
      </w:r>
    </w:p>
    <w:p w14:paraId="5BB6EA37" w14:textId="77777777" w:rsidR="00163A70" w:rsidRPr="00283D57" w:rsidRDefault="00163A70" w:rsidP="00163A70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 xml:space="preserve"> Произведено тестирование функциональности системы;</w:t>
      </w:r>
    </w:p>
    <w:p w14:paraId="134417A6" w14:textId="4049330F" w:rsidR="00163A70" w:rsidRPr="007A18E7" w:rsidRDefault="00163A70" w:rsidP="00163A70">
      <w:pPr>
        <w:spacing w:line="360" w:lineRule="auto"/>
        <w:ind w:left="170" w:right="255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D57">
        <w:rPr>
          <w:rFonts w:ascii="Times New Roman" w:hAnsi="Times New Roman" w:cs="Times New Roman"/>
          <w:sz w:val="28"/>
          <w:szCs w:val="28"/>
        </w:rPr>
        <w:t>Таким образом, программная система «</w:t>
      </w:r>
      <w:r w:rsidR="00233106">
        <w:rPr>
          <w:rFonts w:ascii="Times New Roman" w:hAnsi="Times New Roman" w:cs="Times New Roman"/>
          <w:sz w:val="28"/>
          <w:szCs w:val="28"/>
          <w:lang w:val="en-US"/>
        </w:rPr>
        <w:t>Explore</w:t>
      </w:r>
      <w:r w:rsidR="00233106" w:rsidRPr="00233106">
        <w:rPr>
          <w:rFonts w:ascii="Times New Roman" w:hAnsi="Times New Roman" w:cs="Times New Roman"/>
          <w:sz w:val="28"/>
          <w:szCs w:val="28"/>
        </w:rPr>
        <w:t xml:space="preserve"> </w:t>
      </w:r>
      <w:r w:rsidR="00233106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Pr="00283D57">
        <w:rPr>
          <w:rFonts w:ascii="Times New Roman" w:hAnsi="Times New Roman" w:cs="Times New Roman"/>
          <w:sz w:val="28"/>
          <w:szCs w:val="28"/>
        </w:rPr>
        <w:t xml:space="preserve">» была разработана в соответствии с требованиями заказчика. Была определена основная бизнес-логика, спроектирована архитектура и созданы механизмы валидации данных. Система является важным инструментом для людей, желающих </w:t>
      </w:r>
      <w:r>
        <w:rPr>
          <w:rFonts w:ascii="Times New Roman" w:hAnsi="Times New Roman" w:cs="Times New Roman"/>
          <w:sz w:val="28"/>
          <w:szCs w:val="28"/>
        </w:rPr>
        <w:t>облегчить работу в турфирмах</w:t>
      </w:r>
      <w:r w:rsidRPr="00283D57">
        <w:rPr>
          <w:rFonts w:ascii="Times New Roman" w:hAnsi="Times New Roman" w:cs="Times New Roman"/>
          <w:sz w:val="28"/>
          <w:szCs w:val="28"/>
        </w:rPr>
        <w:t>.</w:t>
      </w:r>
    </w:p>
    <w:p w14:paraId="0C4D8F0F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1675DAEA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>Список использ</w:t>
      </w:r>
      <w:r w:rsidR="008A4DA8">
        <w:rPr>
          <w:rFonts w:ascii="Times New Roman" w:hAnsi="Times New Roman" w:cs="Times New Roman"/>
          <w:sz w:val="28"/>
          <w:szCs w:val="28"/>
        </w:rPr>
        <w:t>ованных</w:t>
      </w:r>
      <w:r w:rsidRPr="006479AE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14:paraId="425BF9C8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F2C9D9" w14:textId="77777777" w:rsidR="00163A70" w:rsidRPr="007A18E7" w:rsidRDefault="00163A70" w:rsidP="00163A70">
      <w:pPr>
        <w:spacing w:after="0" w:line="240" w:lineRule="auto"/>
        <w:ind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7836611F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ГОСТ 2.105 – 2019. Единая система конструкторской документации (ЕСКД). Общие требования к текстовым документам (Издание с Изменением N 1) = Unified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. General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textual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: национальный стандарт Российской Федерации: издание официальное: утвержден и введен в действие Приказом Федерального агентства п о техническому регулированию и метрологии от 29 апреля 2019 г. № 175-ст: введен впервые: дата введения 2021-02-01 / Разработан Федеральным государственным унитарным предприятием «Российский научно-технический центр информации по стандартизации, метрологии и оценке соответствия» (ФГУП «СТАНДАРТИНФОРМ»). – Москва.: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>, 2021. – 35 с. –Текст непосредственный.</w:t>
      </w:r>
    </w:p>
    <w:p w14:paraId="5938D38D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ГОСТ 7.0.100 – 2018. Система стандартов по информации, библиотечному и издательскому делу (СИБИД). Библиографическая запись. Библиографическое описание. Общие требования и правила составления (с Поправкой) = System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librarianship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Bibliographic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Bibliographic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. General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3 декабря 2018 года № 1050-ст: введен впервые: дата введения 2019-07-01 / Разработан Федеральным государственным унитарным предприятием "Информационное телеграфное агентство России (ИТАР-ТАСС)", филиал "Российская книжная палата", Федеральным государственным бюджетным учреждением "Российская государственная библиотека", Федеральным государственным бюджетным учреждением "Российская национальная библиотека". – Москва: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>, 2018. – 128 с. – Текст непосредственный.</w:t>
      </w:r>
    </w:p>
    <w:p w14:paraId="7418BAA3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ГОСТ 19.201-78. Единая система программной документации (ЕСПД). Техническое задание. Требования к содержанию и оформлению 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A18E7">
        <w:rPr>
          <w:rFonts w:ascii="Times New Roman" w:hAnsi="Times New Roman" w:cs="Times New Roman"/>
          <w:sz w:val="28"/>
          <w:szCs w:val="28"/>
        </w:rPr>
        <w:t>с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18E7">
        <w:rPr>
          <w:rFonts w:ascii="Times New Roman" w:hAnsi="Times New Roman" w:cs="Times New Roman"/>
          <w:sz w:val="28"/>
          <w:szCs w:val="28"/>
        </w:rPr>
        <w:t>Изменением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t xml:space="preserve"> N 1) = Unified system for program documentation. Technical</w:t>
      </w:r>
      <w:r w:rsidRPr="0016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Pr="0016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6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18E7">
        <w:rPr>
          <w:rFonts w:ascii="Times New Roman" w:hAnsi="Times New Roman" w:cs="Times New Roman"/>
          <w:sz w:val="28"/>
          <w:szCs w:val="28"/>
          <w:lang w:val="en-US"/>
        </w:rPr>
        <w:lastRenderedPageBreak/>
        <w:t>development</w:t>
      </w:r>
      <w:r w:rsidRPr="00163A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: межгосударственный стандарт: издание официальное: утвержден и введен в действие Постановлением Государственного комитета СССР по стандартам от 18 декабря 1978 г. № 3351: введен впервые: дата введения 1980-01-01. – Москва: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>, 2010. – 4 с. – Текст непосредственный.</w:t>
      </w:r>
    </w:p>
    <w:p w14:paraId="73BCE710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документов: руководящий документ по стандартизации: издание официальное: утверждены и введены в действие Постановлением Государственного комитета СССР по управлению качеством продукции и стандартами от 27 декабря 1990 г. № 3380: дата введения 1992-01-01 / Разработан Министерством электротехнической промышленности и приборостроения СССР. – Москва.: ИПК Издательство стандартов, 2002 г.  – 27 с. –Текст непосредственный.</w:t>
      </w:r>
    </w:p>
    <w:p w14:paraId="30F947BA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Перлова, О.Н.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 xml:space="preserve"> баз данных и серверов: учебник для студ. учреждений среднего профессионального образования / О.Н. Перлова, О.П. Ляпина. – М.: Издательский центр «Академия», 2018. – 304 с. – (Профессиональное образование). – ISBN 978-5-4468-7075-2. – Текст: непосредственный.</w:t>
      </w:r>
    </w:p>
    <w:p w14:paraId="6641683C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Рудаков, А.В. Технология разработки программных продуктов: учебник для студ. учреждений среднего профессионального образования / А.В. Рудаков. –  11-е изд., стер. – М.: Издательский центр «Академия», 2017. – 208 с. – (Профессиональное образование). – ISBN 978-5-4468-4734-1. – Текст: непосредственный.</w:t>
      </w:r>
    </w:p>
    <w:p w14:paraId="7648B271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Семакин, И.Г. Основы алгоритмизации и программирования: учебник для студ. учреждений среднего профессионального образования / И.Г. Семакин, А.П. Шестаков. – 2-е изд., стер. – М.: Издательский центр «Академия», 2018. – 304 с. – (Профессиональное образование). – ISBN 978-5-4468-6228-3. – Текст: непосредственный.</w:t>
      </w:r>
    </w:p>
    <w:p w14:paraId="5DF2816D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Федорова, Г.Н. Основы проектирования баз данных: учебник для студ. учреждений среднего профессионального образования / Г.Н. Федорова. –  2-е изд., </w:t>
      </w:r>
      <w:r w:rsidRPr="007A18E7">
        <w:rPr>
          <w:rFonts w:ascii="Times New Roman" w:hAnsi="Times New Roman" w:cs="Times New Roman"/>
          <w:sz w:val="28"/>
          <w:szCs w:val="28"/>
        </w:rPr>
        <w:lastRenderedPageBreak/>
        <w:t>стер. – М.: Издательский центр «Академия», 2018. – 224 с. – (Профессиональное образование). – ISBN 978-5-4468-6170-5. – Текст: непосредственный.</w:t>
      </w:r>
    </w:p>
    <w:p w14:paraId="3B5C0D7C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Федорова, Г.Н. Осуществление интеграции программных модулей: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978-5-4468-6990-9. – Текст: непосредственный.</w:t>
      </w:r>
    </w:p>
    <w:p w14:paraId="557E348C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Федорова, Г.Н. Разработка, администрирование и защита баз данных: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978-5-4468-6994-7. – Текст: непосредственный.</w:t>
      </w:r>
    </w:p>
    <w:p w14:paraId="65B2CB47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Федорова, Г.Н. Разработка модулей программного обеспечения компьютерных систем: учебник для студ. учреждений среднего профессионального образования / Г.Н. Федорова. – М.: Издательский центр «Академия», 2016. – 336 с. – (Профессиональное образование). – ISBN 978-5-4468-1585-2. – Текст: непосредственный.</w:t>
      </w:r>
    </w:p>
    <w:p w14:paraId="172D5CA1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>Федорова, Г.Н. Участие в интеграции программных модулей: учебник для студ. учреждений среднего профессионального образования / Г.Н. Федорова. – М.: Издательский центр «Академия», 2016. – 304 с. – (Профессиональное образование). – ISBN 978-5-4468-2374-1. – Текст: непосредственный.</w:t>
      </w:r>
    </w:p>
    <w:p w14:paraId="42474D4D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Российская Федерация. Министерство образования и науки. Об утверждении федерального государственного стандарта среднего профессионального образования по специальности 09.02.07 Информационные системы и программирование: Приказ Министерства образования науки Российской Федерации от 09.12.2016 № 1547: редакция от 16.01.2017: зарегистрировано в Минюсте России 26.12.2016 № 44936. – Текст: электронный // СПС «Гарант» [сайт] – URL: </w:t>
      </w:r>
      <w:hyperlink r:id="rId11" w:history="1">
        <w:r w:rsidRPr="007A18E7">
          <w:rPr>
            <w:rFonts w:ascii="Times New Roman" w:hAnsi="Times New Roman" w:cs="Times New Roman"/>
            <w:sz w:val="28"/>
            <w:szCs w:val="28"/>
          </w:rPr>
          <w:t xml:space="preserve">https://www.garant.ru/ </w:t>
        </w:r>
        <w:proofErr w:type="spellStart"/>
        <w:r w:rsidRPr="007A18E7">
          <w:rPr>
            <w:rFonts w:ascii="Times New Roman" w:hAnsi="Times New Roman" w:cs="Times New Roman"/>
            <w:sz w:val="28"/>
            <w:szCs w:val="28"/>
          </w:rPr>
          <w:t>products</w:t>
        </w:r>
        <w:proofErr w:type="spellEnd"/>
        <w:r w:rsidRPr="007A18E7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A18E7">
          <w:rPr>
            <w:rFonts w:ascii="Times New Roman" w:hAnsi="Times New Roman" w:cs="Times New Roman"/>
            <w:sz w:val="28"/>
            <w:szCs w:val="28"/>
          </w:rPr>
          <w:t>ipo</w:t>
        </w:r>
        <w:proofErr w:type="spellEnd"/>
        <w:r w:rsidRPr="007A18E7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A18E7">
          <w:rPr>
            <w:rFonts w:ascii="Times New Roman" w:hAnsi="Times New Roman" w:cs="Times New Roman"/>
            <w:sz w:val="28"/>
            <w:szCs w:val="28"/>
          </w:rPr>
          <w:t>prime</w:t>
        </w:r>
        <w:proofErr w:type="spellEnd"/>
        <w:r w:rsidRPr="007A18E7">
          <w:rPr>
            <w:rFonts w:ascii="Times New Roman" w:hAnsi="Times New Roman" w:cs="Times New Roman"/>
            <w:sz w:val="28"/>
            <w:szCs w:val="28"/>
          </w:rPr>
          <w:t>/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7A18E7">
        <w:rPr>
          <w:rFonts w:ascii="Times New Roman" w:hAnsi="Times New Roman" w:cs="Times New Roman"/>
          <w:sz w:val="28"/>
          <w:szCs w:val="28"/>
        </w:rPr>
        <w:t>/71477324/#review (дата обращения: 11.10.2020).</w:t>
      </w:r>
    </w:p>
    <w:p w14:paraId="446D6162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A18E7">
          <w:rPr>
            <w:rFonts w:ascii="Times New Roman" w:hAnsi="Times New Roman" w:cs="Times New Roman"/>
            <w:sz w:val="28"/>
            <w:szCs w:val="28"/>
          </w:rPr>
          <w:t>Бесплатные аналоги MICROSOFT VISIO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: [сайт] – Текст: электронный. – URL: </w:t>
      </w:r>
      <w:hyperlink r:id="rId13" w:history="1">
        <w:r w:rsidRPr="007A18E7">
          <w:rPr>
            <w:rFonts w:ascii="Times New Roman" w:hAnsi="Times New Roman" w:cs="Times New Roman"/>
            <w:sz w:val="28"/>
            <w:szCs w:val="28"/>
          </w:rPr>
          <w:t>https://freeanalogs.ru/Visio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 (дата обращения 30.10.2020).</w:t>
      </w:r>
    </w:p>
    <w:p w14:paraId="333DC159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hyperlink r:id="rId14" w:tooltip="На главную" w:history="1">
        <w:r w:rsidRPr="007A18E7">
          <w:rPr>
            <w:rFonts w:ascii="Times New Roman" w:hAnsi="Times New Roman" w:cs="Times New Roman"/>
            <w:sz w:val="28"/>
            <w:szCs w:val="28"/>
          </w:rPr>
          <w:t>METANIT.COM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. Сайт о программировании. Полное руководство по языку программирования С# 9.0 и платформе .NET 5: [сайт] – Текст: электронный. – URL: </w:t>
      </w:r>
      <w:hyperlink r:id="rId15" w:history="1">
        <w:r w:rsidRPr="007A18E7">
          <w:rPr>
            <w:rFonts w:ascii="Times New Roman" w:hAnsi="Times New Roman" w:cs="Times New Roman"/>
            <w:sz w:val="28"/>
            <w:szCs w:val="28"/>
          </w:rPr>
          <w:t>https://metanit.com/sharp/tutorial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 (дата обращения 20.10.2020).</w:t>
      </w:r>
    </w:p>
    <w:p w14:paraId="632F3784" w14:textId="77777777" w:rsidR="00163A70" w:rsidRPr="007A18E7" w:rsidRDefault="00163A70" w:rsidP="00163A70">
      <w:pPr>
        <w:pStyle w:val="aa"/>
        <w:numPr>
          <w:ilvl w:val="0"/>
          <w:numId w:val="10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A18E7">
        <w:rPr>
          <w:rFonts w:ascii="Times New Roman" w:hAnsi="Times New Roman" w:cs="Times New Roman"/>
          <w:sz w:val="28"/>
          <w:szCs w:val="28"/>
        </w:rPr>
        <w:t xml:space="preserve">UML-диаграммы классов. Программирование. [сайт] – Текст: электронный. – URL: </w:t>
      </w:r>
      <w:hyperlink r:id="rId16" w:history="1">
        <w:r w:rsidRPr="007A18E7">
          <w:rPr>
            <w:rFonts w:ascii="Times New Roman" w:hAnsi="Times New Roman" w:cs="Times New Roman"/>
            <w:sz w:val="28"/>
            <w:szCs w:val="28"/>
          </w:rPr>
          <w:t>https://prog-cpp.ru/uml-classes</w:t>
        </w:r>
      </w:hyperlink>
      <w:r w:rsidRPr="007A18E7">
        <w:rPr>
          <w:rFonts w:ascii="Times New Roman" w:hAnsi="Times New Roman" w:cs="Times New Roman"/>
          <w:sz w:val="28"/>
          <w:szCs w:val="28"/>
        </w:rPr>
        <w:t xml:space="preserve"> (дата обращения 15.10.2020).</w:t>
      </w:r>
    </w:p>
    <w:p w14:paraId="75CE80DA" w14:textId="77777777" w:rsidR="00353A41" w:rsidRDefault="0035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32251B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4C644AA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5450F04" w14:textId="77777777" w:rsidR="00353A41" w:rsidRDefault="00353A41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355DDD74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системы</w:t>
      </w:r>
    </w:p>
    <w:p w14:paraId="6D056C2D" w14:textId="77777777" w:rsidR="00353A41" w:rsidRDefault="00353A41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0413EDAB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72A0EA" wp14:editId="6094170F">
            <wp:extent cx="6305550" cy="3067685"/>
            <wp:effectExtent l="0" t="0" r="0" b="0"/>
            <wp:docPr id="6" name="Рисунок 6" descr="http://l.foto.radikal.ru/0612/b095f4d19c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.foto.radikal.ru/0612/b095f4d19c3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64" cy="306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B38" w14:textId="77777777" w:rsidR="00353A41" w:rsidRDefault="00353A41" w:rsidP="00353A41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62651941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Схема системы</w:t>
      </w:r>
    </w:p>
    <w:p w14:paraId="5B86CF5E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5DCE338C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4A9C5900" w14:textId="77777777" w:rsidR="00353A41" w:rsidRDefault="0035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F385A" w14:textId="77777777" w:rsidR="00353A41" w:rsidRDefault="00353A41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1F1CF5A" w14:textId="77777777" w:rsidR="00353A41" w:rsidRDefault="00353A41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74AC96DE" w14:textId="77777777" w:rsidR="00353A41" w:rsidRDefault="00353A41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1C24C76D" w14:textId="77777777" w:rsidR="00353A41" w:rsidRDefault="00B87570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микросхем</w:t>
      </w:r>
    </w:p>
    <w:p w14:paraId="4A034EFA" w14:textId="77777777" w:rsidR="00B87570" w:rsidRDefault="00B87570" w:rsidP="00B87570">
      <w:pPr>
        <w:pStyle w:val="aa"/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7BF9B75D" w14:textId="77777777" w:rsidR="00B87570" w:rsidRDefault="00B87570" w:rsidP="00B87570">
      <w:pPr>
        <w:pStyle w:val="aa"/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Б.1 – Описание микросхем</w:t>
      </w:r>
    </w:p>
    <w:p w14:paraId="35FC763A" w14:textId="77777777" w:rsidR="00B87570" w:rsidRDefault="00B87570" w:rsidP="00B87570">
      <w:pPr>
        <w:pStyle w:val="aa"/>
        <w:spacing w:after="0" w:line="24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1417"/>
        <w:gridCol w:w="851"/>
        <w:gridCol w:w="850"/>
        <w:gridCol w:w="851"/>
        <w:gridCol w:w="1134"/>
        <w:gridCol w:w="1275"/>
        <w:gridCol w:w="1701"/>
      </w:tblGrid>
      <w:tr w:rsidR="00B87570" w14:paraId="4C6FFFB5" w14:textId="77777777" w:rsidTr="002F5FBE">
        <w:trPr>
          <w:jc w:val="center"/>
        </w:trPr>
        <w:tc>
          <w:tcPr>
            <w:tcW w:w="1952" w:type="dxa"/>
            <w:vMerge w:val="restart"/>
            <w:vAlign w:val="center"/>
          </w:tcPr>
          <w:p w14:paraId="31506A42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микросхемы</w:t>
            </w:r>
          </w:p>
        </w:tc>
        <w:tc>
          <w:tcPr>
            <w:tcW w:w="1417" w:type="dxa"/>
            <w:vMerge w:val="restart"/>
            <w:vAlign w:val="center"/>
          </w:tcPr>
          <w:p w14:paraId="750941FC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Память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программ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(FLASH)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[</w:t>
            </w:r>
            <w:proofErr w:type="spellStart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Kбайт</w:t>
            </w:r>
            <w:proofErr w:type="spellEnd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701" w:type="dxa"/>
            <w:gridSpan w:val="2"/>
          </w:tcPr>
          <w:p w14:paraId="7F3562D8" w14:textId="77777777" w:rsidR="00B87570" w:rsidRDefault="00B87570" w:rsidP="00B87570">
            <w:pPr>
              <w:pStyle w:val="aa"/>
              <w:spacing w:line="360" w:lineRule="auto"/>
              <w:ind w:left="0" w:right="2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Память данных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[байт]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3E1DF3E0" w14:textId="77777777" w:rsidR="00B87570" w:rsidRPr="009B22F8" w:rsidRDefault="00B87570" w:rsidP="00B8757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Внешнее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1134" w:type="dxa"/>
            <w:vMerge w:val="restart"/>
            <w:vAlign w:val="center"/>
          </w:tcPr>
          <w:p w14:paraId="1E21B883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Kол</w:t>
            </w:r>
            <w:proofErr w:type="spellEnd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-во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команд</w:t>
            </w:r>
          </w:p>
        </w:tc>
        <w:tc>
          <w:tcPr>
            <w:tcW w:w="1275" w:type="dxa"/>
            <w:vMerge w:val="restart"/>
            <w:vAlign w:val="center"/>
          </w:tcPr>
          <w:p w14:paraId="0EB02ECB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Kол</w:t>
            </w:r>
            <w:proofErr w:type="spellEnd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-во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линий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ввода/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вывода</w:t>
            </w:r>
          </w:p>
        </w:tc>
        <w:tc>
          <w:tcPr>
            <w:tcW w:w="1701" w:type="dxa"/>
            <w:vMerge w:val="restart"/>
            <w:vAlign w:val="center"/>
          </w:tcPr>
          <w:p w14:paraId="17FFD3E0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Kол</w:t>
            </w:r>
            <w:proofErr w:type="spellEnd"/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-во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внешних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источников</w:t>
            </w:r>
            <w:r w:rsidRPr="009B22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прерываний</w:t>
            </w:r>
          </w:p>
        </w:tc>
      </w:tr>
      <w:tr w:rsidR="00B87570" w14:paraId="195C186B" w14:textId="77777777" w:rsidTr="002F5FBE">
        <w:trPr>
          <w:cantSplit/>
          <w:trHeight w:val="1134"/>
          <w:jc w:val="center"/>
        </w:trPr>
        <w:tc>
          <w:tcPr>
            <w:tcW w:w="1952" w:type="dxa"/>
            <w:vMerge/>
            <w:vAlign w:val="center"/>
          </w:tcPr>
          <w:p w14:paraId="7FB19998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B5E4A10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extDirection w:val="btLr"/>
            <w:vAlign w:val="center"/>
          </w:tcPr>
          <w:p w14:paraId="4B4C2CBE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EEPROM</w:t>
            </w:r>
          </w:p>
        </w:tc>
        <w:tc>
          <w:tcPr>
            <w:tcW w:w="850" w:type="dxa"/>
            <w:textDirection w:val="btLr"/>
            <w:vAlign w:val="center"/>
          </w:tcPr>
          <w:p w14:paraId="445D4233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5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SRAM</w:t>
            </w:r>
          </w:p>
        </w:tc>
        <w:tc>
          <w:tcPr>
            <w:tcW w:w="851" w:type="dxa"/>
            <w:vMerge/>
            <w:vAlign w:val="center"/>
          </w:tcPr>
          <w:p w14:paraId="48C17BD0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14:paraId="41B7B9DF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14:paraId="40627BA6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14:paraId="1D2E6EC4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7570" w14:paraId="3A925DA1" w14:textId="77777777" w:rsidTr="002F5FBE">
        <w:trPr>
          <w:jc w:val="center"/>
        </w:trPr>
        <w:tc>
          <w:tcPr>
            <w:tcW w:w="1952" w:type="dxa"/>
            <w:vAlign w:val="center"/>
          </w:tcPr>
          <w:p w14:paraId="7D2171B9" w14:textId="77777777" w:rsidR="00B87570" w:rsidRPr="009B22F8" w:rsidRDefault="002D092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="00B87570" w:rsidRPr="00B8757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ATmega48</w:t>
              </w:r>
            </w:hyperlink>
          </w:p>
        </w:tc>
        <w:tc>
          <w:tcPr>
            <w:tcW w:w="1417" w:type="dxa"/>
            <w:vAlign w:val="center"/>
          </w:tcPr>
          <w:p w14:paraId="0714B089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3FC521A8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08A8F21E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545D1255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119531E1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23A746E7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6357CE4D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B87570" w14:paraId="362FDA7C" w14:textId="77777777" w:rsidTr="002F5FBE">
        <w:trPr>
          <w:jc w:val="center"/>
        </w:trPr>
        <w:tc>
          <w:tcPr>
            <w:tcW w:w="1952" w:type="dxa"/>
            <w:vAlign w:val="center"/>
          </w:tcPr>
          <w:p w14:paraId="1C1EB46B" w14:textId="77777777" w:rsidR="00B87570" w:rsidRPr="009B22F8" w:rsidRDefault="002D092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="00B87570" w:rsidRPr="00B8757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ATmega48V</w:t>
              </w:r>
            </w:hyperlink>
          </w:p>
        </w:tc>
        <w:tc>
          <w:tcPr>
            <w:tcW w:w="1417" w:type="dxa"/>
            <w:vAlign w:val="center"/>
          </w:tcPr>
          <w:p w14:paraId="60FC38EC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47209D96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494A53E4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438127D9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4CE27763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270AFCB7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6B8DB399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B87570" w14:paraId="4EE5D7F3" w14:textId="77777777" w:rsidTr="002F5FBE">
        <w:trPr>
          <w:jc w:val="center"/>
        </w:trPr>
        <w:tc>
          <w:tcPr>
            <w:tcW w:w="1952" w:type="dxa"/>
            <w:vAlign w:val="center"/>
          </w:tcPr>
          <w:p w14:paraId="64DDA215" w14:textId="77777777" w:rsidR="00B87570" w:rsidRPr="009B22F8" w:rsidRDefault="002D092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="00B87570" w:rsidRPr="00B8757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ATmega48A</w:t>
              </w:r>
              <w:r w:rsidR="00B87570" w:rsidRPr="009B22F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br/>
              </w:r>
              <w:r w:rsidR="00B87570" w:rsidRPr="00B8757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ATmega48PA</w:t>
              </w:r>
            </w:hyperlink>
          </w:p>
        </w:tc>
        <w:tc>
          <w:tcPr>
            <w:tcW w:w="1417" w:type="dxa"/>
            <w:vAlign w:val="center"/>
          </w:tcPr>
          <w:p w14:paraId="259FF412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0463145C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6810BB47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64ED72ED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045EC9AA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436B30E3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023F3BCD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B87570" w14:paraId="517FF1B4" w14:textId="77777777" w:rsidTr="002F5FBE">
        <w:trPr>
          <w:jc w:val="center"/>
        </w:trPr>
        <w:tc>
          <w:tcPr>
            <w:tcW w:w="1952" w:type="dxa"/>
            <w:vAlign w:val="center"/>
          </w:tcPr>
          <w:p w14:paraId="629A731F" w14:textId="77777777" w:rsidR="00B87570" w:rsidRPr="009B22F8" w:rsidRDefault="002D092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="00B87570" w:rsidRPr="00B8757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ATmega48P</w:t>
              </w:r>
            </w:hyperlink>
          </w:p>
        </w:tc>
        <w:tc>
          <w:tcPr>
            <w:tcW w:w="1417" w:type="dxa"/>
            <w:vAlign w:val="center"/>
          </w:tcPr>
          <w:p w14:paraId="5A3F680B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4D874A88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5A4329C2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5DA5D5F6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3E0E1A14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3E0B57B1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543006C1" w14:textId="77777777" w:rsidR="00B87570" w:rsidRPr="009B22F8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2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</w:tbl>
    <w:p w14:paraId="34686D31" w14:textId="77777777" w:rsidR="00B87570" w:rsidRPr="00353A41" w:rsidRDefault="00B87570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sectPr w:rsidR="00B87570" w:rsidRPr="00353A41" w:rsidSect="00BF056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932" w:right="312" w:bottom="284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4AA4" w14:textId="77777777" w:rsidR="002D0920" w:rsidRDefault="002D0920" w:rsidP="00B71FB9">
      <w:pPr>
        <w:spacing w:after="0" w:line="240" w:lineRule="auto"/>
      </w:pPr>
      <w:r>
        <w:separator/>
      </w:r>
    </w:p>
  </w:endnote>
  <w:endnote w:type="continuationSeparator" w:id="0">
    <w:p w14:paraId="0CA4515F" w14:textId="77777777" w:rsidR="002D0920" w:rsidRDefault="002D0920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EB0281" w:rsidRPr="00B71FB9" w14:paraId="773D564E" w14:textId="77777777" w:rsidTr="0078001A">
      <w:trPr>
        <w:trHeight w:hRule="exact" w:val="284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6545804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CC15915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0836D59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06A654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327CACC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9BB0B9" w14:textId="77777777" w:rsidR="00EB0281" w:rsidRPr="0079720C" w:rsidRDefault="00EB0281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Pr="008D23F7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09.02.01 </w:t>
          </w:r>
          <w:r w:rsidRPr="0078001A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2222 </w:t>
          </w:r>
          <w:r w:rsidRPr="0079720C"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7D7A764" w14:textId="77777777" w:rsidR="00EB0281" w:rsidRPr="0079720C" w:rsidRDefault="00EB0281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DE8D55A" wp14:editId="384D98F7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9DD0161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3F20936" wp14:editId="4758090D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AD903" w14:textId="77777777" w:rsidR="00EB0281" w:rsidRPr="00C27A68" w:rsidRDefault="00EB0281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78001A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7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F2093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353AD903" w14:textId="77777777" w:rsidR="00EB0281" w:rsidRPr="00C27A68" w:rsidRDefault="00EB0281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78001A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7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EB0281" w:rsidRPr="00B71FB9" w14:paraId="7440546A" w14:textId="77777777" w:rsidTr="0078001A">
      <w:trPr>
        <w:trHeight w:hRule="exact" w:val="284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724EA45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2E3C1D54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3DE533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8EAC86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47D3FBC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02EBD6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6F1E30BA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EB0281" w:rsidRPr="00B71FB9" w14:paraId="3046147E" w14:textId="77777777" w:rsidTr="0078001A">
      <w:trPr>
        <w:trHeight w:hRule="exact" w:val="284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2F368A8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2F02E281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CB830CD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134FC51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8C09315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75670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61BB6F1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0B8CF08E" w14:textId="77777777" w:rsidR="00EB0281" w:rsidRPr="00B71FB9" w:rsidRDefault="00EB028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28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892"/>
    </w:tblGrid>
    <w:tr w:rsidR="00AC7737" w:rsidRPr="00AC7737" w14:paraId="29014700" w14:textId="77777777" w:rsidTr="00AC7737">
      <w:trPr>
        <w:trHeight w:hRule="exact" w:val="284"/>
      </w:trPr>
      <w:tc>
        <w:tcPr>
          <w:tcW w:w="528" w:type="dxa"/>
          <w:tcBorders>
            <w:right w:val="single" w:sz="18" w:space="0" w:color="auto"/>
          </w:tcBorders>
          <w:vAlign w:val="center"/>
        </w:tcPr>
        <w:p w14:paraId="719FEEF8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  <w:p w14:paraId="0F200FB5" w14:textId="2AA0B080" w:rsidR="00AC7737" w:rsidRPr="00AC7737" w:rsidRDefault="00AC7737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075D28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8DAF89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393D2BD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90890CC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6674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08A7D0C8" w14:textId="5022E6A3" w:rsidR="00EB0281" w:rsidRPr="00AC7737" w:rsidRDefault="00EB0281" w:rsidP="006479AE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40"/>
              <w:szCs w:val="40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40"/>
              <w:szCs w:val="40"/>
            </w:rPr>
            <w:t>ККЭП 09.02.0</w:t>
          </w:r>
          <w:r w:rsidR="00AC7737">
            <w:rPr>
              <w:rFonts w:ascii="Arial" w:hAnsi="Arial" w:cs="Arial"/>
              <w:i/>
              <w:color w:val="000000" w:themeColor="text1"/>
              <w:sz w:val="40"/>
              <w:szCs w:val="40"/>
            </w:rPr>
            <w:t>7</w:t>
          </w:r>
          <w:r w:rsidRPr="00AC7737">
            <w:rPr>
              <w:rFonts w:ascii="Arial" w:hAnsi="Arial" w:cs="Arial"/>
              <w:i/>
              <w:color w:val="000000" w:themeColor="text1"/>
              <w:sz w:val="40"/>
              <w:szCs w:val="40"/>
            </w:rPr>
            <w:t xml:space="preserve"> 2222 ПЗ</w:t>
          </w:r>
        </w:p>
      </w:tc>
    </w:tr>
    <w:tr w:rsidR="00AC7737" w:rsidRPr="00AC7737" w14:paraId="22C5DC40" w14:textId="77777777" w:rsidTr="00AC7737">
      <w:trPr>
        <w:trHeight w:hRule="exact" w:val="284"/>
      </w:trPr>
      <w:tc>
        <w:tcPr>
          <w:tcW w:w="528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310D8346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E71D7B6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06D65AB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FE2110A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EB45DC9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6674" w:type="dxa"/>
          <w:gridSpan w:val="6"/>
          <w:vMerge/>
          <w:tcBorders>
            <w:left w:val="single" w:sz="18" w:space="0" w:color="auto"/>
          </w:tcBorders>
          <w:vAlign w:val="center"/>
        </w:tcPr>
        <w:p w14:paraId="287EC7DB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</w:tr>
    <w:tr w:rsidR="00AC7737" w:rsidRPr="00AC7737" w14:paraId="7FD81F9B" w14:textId="77777777" w:rsidTr="00AC7737">
      <w:trPr>
        <w:trHeight w:hRule="exact" w:val="284"/>
      </w:trPr>
      <w:tc>
        <w:tcPr>
          <w:tcW w:w="528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9F45DD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847F51E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B9364D5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08FE631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7EC317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Дата</w:t>
          </w:r>
        </w:p>
      </w:tc>
      <w:tc>
        <w:tcPr>
          <w:tcW w:w="6674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690F024C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</w:tr>
    <w:tr w:rsidR="00AC7737" w:rsidRPr="00AC7737" w14:paraId="319E18E5" w14:textId="77777777" w:rsidTr="00AC7737">
      <w:trPr>
        <w:trHeight w:hRule="exact" w:val="284"/>
      </w:trPr>
      <w:tc>
        <w:tcPr>
          <w:tcW w:w="1095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21418322" w14:textId="77777777" w:rsidR="00EB0281" w:rsidRPr="00AC7737" w:rsidRDefault="00EB0281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proofErr w:type="spellStart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Разраб</w:t>
          </w:r>
          <w:proofErr w:type="spellEnd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95072B6" w14:textId="3A96FFFE" w:rsidR="00EB0281" w:rsidRPr="00AC7737" w:rsidRDefault="00AC7737" w:rsidP="006479AE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Назаренко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E4D9545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1645A27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751C182" w14:textId="77777777" w:rsidR="00AC7737" w:rsidRPr="00AC7737" w:rsidRDefault="00AC7737" w:rsidP="00AC7737">
          <w:pPr>
            <w:pStyle w:val="a3"/>
            <w:jc w:val="center"/>
            <w:rPr>
              <w:rFonts w:ascii="Arial" w:hAnsi="Arial" w:cs="Arial"/>
              <w:i/>
              <w:color w:val="000000" w:themeColor="text1"/>
            </w:rPr>
          </w:pPr>
          <w:r w:rsidRPr="00AC7737">
            <w:rPr>
              <w:rFonts w:ascii="Arial" w:hAnsi="Arial" w:cs="Arial"/>
              <w:i/>
              <w:color w:val="000000" w:themeColor="text1"/>
            </w:rPr>
            <w:t>Разработка веб-приложения для управления деятельностью</w:t>
          </w:r>
        </w:p>
        <w:p w14:paraId="59E8D2C5" w14:textId="77777777" w:rsidR="00AC7737" w:rsidRPr="00AC7737" w:rsidRDefault="00AC7737" w:rsidP="00AC7737">
          <w:pPr>
            <w:pStyle w:val="a3"/>
            <w:jc w:val="center"/>
            <w:rPr>
              <w:rFonts w:ascii="Arial" w:hAnsi="Arial" w:cs="Arial"/>
              <w:i/>
              <w:color w:val="000000" w:themeColor="text1"/>
            </w:rPr>
          </w:pPr>
          <w:r w:rsidRPr="00AC7737">
            <w:rPr>
              <w:rFonts w:ascii="Arial" w:hAnsi="Arial" w:cs="Arial"/>
              <w:i/>
              <w:color w:val="000000" w:themeColor="text1"/>
            </w:rPr>
            <w:t>по продаже услуг компанией «</w:t>
          </w:r>
          <w:proofErr w:type="spellStart"/>
          <w:r w:rsidRPr="00AC7737">
            <w:rPr>
              <w:rFonts w:ascii="Arial" w:hAnsi="Arial" w:cs="Arial"/>
              <w:i/>
              <w:color w:val="000000" w:themeColor="text1"/>
            </w:rPr>
            <w:t>Explore</w:t>
          </w:r>
          <w:proofErr w:type="spellEnd"/>
          <w:r w:rsidRPr="00AC7737">
            <w:rPr>
              <w:rFonts w:ascii="Arial" w:hAnsi="Arial" w:cs="Arial"/>
              <w:i/>
              <w:color w:val="000000" w:themeColor="text1"/>
            </w:rPr>
            <w:t xml:space="preserve"> </w:t>
          </w:r>
          <w:proofErr w:type="spellStart"/>
          <w:r w:rsidRPr="00AC7737">
            <w:rPr>
              <w:rFonts w:ascii="Arial" w:hAnsi="Arial" w:cs="Arial"/>
              <w:i/>
              <w:color w:val="000000" w:themeColor="text1"/>
            </w:rPr>
            <w:t>Russia»</w:t>
          </w:r>
          <w:proofErr w:type="spellEnd"/>
        </w:p>
        <w:p w14:paraId="146AA402" w14:textId="3AE763B4" w:rsidR="00EB0281" w:rsidRPr="00AC7737" w:rsidRDefault="00EB0281" w:rsidP="00AC7737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</w:rPr>
            <w:t>Пояснительная записка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228B6F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A4C0FB1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Лист</w:t>
          </w:r>
        </w:p>
      </w:tc>
      <w:tc>
        <w:tcPr>
          <w:tcW w:w="89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302E87E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Листов</w:t>
          </w:r>
        </w:p>
      </w:tc>
    </w:tr>
    <w:tr w:rsidR="00AC7737" w:rsidRPr="00AC7737" w14:paraId="26408DB8" w14:textId="77777777" w:rsidTr="00AC7737">
      <w:trPr>
        <w:trHeight w:hRule="exact" w:val="284"/>
      </w:trPr>
      <w:tc>
        <w:tcPr>
          <w:tcW w:w="1095" w:type="dxa"/>
          <w:gridSpan w:val="2"/>
          <w:tcBorders>
            <w:right w:val="single" w:sz="18" w:space="0" w:color="auto"/>
          </w:tcBorders>
          <w:vAlign w:val="center"/>
        </w:tcPr>
        <w:p w14:paraId="192DCAFB" w14:textId="77777777" w:rsidR="00EB0281" w:rsidRPr="00AC7737" w:rsidRDefault="00EB0281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proofErr w:type="spellStart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Провер</w:t>
          </w:r>
          <w:proofErr w:type="spellEnd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CD0C518" w14:textId="72B43B01" w:rsidR="00EB0281" w:rsidRPr="00AC7737" w:rsidRDefault="00AC7737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Шостак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025EF41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A5859AC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A74D2C7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EC71E71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E7C285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6"/>
              <w:szCs w:val="17"/>
            </w:rPr>
            <w:t>ДП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11E50B1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30A711D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2</w:t>
          </w:r>
        </w:p>
      </w:tc>
      <w:tc>
        <w:tcPr>
          <w:tcW w:w="89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2A24513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46</w:t>
          </w:r>
        </w:p>
      </w:tc>
    </w:tr>
    <w:tr w:rsidR="00AC7737" w:rsidRPr="00AC7737" w14:paraId="322414B6" w14:textId="77777777" w:rsidTr="00AC7737">
      <w:trPr>
        <w:trHeight w:hRule="exact" w:val="284"/>
      </w:trPr>
      <w:tc>
        <w:tcPr>
          <w:tcW w:w="1095" w:type="dxa"/>
          <w:gridSpan w:val="2"/>
          <w:tcBorders>
            <w:right w:val="single" w:sz="18" w:space="0" w:color="auto"/>
          </w:tcBorders>
          <w:vAlign w:val="center"/>
        </w:tcPr>
        <w:p w14:paraId="15899EF2" w14:textId="77777777" w:rsidR="00EB0281" w:rsidRPr="00AC7737" w:rsidRDefault="00EB0281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6"/>
              <w:szCs w:val="17"/>
            </w:rPr>
            <w:t>Рецензент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BA35EE3" w14:textId="08BC8534" w:rsidR="00EB0281" w:rsidRPr="00AC7737" w:rsidRDefault="00AC7737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Головко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57C146A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427FA34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CB6729C" w14:textId="77777777" w:rsidR="00EB0281" w:rsidRPr="00AC7737" w:rsidRDefault="00EB0281" w:rsidP="00CB66AC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2705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E579CB7" w14:textId="60C1B0BE" w:rsidR="00EB0281" w:rsidRPr="00AC7737" w:rsidRDefault="00EB0281" w:rsidP="006479AE">
          <w:pPr>
            <w:pStyle w:val="a3"/>
            <w:jc w:val="center"/>
            <w:rPr>
              <w:rFonts w:ascii="Arial" w:hAnsi="Arial" w:cs="Arial"/>
              <w:i/>
              <w:color w:val="000000" w:themeColor="text1"/>
              <w:sz w:val="32"/>
              <w:szCs w:val="32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32"/>
              <w:szCs w:val="32"/>
            </w:rPr>
            <w:t xml:space="preserve">Гр. </w:t>
          </w:r>
          <w:r w:rsidR="00AC7737" w:rsidRPr="00AC7737">
            <w:rPr>
              <w:rFonts w:ascii="Arial" w:hAnsi="Arial" w:cs="Arial"/>
              <w:i/>
              <w:color w:val="000000" w:themeColor="text1"/>
              <w:sz w:val="32"/>
              <w:szCs w:val="32"/>
            </w:rPr>
            <w:t>23</w:t>
          </w:r>
          <w:r w:rsidRPr="00AC7737">
            <w:rPr>
              <w:rFonts w:ascii="Arial" w:hAnsi="Arial" w:cs="Arial"/>
              <w:i/>
              <w:color w:val="000000" w:themeColor="text1"/>
              <w:sz w:val="32"/>
              <w:szCs w:val="32"/>
            </w:rPr>
            <w:t>-Д9-4</w:t>
          </w:r>
          <w:r w:rsidR="00AC7737" w:rsidRPr="00AC7737">
            <w:rPr>
              <w:rFonts w:ascii="Arial" w:hAnsi="Arial" w:cs="Arial"/>
              <w:i/>
              <w:color w:val="000000" w:themeColor="text1"/>
              <w:sz w:val="32"/>
              <w:szCs w:val="32"/>
            </w:rPr>
            <w:t>ИСП</w:t>
          </w:r>
        </w:p>
      </w:tc>
    </w:tr>
    <w:tr w:rsidR="00AC7737" w:rsidRPr="00AC7737" w14:paraId="64EEE825" w14:textId="77777777" w:rsidTr="00AC7737">
      <w:trPr>
        <w:trHeight w:hRule="exact" w:val="284"/>
      </w:trPr>
      <w:tc>
        <w:tcPr>
          <w:tcW w:w="1095" w:type="dxa"/>
          <w:gridSpan w:val="2"/>
          <w:tcBorders>
            <w:right w:val="single" w:sz="18" w:space="0" w:color="auto"/>
          </w:tcBorders>
          <w:vAlign w:val="center"/>
        </w:tcPr>
        <w:p w14:paraId="2D3B6A40" w14:textId="77777777" w:rsidR="00EB0281" w:rsidRPr="00AC7737" w:rsidRDefault="00EB0281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proofErr w:type="spellStart"/>
          <w:proofErr w:type="gramStart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Н.контр</w:t>
          </w:r>
          <w:proofErr w:type="spellEnd"/>
          <w:proofErr w:type="gramEnd"/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B67F4D0" w14:textId="443DB2B0" w:rsidR="00EB0281" w:rsidRPr="00AC7737" w:rsidRDefault="00AC7737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Головко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27A80E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266E86C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0EF27B7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2705" w:type="dxa"/>
          <w:gridSpan w:val="5"/>
          <w:vMerge/>
          <w:tcBorders>
            <w:left w:val="single" w:sz="18" w:space="0" w:color="auto"/>
          </w:tcBorders>
          <w:vAlign w:val="center"/>
        </w:tcPr>
        <w:p w14:paraId="41D35EF6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</w:tr>
    <w:tr w:rsidR="00AC7737" w:rsidRPr="00AC7737" w14:paraId="3E3C4C87" w14:textId="77777777" w:rsidTr="00AC7737">
      <w:trPr>
        <w:trHeight w:hRule="exact" w:val="284"/>
      </w:trPr>
      <w:tc>
        <w:tcPr>
          <w:tcW w:w="1095" w:type="dxa"/>
          <w:gridSpan w:val="2"/>
          <w:tcBorders>
            <w:right w:val="single" w:sz="18" w:space="0" w:color="auto"/>
          </w:tcBorders>
          <w:vAlign w:val="center"/>
        </w:tcPr>
        <w:p w14:paraId="3C4CB90B" w14:textId="77777777" w:rsidR="00EB0281" w:rsidRPr="00AC7737" w:rsidRDefault="00EB0281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663C086" w14:textId="77777777" w:rsidR="00EB0281" w:rsidRPr="00AC7737" w:rsidRDefault="0078001A" w:rsidP="00CB66AC">
          <w:pPr>
            <w:pStyle w:val="a3"/>
            <w:ind w:left="-57" w:right="-57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  <w:r w:rsidRPr="00AC7737">
            <w:rPr>
              <w:rFonts w:ascii="Arial" w:hAnsi="Arial" w:cs="Arial"/>
              <w:i/>
              <w:color w:val="000000" w:themeColor="text1"/>
              <w:sz w:val="17"/>
              <w:szCs w:val="17"/>
            </w:rPr>
            <w:t>Головко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BDDB33E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3320DD8" w14:textId="77777777" w:rsidR="00EB0281" w:rsidRPr="00AC7737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color w:val="000000" w:themeColor="text1"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49D369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  <w:tc>
        <w:tcPr>
          <w:tcW w:w="2705" w:type="dxa"/>
          <w:gridSpan w:val="5"/>
          <w:vMerge/>
          <w:tcBorders>
            <w:left w:val="single" w:sz="18" w:space="0" w:color="auto"/>
          </w:tcBorders>
          <w:vAlign w:val="center"/>
        </w:tcPr>
        <w:p w14:paraId="754048F8" w14:textId="77777777" w:rsidR="00EB0281" w:rsidRPr="00AC7737" w:rsidRDefault="00EB0281" w:rsidP="0059061F">
          <w:pPr>
            <w:pStyle w:val="a3"/>
            <w:rPr>
              <w:rFonts w:ascii="Arial" w:hAnsi="Arial" w:cs="Arial"/>
              <w:color w:val="000000" w:themeColor="text1"/>
              <w:sz w:val="17"/>
              <w:szCs w:val="17"/>
            </w:rPr>
          </w:pPr>
        </w:p>
      </w:tc>
    </w:tr>
  </w:tbl>
  <w:p w14:paraId="2A50A964" w14:textId="77777777" w:rsidR="00EB0281" w:rsidRPr="00AC7737" w:rsidRDefault="00EB0281">
    <w:pPr>
      <w:pStyle w:val="a5"/>
      <w:rPr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E18A" w14:textId="77777777" w:rsidR="002D0920" w:rsidRDefault="002D0920" w:rsidP="00B71FB9">
      <w:pPr>
        <w:spacing w:after="0" w:line="240" w:lineRule="auto"/>
      </w:pPr>
      <w:r>
        <w:separator/>
      </w:r>
    </w:p>
  </w:footnote>
  <w:footnote w:type="continuationSeparator" w:id="0">
    <w:p w14:paraId="2244F74C" w14:textId="77777777" w:rsidR="002D0920" w:rsidRDefault="002D0920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935F" w14:textId="77777777" w:rsidR="00EB0281" w:rsidRDefault="00EB028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C67EBD0" wp14:editId="49CE6440">
              <wp:simplePos x="0" y="0"/>
              <wp:positionH relativeFrom="margin">
                <wp:posOffset>-76835</wp:posOffset>
              </wp:positionH>
              <wp:positionV relativeFrom="paragraph">
                <wp:posOffset>39370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DDF17" id="Прямоугольник 1" o:spid="_x0000_s1026" style="position:absolute;margin-left:-6.05pt;margin-top:3.1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f1Zlv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041F" w14:textId="77777777" w:rsidR="00EB0281" w:rsidRDefault="00EB0281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760068D" wp14:editId="59E805FE">
              <wp:simplePos x="0" y="0"/>
              <wp:positionH relativeFrom="margin">
                <wp:posOffset>-15240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5F074" id="Прямоугольник 3" o:spid="_x0000_s1026" style="position:absolute;margin-left:-1.2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QHQytu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4EDF7485"/>
    <w:multiLevelType w:val="hybridMultilevel"/>
    <w:tmpl w:val="5AA4A59C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4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9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B9"/>
    <w:rsid w:val="000044D6"/>
    <w:rsid w:val="000166CD"/>
    <w:rsid w:val="000C5273"/>
    <w:rsid w:val="000D6684"/>
    <w:rsid w:val="000E2708"/>
    <w:rsid w:val="000F4E91"/>
    <w:rsid w:val="00163A70"/>
    <w:rsid w:val="00233106"/>
    <w:rsid w:val="0026618C"/>
    <w:rsid w:val="0029620F"/>
    <w:rsid w:val="00297158"/>
    <w:rsid w:val="002B215A"/>
    <w:rsid w:val="002D0920"/>
    <w:rsid w:val="002F45A5"/>
    <w:rsid w:val="002F5FBE"/>
    <w:rsid w:val="00353A41"/>
    <w:rsid w:val="003A1CD5"/>
    <w:rsid w:val="00480503"/>
    <w:rsid w:val="004931BC"/>
    <w:rsid w:val="004D7176"/>
    <w:rsid w:val="00525CA4"/>
    <w:rsid w:val="0059061F"/>
    <w:rsid w:val="006067E4"/>
    <w:rsid w:val="006479AE"/>
    <w:rsid w:val="00661F37"/>
    <w:rsid w:val="006B66B9"/>
    <w:rsid w:val="006D366E"/>
    <w:rsid w:val="00754F20"/>
    <w:rsid w:val="0078001A"/>
    <w:rsid w:val="00781363"/>
    <w:rsid w:val="0079720C"/>
    <w:rsid w:val="007B667D"/>
    <w:rsid w:val="007E0353"/>
    <w:rsid w:val="007E4CF0"/>
    <w:rsid w:val="007F7EFE"/>
    <w:rsid w:val="0085621D"/>
    <w:rsid w:val="008758A6"/>
    <w:rsid w:val="00880CFF"/>
    <w:rsid w:val="008A4DA8"/>
    <w:rsid w:val="008B4C87"/>
    <w:rsid w:val="008C3891"/>
    <w:rsid w:val="008D0051"/>
    <w:rsid w:val="008D23F7"/>
    <w:rsid w:val="008F12B5"/>
    <w:rsid w:val="009473E4"/>
    <w:rsid w:val="00974687"/>
    <w:rsid w:val="00A003B8"/>
    <w:rsid w:val="00AC1ED8"/>
    <w:rsid w:val="00AC7737"/>
    <w:rsid w:val="00B20E93"/>
    <w:rsid w:val="00B2225F"/>
    <w:rsid w:val="00B553BE"/>
    <w:rsid w:val="00B63E2D"/>
    <w:rsid w:val="00B71FB9"/>
    <w:rsid w:val="00B741D5"/>
    <w:rsid w:val="00B87570"/>
    <w:rsid w:val="00BF056D"/>
    <w:rsid w:val="00C0348F"/>
    <w:rsid w:val="00C27A68"/>
    <w:rsid w:val="00C528D7"/>
    <w:rsid w:val="00C87A7A"/>
    <w:rsid w:val="00CB66AC"/>
    <w:rsid w:val="00CB7CAE"/>
    <w:rsid w:val="00CF5D17"/>
    <w:rsid w:val="00D113E5"/>
    <w:rsid w:val="00D41113"/>
    <w:rsid w:val="00D421F2"/>
    <w:rsid w:val="00E00091"/>
    <w:rsid w:val="00E1103A"/>
    <w:rsid w:val="00E31F56"/>
    <w:rsid w:val="00E45204"/>
    <w:rsid w:val="00E46FC2"/>
    <w:rsid w:val="00EB0281"/>
    <w:rsid w:val="00F00795"/>
    <w:rsid w:val="00F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F689B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analogs.ru/Visio" TargetMode="External"/><Relationship Id="rId18" Type="http://schemas.openxmlformats.org/officeDocument/2006/relationships/hyperlink" Target="https://www.dropbox.com/s/2wxvioexfghjy1p/ATmega48%28V%29%2C88%28V%29%2C168%28V%29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ropbox.com/s/jx7rq11xijvpsoa/ATmega48P%28PV%29%2C88P%28PV%29%2C168P%28PV%29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reeanalogs.ru/Visio" TargetMode="External"/><Relationship Id="rId17" Type="http://schemas.openxmlformats.org/officeDocument/2006/relationships/image" Target="media/image5.gi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rog-cpp.ru/uml-classes" TargetMode="External"/><Relationship Id="rId20" Type="http://schemas.openxmlformats.org/officeDocument/2006/relationships/hyperlink" Target="https://www.dropbox.com/s/hr1mg7j32rhlkk8/ATmega48A%28PA%29%2C88A%28PA%29%2C168A%28PA%29%2C328%28P%2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rant.ru/%20products/ipo/prime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metanit.com/sharp/tutoria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dropbox.com/s/2wxvioexfghjy1p/ATmega48%28V%29%2C88%28V%29%2C168%28V%2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23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Александр Назаренко</cp:lastModifiedBy>
  <cp:revision>11</cp:revision>
  <cp:lastPrinted>2018-11-12T08:56:00Z</cp:lastPrinted>
  <dcterms:created xsi:type="dcterms:W3CDTF">2024-05-26T19:05:00Z</dcterms:created>
  <dcterms:modified xsi:type="dcterms:W3CDTF">2024-05-26T22:14:00Z</dcterms:modified>
</cp:coreProperties>
</file>