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48" w:rsidRPr="0029094A" w:rsidRDefault="00BC3548" w:rsidP="00945E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94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BC3548" w:rsidRPr="0029094A" w:rsidRDefault="00BC3548" w:rsidP="00945E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Подготовка и рассылка писем</w:t>
      </w:r>
    </w:p>
    <w:p w:rsidR="00BC3548" w:rsidRPr="0029094A" w:rsidRDefault="00BC3548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94A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29094A">
        <w:rPr>
          <w:rFonts w:ascii="Times New Roman" w:hAnsi="Times New Roman" w:cs="Times New Roman"/>
          <w:sz w:val="28"/>
          <w:szCs w:val="28"/>
        </w:rPr>
        <w:t xml:space="preserve">Получить навыки </w:t>
      </w:r>
      <w:r>
        <w:rPr>
          <w:rFonts w:ascii="Times New Roman" w:hAnsi="Times New Roman" w:cs="Times New Roman"/>
          <w:sz w:val="28"/>
          <w:szCs w:val="28"/>
        </w:rPr>
        <w:t>оформления писем, подготовки шаблонов документов, подготовки массовых рассылок</w:t>
      </w:r>
    </w:p>
    <w:p w:rsidR="00BC3548" w:rsidRDefault="00BC3548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3548" w:rsidRDefault="00BC3548" w:rsidP="00945E5E">
      <w:pPr>
        <w:spacing w:after="0"/>
        <w:ind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9094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Теория. </w:t>
      </w:r>
    </w:p>
    <w:p w:rsidR="00390FFF" w:rsidRDefault="00390FFF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41086D">
            <wp:simplePos x="0" y="0"/>
            <wp:positionH relativeFrom="page">
              <wp:align>right</wp:align>
            </wp:positionH>
            <wp:positionV relativeFrom="paragraph">
              <wp:posOffset>2077085</wp:posOffset>
            </wp:positionV>
            <wp:extent cx="7526020" cy="42011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020" cy="420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90FFF">
        <w:rPr>
          <w:rFonts w:ascii="Times New Roman" w:hAnsi="Times New Roman" w:cs="Times New Roman"/>
          <w:sz w:val="28"/>
          <w:szCs w:val="28"/>
        </w:rPr>
        <w:t xml:space="preserve">Слияние документов </w:t>
      </w:r>
      <w:r w:rsidR="00945E5E">
        <w:rPr>
          <w:rFonts w:ascii="Times New Roman" w:hAnsi="Times New Roman" w:cs="Times New Roman"/>
          <w:sz w:val="28"/>
          <w:szCs w:val="28"/>
        </w:rPr>
        <w:t xml:space="preserve">– </w:t>
      </w:r>
      <w:r w:rsidRPr="00390FFF">
        <w:rPr>
          <w:rFonts w:ascii="Times New Roman" w:hAnsi="Times New Roman" w:cs="Times New Roman"/>
          <w:sz w:val="28"/>
          <w:szCs w:val="28"/>
        </w:rPr>
        <w:t>это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объединение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основного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документа, содержащего постоянную часть информации, и источника данных, содержащих переменную часть. Примером слияния документов может быть персонализация писем. Текст делового письма постоянный, например, сообщение участникам математической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олимпиады.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Это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основной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документ.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Такое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письмо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нужно выслать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участникам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олимпиады.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Переменным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является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Фамилия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390FFF">
        <w:rPr>
          <w:rFonts w:ascii="Times New Roman" w:hAnsi="Times New Roman" w:cs="Times New Roman"/>
          <w:sz w:val="28"/>
          <w:szCs w:val="28"/>
        </w:rPr>
        <w:t>И.О. участника, его адрес, набранные баллы. Данные об участниках представляют собой источник данных (список).</w:t>
      </w:r>
    </w:p>
    <w:p w:rsidR="00390FFF" w:rsidRPr="00390FFF" w:rsidRDefault="00390FFF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/>
        </w:rPr>
        <w:drawing>
          <wp:anchor distT="0" distB="0" distL="114300" distR="114300" simplePos="0" relativeHeight="251659264" behindDoc="0" locked="0" layoutInCell="1" allowOverlap="1" wp14:anchorId="5095B3E0">
            <wp:simplePos x="0" y="0"/>
            <wp:positionH relativeFrom="column">
              <wp:posOffset>-1016000</wp:posOffset>
            </wp:positionH>
            <wp:positionV relativeFrom="paragraph">
              <wp:posOffset>0</wp:posOffset>
            </wp:positionV>
            <wp:extent cx="6983095" cy="3801110"/>
            <wp:effectExtent l="0" t="0" r="825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095" cy="380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0FFF" w:rsidRDefault="00390FFF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E2F87" w:rsidRDefault="001E2F87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87">
        <w:rPr>
          <w:rFonts w:ascii="Times New Roman" w:hAnsi="Times New Roman" w:cs="Times New Roman"/>
          <w:sz w:val="28"/>
          <w:szCs w:val="28"/>
        </w:rPr>
        <w:t>В результате слияния основного документа и источника данных (списка) для каждого участника из списка готовится письмо. В итоге получается несколько писем одинакового содержания.</w:t>
      </w:r>
    </w:p>
    <w:p w:rsidR="001E2F87" w:rsidRDefault="001E2F87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87">
        <w:rPr>
          <w:rFonts w:ascii="Times New Roman" w:hAnsi="Times New Roman" w:cs="Times New Roman"/>
          <w:sz w:val="28"/>
          <w:szCs w:val="28"/>
        </w:rPr>
        <w:t>Слияние документов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>выполняется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>в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b/>
          <w:sz w:val="28"/>
          <w:szCs w:val="28"/>
        </w:rPr>
        <w:t>диалоговом</w:t>
      </w:r>
      <w:r w:rsidR="00945E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b/>
          <w:sz w:val="28"/>
          <w:szCs w:val="28"/>
        </w:rPr>
        <w:t>окне «Слияние»</w:t>
      </w:r>
      <w:r w:rsidR="00945E5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(Рассылки)</w:t>
      </w:r>
      <w:r w:rsidRPr="001E2F87">
        <w:rPr>
          <w:rFonts w:ascii="Times New Roman" w:hAnsi="Times New Roman" w:cs="Times New Roman"/>
          <w:b/>
          <w:sz w:val="28"/>
          <w:szCs w:val="28"/>
        </w:rPr>
        <w:t>, вызываемом командой Сервис/Письма и рассылки/Слияние.</w:t>
      </w:r>
    </w:p>
    <w:p w:rsidR="001E2F87" w:rsidRDefault="001E2F87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87">
        <w:rPr>
          <w:rFonts w:ascii="Times New Roman" w:hAnsi="Times New Roman" w:cs="Times New Roman"/>
          <w:sz w:val="28"/>
          <w:szCs w:val="28"/>
        </w:rPr>
        <w:lastRenderedPageBreak/>
        <w:t>Работа по слиянию документов состоит из шести этапов:</w:t>
      </w:r>
    </w:p>
    <w:p w:rsidR="001E2F87" w:rsidRDefault="001E2F87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87">
        <w:rPr>
          <w:rFonts w:ascii="Times New Roman" w:hAnsi="Times New Roman" w:cs="Times New Roman"/>
          <w:sz w:val="28"/>
          <w:szCs w:val="28"/>
        </w:rPr>
        <w:t>-выбор типа документа (письма, электронное сообщение, конверты, наклейки, каталог);</w:t>
      </w:r>
    </w:p>
    <w:p w:rsidR="001E2F87" w:rsidRDefault="001E2F87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87">
        <w:rPr>
          <w:rFonts w:ascii="Times New Roman" w:hAnsi="Times New Roman" w:cs="Times New Roman"/>
          <w:sz w:val="28"/>
          <w:szCs w:val="28"/>
        </w:rPr>
        <w:t>-выбор документа (текущий документ, шаблон, существующий документ);</w:t>
      </w:r>
    </w:p>
    <w:p w:rsidR="001E2F87" w:rsidRDefault="001E2F87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87">
        <w:rPr>
          <w:rFonts w:ascii="Times New Roman" w:hAnsi="Times New Roman" w:cs="Times New Roman"/>
          <w:sz w:val="28"/>
          <w:szCs w:val="28"/>
        </w:rPr>
        <w:t>-выбор получателей (создание списка, использование существующего списка, контакты Outlook);</w:t>
      </w:r>
    </w:p>
    <w:p w:rsidR="001E2F87" w:rsidRDefault="001E2F87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87">
        <w:rPr>
          <w:rFonts w:ascii="Times New Roman" w:hAnsi="Times New Roman" w:cs="Times New Roman"/>
          <w:sz w:val="28"/>
          <w:szCs w:val="28"/>
        </w:rPr>
        <w:t>-создание документа (основной документ с полями слияния);</w:t>
      </w:r>
    </w:p>
    <w:p w:rsidR="001E2F87" w:rsidRDefault="001E2F87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87">
        <w:rPr>
          <w:rFonts w:ascii="Times New Roman" w:hAnsi="Times New Roman" w:cs="Times New Roman"/>
          <w:sz w:val="28"/>
          <w:szCs w:val="28"/>
        </w:rPr>
        <w:t>-просмотр полученных документов (результат слияния);</w:t>
      </w:r>
    </w:p>
    <w:p w:rsidR="001E2F87" w:rsidRDefault="001E2F87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87">
        <w:rPr>
          <w:rFonts w:ascii="Times New Roman" w:hAnsi="Times New Roman" w:cs="Times New Roman"/>
          <w:sz w:val="28"/>
          <w:szCs w:val="28"/>
        </w:rPr>
        <w:t>-завершение слияния.</w:t>
      </w:r>
    </w:p>
    <w:p w:rsidR="001E2F87" w:rsidRDefault="001E2F87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87">
        <w:rPr>
          <w:rFonts w:ascii="Times New Roman" w:hAnsi="Times New Roman" w:cs="Times New Roman"/>
          <w:sz w:val="28"/>
          <w:szCs w:val="28"/>
        </w:rPr>
        <w:t>Кроме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>этого,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>пользователь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>может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>вносить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>изменения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>в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 xml:space="preserve">основной документ и в список источника данных, т.е. возвращаться к любому этапу. </w:t>
      </w:r>
    </w:p>
    <w:p w:rsidR="001E2F87" w:rsidRDefault="001E2F87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A4F5C" w:rsidRDefault="001E2F87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4F5C">
        <w:rPr>
          <w:rFonts w:ascii="Times New Roman" w:hAnsi="Times New Roman" w:cs="Times New Roman"/>
          <w:b/>
          <w:color w:val="FF0000"/>
          <w:sz w:val="28"/>
          <w:szCs w:val="28"/>
        </w:rPr>
        <w:t>Задание.</w:t>
      </w:r>
      <w:r w:rsidRPr="00BA4F5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1E2F87" w:rsidRDefault="001E2F87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поручено подготовить рассылку для постоянных клиентов писем с акционными предложениями.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="00BA4F5C">
        <w:rPr>
          <w:rFonts w:ascii="Times New Roman" w:hAnsi="Times New Roman" w:cs="Times New Roman"/>
          <w:sz w:val="28"/>
          <w:szCs w:val="28"/>
        </w:rPr>
        <w:t>Текст письма подготовит</w:t>
      </w:r>
      <w:r w:rsidR="00614A53">
        <w:rPr>
          <w:rFonts w:ascii="Times New Roman" w:hAnsi="Times New Roman" w:cs="Times New Roman"/>
          <w:sz w:val="28"/>
          <w:szCs w:val="28"/>
        </w:rPr>
        <w:t>ь самостоятельно. Можно использовать тексты из рекламных предложений (лабораторная работа №3)</w:t>
      </w:r>
    </w:p>
    <w:p w:rsidR="001E2F87" w:rsidRDefault="001E2F87" w:rsidP="00945E5E">
      <w:pPr>
        <w:pStyle w:val="a3"/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Подготовить шаблон документа. Файл-Создать -Письма- (выбрать шаблон письма и видоизменить его). </w:t>
      </w:r>
      <w:r w:rsidR="00614A53">
        <w:rPr>
          <w:rFonts w:ascii="Times New Roman" w:hAnsi="Times New Roman" w:cs="Times New Roman"/>
          <w:sz w:val="28"/>
          <w:szCs w:val="28"/>
        </w:rPr>
        <w:t>Шаблон должен быть художественно оформлен.</w:t>
      </w:r>
    </w:p>
    <w:p w:rsidR="001E2F87" w:rsidRPr="001E2F87" w:rsidRDefault="001E2F87" w:rsidP="00945E5E">
      <w:pPr>
        <w:pStyle w:val="a3"/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E2F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таблицу с данными клиентов. </w:t>
      </w:r>
      <w:r w:rsidRPr="001E2F87">
        <w:rPr>
          <w:rFonts w:ascii="Times New Roman" w:hAnsi="Times New Roman" w:cs="Times New Roman"/>
          <w:sz w:val="28"/>
          <w:szCs w:val="28"/>
        </w:rPr>
        <w:t>Таблица, предназначенная для слияния, должна удовлетворять следующему требованию:</w:t>
      </w:r>
    </w:p>
    <w:p w:rsidR="001E2F87" w:rsidRDefault="001E2F87" w:rsidP="00945E5E">
      <w:pPr>
        <w:spacing w:after="0"/>
        <w:ind w:left="36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87">
        <w:rPr>
          <w:rFonts w:ascii="Times New Roman" w:hAnsi="Times New Roman" w:cs="Times New Roman"/>
          <w:sz w:val="28"/>
          <w:szCs w:val="28"/>
        </w:rPr>
        <w:t>все столбцы должны иметь уникальные названия, которые будут использоваться при слиянии. Если в таблице отсутствует первая строка с названиями столбцов, то её заменит первая строка данных, а значит, она в рассылке участвовать не будет.</w:t>
      </w:r>
    </w:p>
    <w:p w:rsidR="001E2F87" w:rsidRDefault="001E2F87" w:rsidP="00945E5E">
      <w:pPr>
        <w:spacing w:after="0"/>
        <w:ind w:left="36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для таблицы: </w:t>
      </w:r>
    </w:p>
    <w:p w:rsidR="00BA4F5C" w:rsidRDefault="00BA4F5C" w:rsidP="00945E5E">
      <w:pPr>
        <w:spacing w:after="0"/>
        <w:ind w:left="360"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96"/>
        <w:gridCol w:w="1819"/>
        <w:gridCol w:w="1782"/>
        <w:gridCol w:w="1785"/>
        <w:gridCol w:w="1803"/>
      </w:tblGrid>
      <w:tr w:rsidR="00BA4F5C" w:rsidRPr="00BA4F5C" w:rsidTr="00BA4F5C">
        <w:tc>
          <w:tcPr>
            <w:tcW w:w="1869" w:type="dxa"/>
          </w:tcPr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  <w:r w:rsidRPr="00BA4F5C">
              <w:rPr>
                <w:rFonts w:ascii="Times New Roman" w:hAnsi="Times New Roman" w:cs="Times New Roman"/>
                <w:szCs w:val="28"/>
              </w:rPr>
              <w:t>Должность</w:t>
            </w:r>
          </w:p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  <w:r w:rsidRPr="00BA4F5C">
              <w:rPr>
                <w:rFonts w:ascii="Times New Roman" w:hAnsi="Times New Roman" w:cs="Times New Roman"/>
                <w:szCs w:val="28"/>
              </w:rPr>
              <w:t>Название организации</w:t>
            </w:r>
          </w:p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  <w:r w:rsidRPr="00BA4F5C">
              <w:rPr>
                <w:rFonts w:ascii="Times New Roman" w:hAnsi="Times New Roman" w:cs="Times New Roman"/>
                <w:szCs w:val="28"/>
              </w:rPr>
              <w:t>Фамилия</w:t>
            </w:r>
          </w:p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  <w:r w:rsidRPr="00BA4F5C">
              <w:rPr>
                <w:rFonts w:ascii="Times New Roman" w:hAnsi="Times New Roman" w:cs="Times New Roman"/>
                <w:szCs w:val="28"/>
              </w:rPr>
              <w:t>Имя</w:t>
            </w:r>
          </w:p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  <w:r w:rsidRPr="00BA4F5C">
              <w:rPr>
                <w:rFonts w:ascii="Times New Roman" w:hAnsi="Times New Roman" w:cs="Times New Roman"/>
                <w:szCs w:val="28"/>
              </w:rPr>
              <w:t>Адрес</w:t>
            </w:r>
          </w:p>
        </w:tc>
      </w:tr>
      <w:tr w:rsidR="00BA4F5C" w:rsidRPr="00BA4F5C" w:rsidTr="00BA4F5C">
        <w:tc>
          <w:tcPr>
            <w:tcW w:w="1869" w:type="dxa"/>
          </w:tcPr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  <w:r w:rsidRPr="00BA4F5C">
              <w:rPr>
                <w:rFonts w:ascii="Times New Roman" w:hAnsi="Times New Roman" w:cs="Times New Roman"/>
                <w:szCs w:val="28"/>
              </w:rPr>
              <w:t>директор</w:t>
            </w:r>
          </w:p>
        </w:tc>
        <w:tc>
          <w:tcPr>
            <w:tcW w:w="1869" w:type="dxa"/>
          </w:tcPr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  <w:r w:rsidRPr="00BA4F5C">
              <w:rPr>
                <w:rFonts w:ascii="Times New Roman" w:hAnsi="Times New Roman" w:cs="Times New Roman"/>
                <w:szCs w:val="28"/>
              </w:rPr>
              <w:t>ООО «Пятачок»</w:t>
            </w:r>
          </w:p>
        </w:tc>
        <w:tc>
          <w:tcPr>
            <w:tcW w:w="1869" w:type="dxa"/>
          </w:tcPr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  <w:r w:rsidRPr="00BA4F5C">
              <w:rPr>
                <w:rFonts w:ascii="Times New Roman" w:hAnsi="Times New Roman" w:cs="Times New Roman"/>
                <w:szCs w:val="28"/>
              </w:rPr>
              <w:t>Петрухин</w:t>
            </w:r>
          </w:p>
        </w:tc>
        <w:tc>
          <w:tcPr>
            <w:tcW w:w="1869" w:type="dxa"/>
          </w:tcPr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  <w:r w:rsidRPr="00BA4F5C">
              <w:rPr>
                <w:rFonts w:ascii="Times New Roman" w:hAnsi="Times New Roman" w:cs="Times New Roman"/>
                <w:szCs w:val="28"/>
              </w:rPr>
              <w:t>Петр</w:t>
            </w:r>
          </w:p>
        </w:tc>
        <w:tc>
          <w:tcPr>
            <w:tcW w:w="1869" w:type="dxa"/>
          </w:tcPr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  <w:r w:rsidRPr="00BA4F5C">
              <w:rPr>
                <w:rFonts w:ascii="Times New Roman" w:hAnsi="Times New Roman" w:cs="Times New Roman"/>
                <w:szCs w:val="28"/>
              </w:rPr>
              <w:t>Минск, ул Свердлова, 15</w:t>
            </w:r>
          </w:p>
        </w:tc>
      </w:tr>
      <w:tr w:rsidR="00BA4F5C" w:rsidRPr="00BA4F5C" w:rsidTr="00BA4F5C">
        <w:tc>
          <w:tcPr>
            <w:tcW w:w="1869" w:type="dxa"/>
          </w:tcPr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  <w:r w:rsidRPr="00BA4F5C">
              <w:rPr>
                <w:rFonts w:ascii="Times New Roman" w:hAnsi="Times New Roman" w:cs="Times New Roman"/>
                <w:szCs w:val="28"/>
              </w:rPr>
              <w:t>Гл.менеджер</w:t>
            </w:r>
          </w:p>
        </w:tc>
        <w:tc>
          <w:tcPr>
            <w:tcW w:w="1869" w:type="dxa"/>
          </w:tcPr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  <w:r w:rsidRPr="00BA4F5C">
              <w:rPr>
                <w:rFonts w:ascii="Times New Roman" w:hAnsi="Times New Roman" w:cs="Times New Roman"/>
                <w:szCs w:val="28"/>
              </w:rPr>
              <w:t>ОАО «Тундра»</w:t>
            </w:r>
          </w:p>
        </w:tc>
        <w:tc>
          <w:tcPr>
            <w:tcW w:w="1869" w:type="dxa"/>
          </w:tcPr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  <w:r w:rsidRPr="00BA4F5C">
              <w:rPr>
                <w:rFonts w:ascii="Times New Roman" w:hAnsi="Times New Roman" w:cs="Times New Roman"/>
                <w:szCs w:val="28"/>
              </w:rPr>
              <w:t>Мисова</w:t>
            </w:r>
          </w:p>
        </w:tc>
        <w:tc>
          <w:tcPr>
            <w:tcW w:w="1869" w:type="dxa"/>
          </w:tcPr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  <w:r w:rsidRPr="00BA4F5C">
              <w:rPr>
                <w:rFonts w:ascii="Times New Roman" w:hAnsi="Times New Roman" w:cs="Times New Roman"/>
                <w:szCs w:val="28"/>
              </w:rPr>
              <w:t>Татьяна</w:t>
            </w:r>
          </w:p>
        </w:tc>
        <w:tc>
          <w:tcPr>
            <w:tcW w:w="1869" w:type="dxa"/>
          </w:tcPr>
          <w:p w:rsidR="00BA4F5C" w:rsidRPr="00BA4F5C" w:rsidRDefault="00BA4F5C" w:rsidP="00945E5E">
            <w:pPr>
              <w:ind w:left="96"/>
              <w:jc w:val="both"/>
              <w:rPr>
                <w:rFonts w:ascii="Times New Roman" w:hAnsi="Times New Roman" w:cs="Times New Roman"/>
                <w:szCs w:val="28"/>
              </w:rPr>
            </w:pPr>
            <w:r w:rsidRPr="00BA4F5C">
              <w:rPr>
                <w:rFonts w:ascii="Times New Roman" w:hAnsi="Times New Roman" w:cs="Times New Roman"/>
                <w:szCs w:val="28"/>
              </w:rPr>
              <w:t>Санкт-Петербург, ул Васильева, 4</w:t>
            </w:r>
          </w:p>
        </w:tc>
      </w:tr>
    </w:tbl>
    <w:p w:rsidR="00BA4F5C" w:rsidRPr="001E2F87" w:rsidRDefault="00BA4F5C" w:rsidP="00945E5E">
      <w:pPr>
        <w:spacing w:after="0"/>
        <w:ind w:left="36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E2F87" w:rsidRDefault="00BA4F5C" w:rsidP="00945E5E">
      <w:pPr>
        <w:pStyle w:val="a3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Подготовить данные не менее 10 клиентов. </w:t>
      </w:r>
    </w:p>
    <w:p w:rsidR="00BA4F5C" w:rsidRDefault="001E2F87" w:rsidP="00945E5E">
      <w:pPr>
        <w:pStyle w:val="a3"/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87">
        <w:rPr>
          <w:rFonts w:ascii="Times New Roman" w:hAnsi="Times New Roman" w:cs="Times New Roman"/>
          <w:sz w:val="28"/>
          <w:szCs w:val="28"/>
        </w:rPr>
        <w:t>Выполните слияние документов</w:t>
      </w:r>
      <w:r w:rsidR="00945E5E">
        <w:rPr>
          <w:rFonts w:ascii="Times New Roman" w:hAnsi="Times New Roman" w:cs="Times New Roman"/>
          <w:sz w:val="28"/>
          <w:szCs w:val="28"/>
        </w:rPr>
        <w:t>.</w:t>
      </w:r>
      <w:r w:rsidR="00614A53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>Выполните команду Word</w:t>
      </w:r>
      <w:r w:rsidR="00945E5E">
        <w:rPr>
          <w:rFonts w:ascii="Times New Roman" w:hAnsi="Times New Roman" w:cs="Times New Roman"/>
          <w:sz w:val="28"/>
          <w:szCs w:val="28"/>
        </w:rPr>
        <w:t>/</w:t>
      </w:r>
      <w:r w:rsidRPr="001E2F87">
        <w:rPr>
          <w:rFonts w:ascii="Times New Roman" w:hAnsi="Times New Roman" w:cs="Times New Roman"/>
          <w:sz w:val="28"/>
          <w:szCs w:val="28"/>
        </w:rPr>
        <w:t>Файл/Создать.</w:t>
      </w:r>
      <w:r w:rsidR="00614A53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>Запустите команду Сервис/Письма и рассылки/Слияние.</w:t>
      </w:r>
      <w:r w:rsidR="00BA4F5C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>Выполняйте последовательно этапы друг за другом, используя кнопку Вперед</w:t>
      </w:r>
      <w:r w:rsidR="00945E5E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>(Далее)</w:t>
      </w:r>
    </w:p>
    <w:p w:rsidR="00BA4F5C" w:rsidRDefault="001E2F87" w:rsidP="00945E5E">
      <w:pPr>
        <w:pStyle w:val="a3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87">
        <w:rPr>
          <w:rFonts w:ascii="Times New Roman" w:hAnsi="Times New Roman" w:cs="Times New Roman"/>
          <w:sz w:val="28"/>
          <w:szCs w:val="28"/>
        </w:rPr>
        <w:lastRenderedPageBreak/>
        <w:t>Этап 1.Выбор</w:t>
      </w:r>
      <w:r w:rsidR="00614A53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>типа документа –письма.</w:t>
      </w:r>
    </w:p>
    <w:p w:rsidR="00BA4F5C" w:rsidRDefault="001E2F87" w:rsidP="00945E5E">
      <w:pPr>
        <w:pStyle w:val="a3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87">
        <w:rPr>
          <w:rFonts w:ascii="Times New Roman" w:hAnsi="Times New Roman" w:cs="Times New Roman"/>
          <w:sz w:val="28"/>
          <w:szCs w:val="28"/>
        </w:rPr>
        <w:t>Этап 2.Выбор</w:t>
      </w:r>
      <w:r w:rsidR="00614A53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>документа –текущий документ.</w:t>
      </w:r>
    </w:p>
    <w:p w:rsidR="00BA4F5C" w:rsidRDefault="001E2F87" w:rsidP="00945E5E">
      <w:pPr>
        <w:pStyle w:val="a3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87">
        <w:rPr>
          <w:rFonts w:ascii="Times New Roman" w:hAnsi="Times New Roman" w:cs="Times New Roman"/>
          <w:sz w:val="28"/>
          <w:szCs w:val="28"/>
        </w:rPr>
        <w:t>Этап 3.Выбор</w:t>
      </w:r>
      <w:r w:rsidR="00614A53">
        <w:rPr>
          <w:rFonts w:ascii="Times New Roman" w:hAnsi="Times New Roman" w:cs="Times New Roman"/>
          <w:sz w:val="28"/>
          <w:szCs w:val="28"/>
        </w:rPr>
        <w:t xml:space="preserve"> </w:t>
      </w:r>
      <w:r w:rsidRPr="001E2F87">
        <w:rPr>
          <w:rFonts w:ascii="Times New Roman" w:hAnsi="Times New Roman" w:cs="Times New Roman"/>
          <w:sz w:val="28"/>
          <w:szCs w:val="28"/>
        </w:rPr>
        <w:t>получателей –</w:t>
      </w:r>
      <w:r w:rsidR="00BA4F5C">
        <w:rPr>
          <w:rFonts w:ascii="Times New Roman" w:hAnsi="Times New Roman" w:cs="Times New Roman"/>
          <w:sz w:val="28"/>
          <w:szCs w:val="28"/>
        </w:rPr>
        <w:t>Использовать существующий список.</w:t>
      </w:r>
    </w:p>
    <w:p w:rsidR="00BA4F5C" w:rsidRDefault="00BA4F5C" w:rsidP="00945E5E">
      <w:pPr>
        <w:pStyle w:val="a3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90FFF" w:rsidRDefault="00BA4F5C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4F5C">
        <w:rPr>
          <w:rFonts w:ascii="Times New Roman" w:hAnsi="Times New Roman" w:cs="Times New Roman"/>
          <w:sz w:val="28"/>
          <w:szCs w:val="28"/>
        </w:rPr>
        <w:t xml:space="preserve">Текст письма будет одинаковым за исключением обращения, </w:t>
      </w:r>
      <w:r>
        <w:rPr>
          <w:rFonts w:ascii="Times New Roman" w:hAnsi="Times New Roman" w:cs="Times New Roman"/>
          <w:sz w:val="28"/>
          <w:szCs w:val="28"/>
        </w:rPr>
        <w:t>наименования организации, фамилии, имени, адреса</w:t>
      </w:r>
      <w:r w:rsidR="0006449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F5C">
        <w:rPr>
          <w:rFonts w:ascii="Times New Roman" w:hAnsi="Times New Roman" w:cs="Times New Roman"/>
          <w:sz w:val="28"/>
          <w:szCs w:val="28"/>
        </w:rPr>
        <w:t xml:space="preserve">Эти данные будут импортироваться из таблицы Excel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4F5C" w:rsidRDefault="00BA4F5C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90FFF" w:rsidRDefault="00BA4F5C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Отчет.</w:t>
      </w:r>
    </w:p>
    <w:p w:rsidR="00BA4F5C" w:rsidRDefault="00BA4F5C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одном файле представить подготовленные письма для рассылки. </w:t>
      </w:r>
    </w:p>
    <w:p w:rsidR="00390FFF" w:rsidRDefault="00390FFF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90FFF" w:rsidRDefault="00BA4F5C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Подробное описание процедуры слияния здесь: </w:t>
      </w:r>
      <w:hyperlink r:id="rId7" w:history="1">
        <w:r w:rsidRPr="00954EC6">
          <w:rPr>
            <w:rStyle w:val="a5"/>
            <w:rFonts w:ascii="Times New Roman" w:hAnsi="Times New Roman" w:cs="Times New Roman"/>
            <w:sz w:val="28"/>
            <w:szCs w:val="28"/>
          </w:rPr>
          <w:t>https://bstudy.net/932255/tehnika/laboratornaya_rabota_microsoft_word_sliyanie_dokumentov</w:t>
        </w:r>
      </w:hyperlink>
    </w:p>
    <w:p w:rsidR="00BA4F5C" w:rsidRDefault="00BA4F5C" w:rsidP="00945E5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A4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465F3"/>
    <w:multiLevelType w:val="hybridMultilevel"/>
    <w:tmpl w:val="F8C40B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548"/>
    <w:rsid w:val="00064497"/>
    <w:rsid w:val="001E2F87"/>
    <w:rsid w:val="00343E8E"/>
    <w:rsid w:val="00390FFF"/>
    <w:rsid w:val="00487B91"/>
    <w:rsid w:val="00614A53"/>
    <w:rsid w:val="008D53FD"/>
    <w:rsid w:val="00945E5E"/>
    <w:rsid w:val="00BA4F5C"/>
    <w:rsid w:val="00BC3548"/>
    <w:rsid w:val="00C6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8C13"/>
  <w15:chartTrackingRefBased/>
  <w15:docId w15:val="{61EC4D2E-3C68-468B-87FC-D8A9E6ED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5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F87"/>
    <w:pPr>
      <w:ind w:left="720"/>
      <w:contextualSpacing/>
    </w:pPr>
  </w:style>
  <w:style w:type="table" w:styleId="a4">
    <w:name w:val="Table Grid"/>
    <w:basedOn w:val="a1"/>
    <w:uiPriority w:val="39"/>
    <w:rsid w:val="00BA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A4F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4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18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55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8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7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3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1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study.net/932255/tehnika/laboratornaya_rabota_microsoft_word_sliyanie_dokument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</cp:revision>
  <dcterms:created xsi:type="dcterms:W3CDTF">2021-10-28T13:05:00Z</dcterms:created>
  <dcterms:modified xsi:type="dcterms:W3CDTF">2021-10-28T13:06:00Z</dcterms:modified>
</cp:coreProperties>
</file>