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Caso 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1.- Elaborar el diagrama de actividades con OpenProj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hanging="993"/>
        <w:rPr/>
      </w:pPr>
      <w:r w:rsidDel="00000000" w:rsidR="00000000" w:rsidRPr="00000000">
        <w:rPr/>
        <w:drawing>
          <wp:inline distB="0" distT="0" distL="0" distR="0">
            <wp:extent cx="4476750" cy="1365509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50097" l="0" r="31445" t="11231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365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2.- Calcular el camino crítico analíticamente</w:t>
      </w:r>
    </w:p>
    <w:p w:rsidR="00000000" w:rsidDel="00000000" w:rsidP="00000000" w:rsidRDefault="00000000" w:rsidRPr="00000000" w14:paraId="00000009">
      <w:pPr>
        <w:ind w:hanging="993"/>
        <w:rPr/>
      </w:pPr>
      <w:r w:rsidDel="00000000" w:rsidR="00000000" w:rsidRPr="00000000">
        <w:rPr/>
        <w:drawing>
          <wp:inline distB="0" distT="0" distL="0" distR="0">
            <wp:extent cx="5872124" cy="2856286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2124" cy="2856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3.- Obtener el camino crítico con OpenProj (Openproject o herramientas similares) y compararlo con el obtenido en el apartado 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hanging="993"/>
        <w:rPr/>
      </w:pPr>
      <w:r w:rsidDel="00000000" w:rsidR="00000000" w:rsidRPr="00000000">
        <w:rPr/>
        <w:drawing>
          <wp:inline distB="0" distT="0" distL="0" distR="0">
            <wp:extent cx="6171847" cy="333453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1847" cy="3334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4.- Calcular el porcentaje de desviación admisible en cada actividad para no afectar a las tareas que le suceden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851" w:firstLine="0"/>
        <w:rPr/>
      </w:pPr>
      <w:r w:rsidDel="00000000" w:rsidR="00000000" w:rsidRPr="00000000">
        <w:rPr/>
        <w:drawing>
          <wp:inline distB="0" distT="0" distL="0" distR="0">
            <wp:extent cx="6953775" cy="606041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3775" cy="6060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85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Las tareas A, D, J y L son tareas críticas y no pueden retrasarse ninguna semana sin alargar el periodo total de las 14 semanas para terminar el proyecto.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 tarea B se puede retrasar 1 semana, lo que supone el 25% sobre el comienzo más tardío.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 tarea C se puede retrasar 7 semanas sin afectar a la duración del proyecto, lo que supone el 100% sobre su periodo de comienzo más tardío.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 tarea E se puede retrasar 4 semanas sin afectar a la duración del proyecto, lo que supone el 57,14% sobre su periodo de comienzo más tardío.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La tarea F se puede retrasar 1 semana sin afectar a la duración del proyecto, lo que supone el 11,11% sobre su periodo de comienzo más tardío.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La tarea G se puede retrasar 2 semanas sin afectar a la duración del proyecto, lo que supone el 25% sobre su periodo de comienzo más tardío.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 tarea H se puede retrasar 2 semanas sin afectar a la duración del proyecto, lo que supone el 25% sobre su periodo de comienzo más tardío.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La tarea I se puede retrasar 4 semanas sin afectar a la duración del proyecto, lo que supone el 40% sobre su periodo de comienzo más tardío.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La tarea K se puede retrasar 1 semana sin afectar a la duración del proyecto, lo que supone el 10% sobre su periodo de comienzo más tardío.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5.- Un cambio de legislación implica la obligatoriedad de dejar transcurrir un periodo de 1 semana entre K y L. Indicar cómo se ve afectado el proyecto ante este cambio en las condiciones.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El proyecto </w:t>
      </w:r>
      <w:r w:rsidDel="00000000" w:rsidR="00000000" w:rsidRPr="00000000">
        <w:rPr>
          <w:b w:val="1"/>
          <w:u w:val="single"/>
          <w:rtl w:val="0"/>
        </w:rPr>
        <w:t xml:space="preserve">no se vería afectado</w:t>
      </w:r>
      <w:r w:rsidDel="00000000" w:rsidR="00000000" w:rsidRPr="00000000">
        <w:rPr>
          <w:rtl w:val="0"/>
        </w:rPr>
        <w:t xml:space="preserve"> ya que el comienzo más temprano de la actividad L viene marcado por la actividad más tardía entre J y K, que en este caso es J con 11 semanas, mientras que la actividad K parte de 10 semanas y, por tanto, retrasándose una semana partiría de 11 semanas la actividad L partiría de 11 semanas, que es de donde parte ahora mismo al termina de la actividad J.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6.- Por un accidente en la actividad D, tardará 1 semana más de lo previsto. Indicar cómo se ve afectado el proyecto ante este cambio.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El proyecto se alargaría una semana más pasando de 14 a 15 ya que la actividad D es crítica.</w:t>
      </w:r>
    </w:p>
    <w:p w:rsidR="00000000" w:rsidDel="00000000" w:rsidP="00000000" w:rsidRDefault="00000000" w:rsidRPr="00000000" w14:paraId="00000022">
      <w:pPr>
        <w:ind w:hanging="709"/>
        <w:rPr/>
      </w:pPr>
      <w:r w:rsidDel="00000000" w:rsidR="00000000" w:rsidRPr="00000000">
        <w:rPr/>
        <w:drawing>
          <wp:inline distB="0" distT="0" distL="0" distR="0">
            <wp:extent cx="5847096" cy="3159073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096" cy="3159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hanging="709"/>
        <w:rPr/>
      </w:pPr>
      <w:r w:rsidDel="00000000" w:rsidR="00000000" w:rsidRPr="00000000">
        <w:rPr/>
        <w:drawing>
          <wp:inline distB="0" distT="0" distL="0" distR="0">
            <wp:extent cx="6272451" cy="2988566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2451" cy="2988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hanging="709"/>
        <w:rPr/>
      </w:pPr>
      <w:r w:rsidDel="00000000" w:rsidR="00000000" w:rsidRPr="00000000">
        <w:rPr/>
        <w:drawing>
          <wp:inline distB="0" distT="0" distL="0" distR="0">
            <wp:extent cx="6281709" cy="3393886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1709" cy="3393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Pero las holguras del resto de tareas no criticas aumentarían también en una semana tal como quedan en el siguiente detalle.</w:t>
      </w:r>
    </w:p>
    <w:p w:rsidR="00000000" w:rsidDel="00000000" w:rsidP="00000000" w:rsidRDefault="00000000" w:rsidRPr="00000000" w14:paraId="00000026">
      <w:pPr>
        <w:ind w:hanging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hanging="709"/>
        <w:rPr/>
      </w:pPr>
      <w:r w:rsidDel="00000000" w:rsidR="00000000" w:rsidRPr="00000000">
        <w:rPr/>
        <w:drawing>
          <wp:inline distB="0" distT="0" distL="0" distR="0">
            <wp:extent cx="6217439" cy="288002"/>
            <wp:effectExtent b="0" l="0" r="0" t="0"/>
            <wp:docPr id="2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439" cy="288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7.- Demostrar gráficamente que si la última actividad del camino crítico se retrasa 1 se</w:t>
      </w:r>
      <w:r w:rsidDel="00000000" w:rsidR="00000000" w:rsidRPr="00000000">
        <w:rPr>
          <w:rtl w:val="0"/>
        </w:rPr>
        <w:t xml:space="preserve">mana más de lo obtenido en el apartado 4, el camino critico cambia en tareas y/o duración.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Si aumentamos el periodo de la actividad L (última del camino crítico visto A,D,J,L), y pasa de 3 a 4 semanas, la duración total de las tareas pasan de 14 a 15 semanas, pero no así la ruta crítica que seguiría siendo la misma (A,D,L,J)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0" distR="0">
            <wp:extent cx="5400040" cy="2917537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7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0" distT="0" distL="0" distR="0">
            <wp:extent cx="5400040" cy="2719981"/>
            <wp:effectExtent b="0" l="0" r="0" t="0"/>
            <wp:docPr id="2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8.- A partir de las actividades identificadas en la tabla del enunciado, se pide elaborar con OpenProj (o similares) un EDT lo más detallado posible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Como tareas dentro de cada actividad hemos considerado las siguientes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0" distT="0" distL="0" distR="0">
            <wp:extent cx="5400040" cy="250139"/>
            <wp:effectExtent b="0" l="0" r="0" t="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Y que quedan así en Open Project</w:t>
      </w:r>
    </w:p>
    <w:p w:rsidR="00000000" w:rsidDel="00000000" w:rsidP="00000000" w:rsidRDefault="00000000" w:rsidRPr="00000000" w14:paraId="00000033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0" distT="0" distL="0" distR="0">
            <wp:extent cx="5400040" cy="2917537"/>
            <wp:effectExtent b="0" l="0" r="0" t="0"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7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5400040" cy="2917537"/>
            <wp:effectExtent b="0" l="0" r="0" t="0"/>
            <wp:docPr id="2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7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255C6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9F723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9F7233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3.png"/><Relationship Id="rId13" Type="http://schemas.openxmlformats.org/officeDocument/2006/relationships/image" Target="media/image10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2.png"/><Relationship Id="rId14" Type="http://schemas.openxmlformats.org/officeDocument/2006/relationships/image" Target="media/image9.png"/><Relationship Id="rId17" Type="http://schemas.openxmlformats.org/officeDocument/2006/relationships/image" Target="media/image1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eiUKsAC6Hat30hlQxCAx+kyfDQ==">CgMxLjAyCGguZ2pkZ3hzOAByITFrRXIxdEVHZ1RJTjlVTkNNT0Vma185YTdMWHNDeTZ4Wg==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2023-10-30T09:10:00Z</dcterms:created>
  <dc:creator>PC</dc:creator>
</cp:coreProperties>
</file>