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82A3" w14:textId="204B5100" w:rsidR="00FF731A" w:rsidRDefault="00FF731A"/>
    <w:tbl>
      <w:tblPr>
        <w:tblW w:w="10409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2067"/>
        <w:gridCol w:w="958"/>
        <w:gridCol w:w="5495"/>
      </w:tblGrid>
      <w:tr w:rsidR="00FF731A" w:rsidRPr="0090164B" w14:paraId="5BE98904" w14:textId="77777777" w:rsidTr="00376584">
        <w:trPr>
          <w:trHeight w:val="171"/>
        </w:trPr>
        <w:tc>
          <w:tcPr>
            <w:tcW w:w="1889" w:type="dxa"/>
          </w:tcPr>
          <w:p w14:paraId="7ED3CF19" w14:textId="7A1BC99D" w:rsidR="00FF731A" w:rsidRPr="0090164B" w:rsidRDefault="00FF731A" w:rsidP="00AB5C9D">
            <w:pPr>
              <w:tabs>
                <w:tab w:val="left" w:pos="375"/>
                <w:tab w:val="center" w:pos="1180"/>
              </w:tabs>
              <w:rPr>
                <w:sz w:val="20"/>
                <w:szCs w:val="20"/>
              </w:rPr>
            </w:pPr>
            <w:r w:rsidRPr="0090164B">
              <w:rPr>
                <w:b/>
                <w:bCs/>
                <w:sz w:val="22"/>
                <w:szCs w:val="22"/>
              </w:rPr>
              <w:t>Process</w:t>
            </w:r>
          </w:p>
        </w:tc>
        <w:tc>
          <w:tcPr>
            <w:tcW w:w="3025" w:type="dxa"/>
            <w:gridSpan w:val="2"/>
          </w:tcPr>
          <w:p w14:paraId="4E747133" w14:textId="6304AE55" w:rsidR="00FF731A" w:rsidRPr="0090164B" w:rsidRDefault="00FF731A" w:rsidP="00AB5C9D">
            <w:pPr>
              <w:rPr>
                <w:sz w:val="20"/>
                <w:szCs w:val="20"/>
              </w:rPr>
            </w:pPr>
            <w:r w:rsidRPr="0090164B">
              <w:rPr>
                <w:b/>
                <w:bCs/>
                <w:sz w:val="22"/>
                <w:szCs w:val="22"/>
              </w:rPr>
              <w:t>Value</w:t>
            </w:r>
            <w:r w:rsidR="00AB5C9D" w:rsidRPr="00C852FE">
              <w:rPr>
                <w:sz w:val="22"/>
                <w:szCs w:val="22"/>
              </w:rPr>
              <w:t xml:space="preserve"> (</w:t>
            </w:r>
            <w:r w:rsidRPr="0090164B">
              <w:rPr>
                <w:b/>
                <w:bCs/>
                <w:sz w:val="22"/>
                <w:szCs w:val="22"/>
              </w:rPr>
              <w:t>per 1 ton of waste</w:t>
            </w:r>
            <w:r w:rsidR="00AB5C9D" w:rsidRPr="00C852FE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495" w:type="dxa"/>
          </w:tcPr>
          <w:p w14:paraId="64278A17" w14:textId="1B9D5115" w:rsidR="00FF731A" w:rsidRPr="0090164B" w:rsidRDefault="00FF731A" w:rsidP="00AB5C9D">
            <w:pPr>
              <w:rPr>
                <w:sz w:val="20"/>
                <w:szCs w:val="20"/>
              </w:rPr>
            </w:pPr>
            <w:proofErr w:type="spellStart"/>
            <w:r w:rsidRPr="0090164B">
              <w:rPr>
                <w:b/>
                <w:bCs/>
                <w:sz w:val="22"/>
                <w:szCs w:val="22"/>
              </w:rPr>
              <w:t>Ecoinvent</w:t>
            </w:r>
            <w:proofErr w:type="spellEnd"/>
            <w:r w:rsidRPr="0090164B">
              <w:rPr>
                <w:b/>
                <w:bCs/>
                <w:sz w:val="22"/>
                <w:szCs w:val="22"/>
              </w:rPr>
              <w:t xml:space="preserve"> dataset and Assumption</w:t>
            </w:r>
            <w:r w:rsidR="00C852FE" w:rsidRPr="00C852FE">
              <w:rPr>
                <w:sz w:val="22"/>
                <w:szCs w:val="22"/>
              </w:rPr>
              <w:t xml:space="preserve"> </w:t>
            </w:r>
            <w:r w:rsidR="00CB6E5F" w:rsidRPr="00C852FE">
              <w:rPr>
                <w:sz w:val="18"/>
                <w:szCs w:val="18"/>
              </w:rPr>
              <w:t>(Reinhard et al., 2016)</w:t>
            </w:r>
          </w:p>
        </w:tc>
      </w:tr>
      <w:tr w:rsidR="00FF731A" w:rsidRPr="0090164B" w14:paraId="3E3D10FD" w14:textId="77777777" w:rsidTr="00376584">
        <w:trPr>
          <w:trHeight w:val="151"/>
        </w:trPr>
        <w:tc>
          <w:tcPr>
            <w:tcW w:w="10409" w:type="dxa"/>
            <w:gridSpan w:val="4"/>
          </w:tcPr>
          <w:p w14:paraId="293A578A" w14:textId="52DB3A97" w:rsidR="00FF731A" w:rsidRPr="0090164B" w:rsidRDefault="00FF731A" w:rsidP="00B17F2A">
            <w:pPr>
              <w:rPr>
                <w:sz w:val="20"/>
                <w:szCs w:val="20"/>
              </w:rPr>
            </w:pPr>
            <w:r w:rsidRPr="0090164B">
              <w:rPr>
                <w:b/>
                <w:bCs/>
                <w:sz w:val="20"/>
                <w:szCs w:val="20"/>
              </w:rPr>
              <w:t xml:space="preserve">Input </w:t>
            </w:r>
            <w:r w:rsidRPr="00C852FE">
              <w:rPr>
                <w:b/>
                <w:bCs/>
                <w:sz w:val="20"/>
                <w:szCs w:val="20"/>
              </w:rPr>
              <w:t>Landfill</w:t>
            </w:r>
          </w:p>
        </w:tc>
      </w:tr>
      <w:tr w:rsidR="00FF731A" w:rsidRPr="0090164B" w14:paraId="000377FC" w14:textId="77777777" w:rsidTr="00376584">
        <w:trPr>
          <w:trHeight w:val="897"/>
        </w:trPr>
        <w:tc>
          <w:tcPr>
            <w:tcW w:w="1889" w:type="dxa"/>
          </w:tcPr>
          <w:p w14:paraId="47C19B2B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Plastic mixture </w:t>
            </w:r>
          </w:p>
        </w:tc>
        <w:tc>
          <w:tcPr>
            <w:tcW w:w="3025" w:type="dxa"/>
            <w:gridSpan w:val="2"/>
          </w:tcPr>
          <w:p w14:paraId="696A919E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468,6 kg </w:t>
            </w:r>
          </w:p>
        </w:tc>
        <w:tc>
          <w:tcPr>
            <w:tcW w:w="5495" w:type="dxa"/>
          </w:tcPr>
          <w:p w14:paraId="386141CD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Overall degradability over 100 years 1%; Short-term emissions to air via landfill gas incineration and landfill leachate. Burdens from treatment of short-term leachate (0-100a) in wastewater treatment plant. Long-term emissions from landfill to groundwater. </w:t>
            </w:r>
          </w:p>
          <w:p w14:paraId="0626226E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i/>
                <w:iCs/>
                <w:sz w:val="18"/>
                <w:szCs w:val="18"/>
              </w:rPr>
              <w:t>Treatment of waste plastic, mixture, sanitary landfill – (</w:t>
            </w:r>
            <w:proofErr w:type="spellStart"/>
            <w:r w:rsidRPr="0090164B">
              <w:rPr>
                <w:i/>
                <w:iCs/>
                <w:sz w:val="18"/>
                <w:szCs w:val="18"/>
              </w:rPr>
              <w:t>RoW</w:t>
            </w:r>
            <w:proofErr w:type="spellEnd"/>
            <w:r w:rsidRPr="0090164B">
              <w:rPr>
                <w:i/>
                <w:iCs/>
                <w:sz w:val="18"/>
                <w:szCs w:val="18"/>
              </w:rPr>
              <w:t xml:space="preserve">) </w:t>
            </w:r>
          </w:p>
        </w:tc>
      </w:tr>
      <w:tr w:rsidR="00FF731A" w:rsidRPr="0090164B" w14:paraId="685B6D62" w14:textId="77777777" w:rsidTr="00376584">
        <w:trPr>
          <w:trHeight w:val="610"/>
        </w:trPr>
        <w:tc>
          <w:tcPr>
            <w:tcW w:w="1889" w:type="dxa"/>
          </w:tcPr>
          <w:p w14:paraId="201E9D7F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Glass </w:t>
            </w:r>
          </w:p>
        </w:tc>
        <w:tc>
          <w:tcPr>
            <w:tcW w:w="3025" w:type="dxa"/>
            <w:gridSpan w:val="2"/>
          </w:tcPr>
          <w:p w14:paraId="518CC54A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148,7 kg </w:t>
            </w:r>
          </w:p>
        </w:tc>
        <w:tc>
          <w:tcPr>
            <w:tcW w:w="5495" w:type="dxa"/>
          </w:tcPr>
          <w:p w14:paraId="2079795F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Overall degradability of waste during 100 years: 0%. short-term emissions to air via landfill gas and landfill leachate. </w:t>
            </w:r>
          </w:p>
          <w:p w14:paraId="6F31E642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i/>
                <w:iCs/>
                <w:sz w:val="18"/>
                <w:szCs w:val="18"/>
              </w:rPr>
              <w:t xml:space="preserve">Treatment of waste glass, sanitary landfill – (GLO) </w:t>
            </w:r>
          </w:p>
        </w:tc>
      </w:tr>
      <w:tr w:rsidR="00FF731A" w:rsidRPr="0090164B" w14:paraId="58328EF2" w14:textId="77777777" w:rsidTr="00376584">
        <w:trPr>
          <w:trHeight w:val="1379"/>
        </w:trPr>
        <w:tc>
          <w:tcPr>
            <w:tcW w:w="1889" w:type="dxa"/>
          </w:tcPr>
          <w:p w14:paraId="168028BD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Paperboard </w:t>
            </w:r>
          </w:p>
        </w:tc>
        <w:tc>
          <w:tcPr>
            <w:tcW w:w="3025" w:type="dxa"/>
            <w:gridSpan w:val="2"/>
          </w:tcPr>
          <w:p w14:paraId="4DA78FDC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104,2 kg </w:t>
            </w:r>
          </w:p>
        </w:tc>
        <w:tc>
          <w:tcPr>
            <w:tcW w:w="5495" w:type="dxa"/>
          </w:tcPr>
          <w:p w14:paraId="3046C36A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Overall degradability of waste during 100 years: 32.44%; short-term emissions to air via landfill gas incineration and landfill leachate. Burdens from treatment of short-term leachate (0-100a) in wastewater treatment. Long-term emissions from landfill to groundwater. </w:t>
            </w:r>
          </w:p>
          <w:p w14:paraId="25C380D7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i/>
                <w:iCs/>
                <w:sz w:val="18"/>
                <w:szCs w:val="18"/>
              </w:rPr>
              <w:t>Treatment of waste paperboard, sanitary landfill – (</w:t>
            </w:r>
            <w:proofErr w:type="spellStart"/>
            <w:r w:rsidRPr="0090164B">
              <w:rPr>
                <w:i/>
                <w:iCs/>
                <w:sz w:val="18"/>
                <w:szCs w:val="18"/>
              </w:rPr>
              <w:t>RoW</w:t>
            </w:r>
            <w:proofErr w:type="spellEnd"/>
            <w:r w:rsidRPr="0090164B">
              <w:rPr>
                <w:i/>
                <w:iCs/>
                <w:sz w:val="18"/>
                <w:szCs w:val="18"/>
              </w:rPr>
              <w:t xml:space="preserve">) </w:t>
            </w:r>
          </w:p>
        </w:tc>
      </w:tr>
      <w:tr w:rsidR="00AB5C9D" w:rsidRPr="0090164B" w14:paraId="6DE3C6CA" w14:textId="77777777" w:rsidTr="00376584">
        <w:trPr>
          <w:trHeight w:val="1497"/>
        </w:trPr>
        <w:tc>
          <w:tcPr>
            <w:tcW w:w="1889" w:type="dxa"/>
          </w:tcPr>
          <w:p w14:paraId="25B293BA" w14:textId="7BF54B43" w:rsidR="00FF731A" w:rsidRPr="0090164B" w:rsidRDefault="00C852FE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>Aluminum</w:t>
            </w:r>
            <w:r w:rsidR="00FF731A" w:rsidRPr="009016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25" w:type="dxa"/>
            <w:gridSpan w:val="2"/>
          </w:tcPr>
          <w:p w14:paraId="4EDA092E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13,9 kg </w:t>
            </w:r>
          </w:p>
        </w:tc>
        <w:tc>
          <w:tcPr>
            <w:tcW w:w="5495" w:type="dxa"/>
          </w:tcPr>
          <w:p w14:paraId="1D9F15E9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Overall degradability of waste during 100 years: 50%; short-term emissions to air via landfill gas incineration and landfill leachate. Burdens from treatment of short-term leachate (0-100a) in wastewater treatment plant. Long-term emissions from landfill to groundwater. Recultivation and monitoring for 150 years after closure. </w:t>
            </w:r>
          </w:p>
          <w:p w14:paraId="7B184A35" w14:textId="42EAE3DD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Treatment of waste </w:t>
            </w:r>
            <w:r w:rsidR="00C852FE" w:rsidRPr="0090164B">
              <w:rPr>
                <w:sz w:val="18"/>
                <w:szCs w:val="18"/>
              </w:rPr>
              <w:t>aluminum</w:t>
            </w:r>
            <w:r w:rsidRPr="0090164B">
              <w:rPr>
                <w:sz w:val="18"/>
                <w:szCs w:val="18"/>
              </w:rPr>
              <w:t>, sanitary landfill – (</w:t>
            </w:r>
            <w:proofErr w:type="spellStart"/>
            <w:r w:rsidRPr="0090164B">
              <w:rPr>
                <w:sz w:val="18"/>
                <w:szCs w:val="18"/>
              </w:rPr>
              <w:t>RoW</w:t>
            </w:r>
            <w:proofErr w:type="spellEnd"/>
            <w:r w:rsidRPr="0090164B">
              <w:rPr>
                <w:sz w:val="18"/>
                <w:szCs w:val="18"/>
              </w:rPr>
              <w:t xml:space="preserve">) </w:t>
            </w:r>
          </w:p>
        </w:tc>
      </w:tr>
      <w:tr w:rsidR="00AB5C9D" w:rsidRPr="0090164B" w14:paraId="1C227827" w14:textId="77777777" w:rsidTr="00376584">
        <w:trPr>
          <w:trHeight w:val="1440"/>
        </w:trPr>
        <w:tc>
          <w:tcPr>
            <w:tcW w:w="1889" w:type="dxa"/>
          </w:tcPr>
          <w:p w14:paraId="564E372E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Scrap steel </w:t>
            </w:r>
          </w:p>
        </w:tc>
        <w:tc>
          <w:tcPr>
            <w:tcW w:w="3025" w:type="dxa"/>
            <w:gridSpan w:val="2"/>
          </w:tcPr>
          <w:p w14:paraId="11A7CD09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150,5 kg </w:t>
            </w:r>
          </w:p>
        </w:tc>
        <w:tc>
          <w:tcPr>
            <w:tcW w:w="5495" w:type="dxa"/>
          </w:tcPr>
          <w:p w14:paraId="6D718644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Scrap steel deposition on inert material landfill. No direct emissions from inert material landfill (leachate) are inventoried as deemed negligible. Module contains only exchanges to process-specific burdens (energy, land use) and infrastructure. landfill with renaturation after closure. </w:t>
            </w:r>
          </w:p>
          <w:p w14:paraId="3738E127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Treatment of scrap steel, inert material landfill – (Europe without Switzerland) </w:t>
            </w:r>
          </w:p>
        </w:tc>
      </w:tr>
      <w:tr w:rsidR="00AB5C9D" w:rsidRPr="0090164B" w14:paraId="17207E7C" w14:textId="77777777" w:rsidTr="00376584">
        <w:trPr>
          <w:trHeight w:val="1497"/>
        </w:trPr>
        <w:tc>
          <w:tcPr>
            <w:tcW w:w="1889" w:type="dxa"/>
          </w:tcPr>
          <w:p w14:paraId="7168219E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Wood waste </w:t>
            </w:r>
          </w:p>
        </w:tc>
        <w:tc>
          <w:tcPr>
            <w:tcW w:w="3025" w:type="dxa"/>
            <w:gridSpan w:val="2"/>
          </w:tcPr>
          <w:p w14:paraId="42DEA61B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86,9 kg </w:t>
            </w:r>
          </w:p>
        </w:tc>
        <w:tc>
          <w:tcPr>
            <w:tcW w:w="5495" w:type="dxa"/>
          </w:tcPr>
          <w:p w14:paraId="72972F73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Overall degradability of waste during 100 years: 1.5%; short-term emissions to air via landfill gas incineration and landfill leachate. Burdens from treatment of short-term leachate (0-100a) in wastewater treatment. Long-term emissions from landfill to groundwater. Treatment of leachate in municipal wastewater treatment plant. Recultivation and monitoring for 150 years after closure. </w:t>
            </w:r>
          </w:p>
          <w:p w14:paraId="2D044038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>Treatment of waste wood, untreated, sanitary landfill – (</w:t>
            </w:r>
            <w:proofErr w:type="spellStart"/>
            <w:r w:rsidRPr="0090164B">
              <w:rPr>
                <w:sz w:val="18"/>
                <w:szCs w:val="18"/>
              </w:rPr>
              <w:t>RoW</w:t>
            </w:r>
            <w:proofErr w:type="spellEnd"/>
            <w:r w:rsidRPr="0090164B">
              <w:rPr>
                <w:sz w:val="18"/>
                <w:szCs w:val="18"/>
              </w:rPr>
              <w:t xml:space="preserve">) </w:t>
            </w:r>
          </w:p>
        </w:tc>
      </w:tr>
      <w:tr w:rsidR="00AB5C9D" w:rsidRPr="0090164B" w14:paraId="7483998B" w14:textId="77777777" w:rsidTr="00376584">
        <w:trPr>
          <w:trHeight w:val="145"/>
        </w:trPr>
        <w:tc>
          <w:tcPr>
            <w:tcW w:w="1889" w:type="dxa"/>
          </w:tcPr>
          <w:p w14:paraId="54A1223A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lastRenderedPageBreak/>
              <w:t xml:space="preserve">Textile waste </w:t>
            </w:r>
          </w:p>
        </w:tc>
        <w:tc>
          <w:tcPr>
            <w:tcW w:w="3025" w:type="dxa"/>
            <w:gridSpan w:val="2"/>
          </w:tcPr>
          <w:p w14:paraId="44AAFA57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27,1 kg </w:t>
            </w:r>
          </w:p>
        </w:tc>
        <w:tc>
          <w:tcPr>
            <w:tcW w:w="5495" w:type="dxa"/>
          </w:tcPr>
          <w:p w14:paraId="6E52AB54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>Treatment of waste yarn and textile, unsanitary landfill – (</w:t>
            </w:r>
            <w:proofErr w:type="spellStart"/>
            <w:r w:rsidRPr="0090164B">
              <w:rPr>
                <w:sz w:val="18"/>
                <w:szCs w:val="18"/>
              </w:rPr>
              <w:t>RoW</w:t>
            </w:r>
            <w:proofErr w:type="spellEnd"/>
            <w:r w:rsidRPr="0090164B">
              <w:rPr>
                <w:sz w:val="18"/>
                <w:szCs w:val="18"/>
              </w:rPr>
              <w:t xml:space="preserve">) </w:t>
            </w:r>
          </w:p>
        </w:tc>
      </w:tr>
      <w:tr w:rsidR="00AB5C9D" w:rsidRPr="0090164B" w14:paraId="4651F923" w14:textId="77777777" w:rsidTr="00376584">
        <w:trPr>
          <w:trHeight w:val="748"/>
        </w:trPr>
        <w:tc>
          <w:tcPr>
            <w:tcW w:w="1889" w:type="dxa"/>
          </w:tcPr>
          <w:p w14:paraId="77A65637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Inert material waste </w:t>
            </w:r>
          </w:p>
        </w:tc>
        <w:tc>
          <w:tcPr>
            <w:tcW w:w="3025" w:type="dxa"/>
            <w:gridSpan w:val="2"/>
          </w:tcPr>
          <w:p w14:paraId="43466B66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381,6 kg </w:t>
            </w:r>
          </w:p>
        </w:tc>
        <w:tc>
          <w:tcPr>
            <w:tcW w:w="5495" w:type="dxa"/>
          </w:tcPr>
          <w:p w14:paraId="7F9305C9" w14:textId="77777777" w:rsidR="00FF731A" w:rsidRPr="0090164B" w:rsidRDefault="00FF731A" w:rsidP="00B17F2A">
            <w:pPr>
              <w:rPr>
                <w:sz w:val="18"/>
                <w:szCs w:val="18"/>
              </w:rPr>
            </w:pPr>
            <w:r w:rsidRPr="0090164B">
              <w:rPr>
                <w:sz w:val="18"/>
                <w:szCs w:val="18"/>
              </w:rPr>
              <w:t xml:space="preserve">Treatment of inert waste, sanitary landfill – (Europe without Switzerland) </w:t>
            </w:r>
          </w:p>
        </w:tc>
      </w:tr>
      <w:tr w:rsidR="00FF731A" w:rsidRPr="0090164B" w14:paraId="56795C82" w14:textId="77777777" w:rsidTr="00376584">
        <w:trPr>
          <w:trHeight w:val="836"/>
        </w:trPr>
        <w:tc>
          <w:tcPr>
            <w:tcW w:w="10409" w:type="dxa"/>
            <w:gridSpan w:val="4"/>
          </w:tcPr>
          <w:p w14:paraId="02DC3F69" w14:textId="1AEBE6F5" w:rsidR="00FF731A" w:rsidRPr="00C852FE" w:rsidRDefault="00FF731A" w:rsidP="00B17F2A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C852FE">
              <w:rPr>
                <w:b/>
                <w:bCs/>
                <w:i/>
                <w:iCs/>
                <w:sz w:val="18"/>
                <w:szCs w:val="18"/>
              </w:rPr>
              <w:t>Input Incineration (without considering the inert fraction)</w:t>
            </w:r>
          </w:p>
        </w:tc>
      </w:tr>
      <w:tr w:rsidR="00FF731A" w:rsidRPr="00FF731A" w14:paraId="4B407AC8" w14:textId="77777777" w:rsidTr="00376584">
        <w:trPr>
          <w:trHeight w:val="334"/>
        </w:trPr>
        <w:tc>
          <w:tcPr>
            <w:tcW w:w="1889" w:type="dxa"/>
          </w:tcPr>
          <w:p w14:paraId="31FE8E77" w14:textId="2861AC88" w:rsidR="00FF731A" w:rsidRPr="00C852FE" w:rsidRDefault="00FF731A" w:rsidP="00C852FE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Waste </w:t>
            </w:r>
          </w:p>
        </w:tc>
        <w:tc>
          <w:tcPr>
            <w:tcW w:w="3025" w:type="dxa"/>
            <w:gridSpan w:val="2"/>
          </w:tcPr>
          <w:p w14:paraId="0DAC36D6" w14:textId="66A43A22" w:rsidR="00FF731A" w:rsidRPr="00C852FE" w:rsidRDefault="00FF731A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1 ton </w:t>
            </w:r>
          </w:p>
        </w:tc>
        <w:tc>
          <w:tcPr>
            <w:tcW w:w="5495" w:type="dxa"/>
          </w:tcPr>
          <w:p w14:paraId="22C06DC9" w14:textId="4352B74B" w:rsidR="00FF731A" w:rsidRPr="00C852FE" w:rsidRDefault="00FF731A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Mixture composition as reported in chapter 4.1 </w:t>
            </w:r>
          </w:p>
        </w:tc>
      </w:tr>
      <w:tr w:rsidR="00FF731A" w:rsidRPr="00FF731A" w14:paraId="5B7D46AF" w14:textId="77777777" w:rsidTr="00376584">
        <w:trPr>
          <w:trHeight w:val="445"/>
        </w:trPr>
        <w:tc>
          <w:tcPr>
            <w:tcW w:w="1889" w:type="dxa"/>
          </w:tcPr>
          <w:p w14:paraId="0EC0F7E6" w14:textId="128A70DC" w:rsidR="00FF731A" w:rsidRPr="00C852FE" w:rsidRDefault="00FF731A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Electrical energy</w:t>
            </w:r>
          </w:p>
        </w:tc>
        <w:tc>
          <w:tcPr>
            <w:tcW w:w="3025" w:type="dxa"/>
            <w:gridSpan w:val="2"/>
          </w:tcPr>
          <w:p w14:paraId="1BF2E4FC" w14:textId="0D3C41BF" w:rsidR="00FF731A" w:rsidRPr="00C852FE" w:rsidRDefault="00FF731A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198,3 kWh</w:t>
            </w:r>
          </w:p>
        </w:tc>
        <w:tc>
          <w:tcPr>
            <w:tcW w:w="5495" w:type="dxa"/>
          </w:tcPr>
          <w:p w14:paraId="50475463" w14:textId="4E3D4E1B" w:rsidR="00FF731A" w:rsidRPr="00C852FE" w:rsidRDefault="00FF731A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The amount of electricity needed for the whole plant, ca. 14% electrical energy produced</w:t>
            </w:r>
          </w:p>
        </w:tc>
      </w:tr>
      <w:tr w:rsidR="00AB5C9D" w:rsidRPr="00FF731A" w14:paraId="2BC1D030" w14:textId="77777777" w:rsidTr="00376584">
        <w:trPr>
          <w:trHeight w:val="746"/>
        </w:trPr>
        <w:tc>
          <w:tcPr>
            <w:tcW w:w="1889" w:type="dxa"/>
          </w:tcPr>
          <w:p w14:paraId="15E154C5" w14:textId="4E4210C0" w:rsidR="00AB5C9D" w:rsidRPr="00C852FE" w:rsidRDefault="00AB5C9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Process elements</w:t>
            </w:r>
          </w:p>
        </w:tc>
        <w:tc>
          <w:tcPr>
            <w:tcW w:w="2067" w:type="dxa"/>
          </w:tcPr>
          <w:p w14:paraId="007DC211" w14:textId="1A00BFD0" w:rsidR="00AB5C9D" w:rsidRPr="00C852FE" w:rsidRDefault="00AB5C9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Process-specific burdens, residual material landfill</w:t>
            </w:r>
          </w:p>
        </w:tc>
        <w:tc>
          <w:tcPr>
            <w:tcW w:w="958" w:type="dxa"/>
          </w:tcPr>
          <w:p w14:paraId="386AD82D" w14:textId="77777777" w:rsidR="00AB5C9D" w:rsidRPr="00C852FE" w:rsidRDefault="00AB5C9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616FF93" w14:textId="2C9B7509" w:rsidR="00C852FE" w:rsidRPr="00C852FE" w:rsidRDefault="00C852FE" w:rsidP="00C852FE">
            <w:pPr>
              <w:rPr>
                <w:sz w:val="18"/>
                <w:szCs w:val="18"/>
              </w:rPr>
            </w:pPr>
            <w:r w:rsidRPr="00C852FE">
              <w:rPr>
                <w:sz w:val="18"/>
                <w:szCs w:val="18"/>
              </w:rPr>
              <w:t>309,7 kg</w:t>
            </w:r>
          </w:p>
        </w:tc>
        <w:tc>
          <w:tcPr>
            <w:tcW w:w="5495" w:type="dxa"/>
          </w:tcPr>
          <w:p w14:paraId="738AB800" w14:textId="614396CD" w:rsidR="00AB5C9D" w:rsidRPr="00C852FE" w:rsidRDefault="00AB5C9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Mass-specific expenditures required for landfilling of incineration residues</w:t>
            </w:r>
          </w:p>
        </w:tc>
      </w:tr>
      <w:tr w:rsidR="00AB5C9D" w:rsidRPr="00FF731A" w14:paraId="7195F982" w14:textId="77777777" w:rsidTr="00376584">
        <w:trPr>
          <w:trHeight w:val="291"/>
        </w:trPr>
        <w:tc>
          <w:tcPr>
            <w:tcW w:w="1889" w:type="dxa"/>
          </w:tcPr>
          <w:p w14:paraId="659DC6F8" w14:textId="77777777" w:rsidR="00AB5C9D" w:rsidRPr="00C852FE" w:rsidRDefault="00AB5C9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2067" w:type="dxa"/>
          </w:tcPr>
          <w:p w14:paraId="70E713BA" w14:textId="211329A8" w:rsidR="00AB5C9D" w:rsidRPr="00C852FE" w:rsidRDefault="00C852FE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C</w:t>
            </w:r>
            <w:r w:rsidR="00AB5C9D" w:rsidRPr="00C852FE">
              <w:rPr>
                <w:rFonts w:asciiTheme="minorHAnsi" w:hAnsiTheme="minorHAnsi"/>
                <w:color w:val="auto"/>
                <w:sz w:val="18"/>
                <w:szCs w:val="18"/>
              </w:rPr>
              <w:t>ement</w:t>
            </w:r>
          </w:p>
        </w:tc>
        <w:tc>
          <w:tcPr>
            <w:tcW w:w="958" w:type="dxa"/>
          </w:tcPr>
          <w:p w14:paraId="78760F47" w14:textId="2A61C79B" w:rsidR="00AB5C9D" w:rsidRPr="00C852FE" w:rsidRDefault="00C852FE" w:rsidP="00AB5C9D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62,2 kg</w:t>
            </w:r>
          </w:p>
        </w:tc>
        <w:tc>
          <w:tcPr>
            <w:tcW w:w="5495" w:type="dxa"/>
          </w:tcPr>
          <w:p w14:paraId="6BECAC2C" w14:textId="51439A57" w:rsidR="00AB5C9D" w:rsidRPr="00C852FE" w:rsidRDefault="00AB5C9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Cement required for solidification of landfilled residual material</w:t>
            </w:r>
          </w:p>
        </w:tc>
      </w:tr>
      <w:tr w:rsidR="00AB5C9D" w:rsidRPr="00FF731A" w14:paraId="7981D227" w14:textId="77777777" w:rsidTr="00376584">
        <w:trPr>
          <w:trHeight w:val="310"/>
        </w:trPr>
        <w:tc>
          <w:tcPr>
            <w:tcW w:w="10409" w:type="dxa"/>
            <w:gridSpan w:val="4"/>
          </w:tcPr>
          <w:p w14:paraId="47BEB064" w14:textId="15A0C783" w:rsidR="00AB5C9D" w:rsidRPr="00C852FE" w:rsidRDefault="00AB5C9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Inert material waste disposal to landfill</w:t>
            </w:r>
          </w:p>
        </w:tc>
      </w:tr>
      <w:tr w:rsidR="00AB5C9D" w:rsidRPr="00FF731A" w14:paraId="09DFB1E7" w14:textId="77777777" w:rsidTr="00376584">
        <w:trPr>
          <w:trHeight w:val="444"/>
        </w:trPr>
        <w:tc>
          <w:tcPr>
            <w:tcW w:w="1889" w:type="dxa"/>
          </w:tcPr>
          <w:p w14:paraId="66C67CA4" w14:textId="0A8AC164" w:rsidR="00C852FE" w:rsidRPr="00C852FE" w:rsidRDefault="00AB5C9D" w:rsidP="00C852FE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Inert material waste</w:t>
            </w:r>
          </w:p>
        </w:tc>
        <w:tc>
          <w:tcPr>
            <w:tcW w:w="2067" w:type="dxa"/>
          </w:tcPr>
          <w:p w14:paraId="67A87F09" w14:textId="41271C16" w:rsidR="00C852FE" w:rsidRPr="00C852FE" w:rsidRDefault="00AB5C9D" w:rsidP="00C852FE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381,6 kg</w:t>
            </w:r>
          </w:p>
        </w:tc>
        <w:tc>
          <w:tcPr>
            <w:tcW w:w="6453" w:type="dxa"/>
            <w:gridSpan w:val="2"/>
          </w:tcPr>
          <w:p w14:paraId="1735E6B0" w14:textId="4C0CEDAE" w:rsidR="00C852FE" w:rsidRPr="00C852FE" w:rsidRDefault="00AB5C9D" w:rsidP="00C852FE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Treatment of inert waste, sanitary landfill – Europe without Switzerland</w:t>
            </w:r>
          </w:p>
        </w:tc>
      </w:tr>
      <w:tr w:rsidR="00AB5C9D" w:rsidRPr="00FF731A" w14:paraId="5F292D46" w14:textId="77777777" w:rsidTr="00376584">
        <w:trPr>
          <w:trHeight w:val="447"/>
        </w:trPr>
        <w:tc>
          <w:tcPr>
            <w:tcW w:w="1889" w:type="dxa"/>
          </w:tcPr>
          <w:p w14:paraId="330CC571" w14:textId="08F7799C" w:rsidR="00AB5C9D" w:rsidRPr="00C852FE" w:rsidRDefault="003C48B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Electricity</w:t>
            </w:r>
          </w:p>
        </w:tc>
        <w:tc>
          <w:tcPr>
            <w:tcW w:w="2067" w:type="dxa"/>
          </w:tcPr>
          <w:p w14:paraId="0BFF5FE3" w14:textId="13ED87D6" w:rsidR="00AB5C9D" w:rsidRPr="00C852FE" w:rsidRDefault="003C48B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0,025 kWh</w:t>
            </w:r>
          </w:p>
        </w:tc>
        <w:tc>
          <w:tcPr>
            <w:tcW w:w="6453" w:type="dxa"/>
            <w:gridSpan w:val="2"/>
          </w:tcPr>
          <w:p w14:paraId="41CC8C25" w14:textId="64F060F8" w:rsidR="00AB5C9D" w:rsidRPr="00C852FE" w:rsidRDefault="003C48B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color w:val="auto"/>
                <w:sz w:val="18"/>
                <w:szCs w:val="18"/>
              </w:rPr>
              <w:t xml:space="preserve">Electricity required for wastewater treatment </w:t>
            </w:r>
          </w:p>
        </w:tc>
      </w:tr>
      <w:tr w:rsidR="003C48BD" w:rsidRPr="00FF731A" w14:paraId="72B9B955" w14:textId="77777777" w:rsidTr="00376584">
        <w:trPr>
          <w:trHeight w:val="447"/>
        </w:trPr>
        <w:tc>
          <w:tcPr>
            <w:tcW w:w="1889" w:type="dxa"/>
          </w:tcPr>
          <w:p w14:paraId="4E81FF63" w14:textId="7C2B3B87" w:rsidR="003C48BD" w:rsidRPr="00C852FE" w:rsidRDefault="003C48B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Heat</w:t>
            </w:r>
          </w:p>
        </w:tc>
        <w:tc>
          <w:tcPr>
            <w:tcW w:w="2067" w:type="dxa"/>
          </w:tcPr>
          <w:p w14:paraId="6C2F617D" w14:textId="57E00D81" w:rsidR="003C48BD" w:rsidRPr="00C852FE" w:rsidRDefault="003C48B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0,03 MJ</w:t>
            </w:r>
          </w:p>
        </w:tc>
        <w:tc>
          <w:tcPr>
            <w:tcW w:w="6453" w:type="dxa"/>
            <w:gridSpan w:val="2"/>
          </w:tcPr>
          <w:p w14:paraId="70BBE128" w14:textId="73AF39B6" w:rsidR="003C48BD" w:rsidRPr="00C852FE" w:rsidRDefault="003C48BD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852FE">
              <w:rPr>
                <w:rFonts w:asciiTheme="minorHAnsi" w:hAnsiTheme="minorHAnsi"/>
                <w:color w:val="auto"/>
                <w:sz w:val="18"/>
                <w:szCs w:val="18"/>
              </w:rPr>
              <w:t>Electricity required for wastewater treatment</w:t>
            </w:r>
          </w:p>
        </w:tc>
      </w:tr>
      <w:tr w:rsidR="003C48BD" w:rsidRPr="00FF731A" w14:paraId="76399DC0" w14:textId="77777777" w:rsidTr="00376584">
        <w:trPr>
          <w:trHeight w:val="873"/>
        </w:trPr>
        <w:tc>
          <w:tcPr>
            <w:tcW w:w="1889" w:type="dxa"/>
          </w:tcPr>
          <w:p w14:paraId="1777059F" w14:textId="0E344E50" w:rsidR="003C48BD" w:rsidRPr="00BC5D6B" w:rsidRDefault="00BC5D6B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C5D6B">
              <w:rPr>
                <w:rFonts w:asciiTheme="minorHAnsi" w:hAnsiTheme="minorHAnsi"/>
                <w:color w:val="auto"/>
                <w:sz w:val="18"/>
                <w:szCs w:val="18"/>
              </w:rPr>
              <w:t>Electrical energy</w:t>
            </w:r>
          </w:p>
        </w:tc>
        <w:tc>
          <w:tcPr>
            <w:tcW w:w="2067" w:type="dxa"/>
          </w:tcPr>
          <w:p w14:paraId="4C1F5C5C" w14:textId="118A52CA" w:rsidR="003C48BD" w:rsidRPr="00BC5D6B" w:rsidRDefault="00BC5D6B" w:rsidP="00FF731A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C5D6B">
              <w:rPr>
                <w:rFonts w:asciiTheme="minorHAnsi" w:hAnsiTheme="minorHAnsi"/>
                <w:color w:val="auto"/>
                <w:sz w:val="18"/>
                <w:szCs w:val="18"/>
              </w:rPr>
              <w:t>1416,3 kWh</w:t>
            </w:r>
          </w:p>
        </w:tc>
        <w:tc>
          <w:tcPr>
            <w:tcW w:w="6453" w:type="dxa"/>
            <w:gridSpan w:val="2"/>
          </w:tcPr>
          <w:p w14:paraId="6A2706B8" w14:textId="1E4AEA65" w:rsidR="003C48BD" w:rsidRPr="00BC5D6B" w:rsidRDefault="00BC5D6B" w:rsidP="00BC5D6B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BC5D6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Electricity produced from waste </w:t>
            </w:r>
            <w:proofErr w:type="spellStart"/>
            <w:r w:rsidRPr="00BC5D6B">
              <w:rPr>
                <w:rFonts w:asciiTheme="minorHAnsi" w:hAnsiTheme="minorHAnsi"/>
                <w:color w:val="auto"/>
                <w:sz w:val="18"/>
                <w:szCs w:val="18"/>
              </w:rPr>
              <w:t>valorisation</w:t>
            </w:r>
            <w:proofErr w:type="spellEnd"/>
            <w:r w:rsidRPr="00BC5D6B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of Gioia Tauro plant; net electrical efficiency = 0,2889;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BC5D6B">
              <w:rPr>
                <w:rFonts w:asciiTheme="minorHAnsi" w:hAnsiTheme="minorHAnsi"/>
                <w:color w:val="auto"/>
                <w:sz w:val="18"/>
                <w:szCs w:val="18"/>
              </w:rPr>
              <w:t>Low Heating Value (LHV) of waste= 17,7 MJ/kg*</w:t>
            </w:r>
            <w:r w:rsidRPr="00BC5D6B">
              <w:rPr>
                <w:rFonts w:asciiTheme="minorHAnsi" w:hAnsiTheme="minorHAnsi"/>
                <w:color w:val="auto"/>
                <w:sz w:val="18"/>
                <w:szCs w:val="18"/>
              </w:rPr>
              <w:br/>
              <w:t>*means that 1 kg of waste releases 17.7 megajoules of energy when burned, excluding the energy lost as water vapor.</w:t>
            </w:r>
          </w:p>
        </w:tc>
      </w:tr>
    </w:tbl>
    <w:p w14:paraId="2C853228" w14:textId="77777777" w:rsidR="00FF731A" w:rsidRDefault="00FF731A"/>
    <w:sectPr w:rsidR="00FF7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4B"/>
    <w:rsid w:val="00326F84"/>
    <w:rsid w:val="00376584"/>
    <w:rsid w:val="003C48BD"/>
    <w:rsid w:val="004C4552"/>
    <w:rsid w:val="0061472A"/>
    <w:rsid w:val="0090164B"/>
    <w:rsid w:val="00AB5C9D"/>
    <w:rsid w:val="00BC5D6B"/>
    <w:rsid w:val="00C852FE"/>
    <w:rsid w:val="00CB6E5F"/>
    <w:rsid w:val="00E8344D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6627"/>
  <w15:chartTrackingRefBased/>
  <w15:docId w15:val="{1FD53CC6-72E7-4644-86E6-5AAE3617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1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1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1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1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1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1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1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1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1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164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164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164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164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164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164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1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1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1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164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164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164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1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164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164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F731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VALERIO RAGAZZO</dc:creator>
  <cp:keywords/>
  <dc:description/>
  <cp:lastModifiedBy>ALFONSO VALERIO RAGAZZO</cp:lastModifiedBy>
  <cp:revision>2</cp:revision>
  <dcterms:created xsi:type="dcterms:W3CDTF">2025-03-25T16:40:00Z</dcterms:created>
  <dcterms:modified xsi:type="dcterms:W3CDTF">2025-03-26T03:49:00Z</dcterms:modified>
</cp:coreProperties>
</file>