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342900</wp:posOffset>
            </wp:positionV>
            <wp:extent cx="10007600" cy="68707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7600" cy="6870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58" w:h="11918"/>
          <w:pgMar w:top="578" w:right="1254" w:bottom="1440" w:left="127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D47A1"/>
          <w:sz w:val="36"/>
        </w:rPr>
        <w:t>Device Inventory Report</w:t>
      </w:r>
    </w:p>
    <w:p>
      <w:pPr>
        <w:sectPr>
          <w:type w:val="continuous"/>
          <w:pgSz w:w="16858" w:h="11918"/>
          <w:pgMar w:top="578" w:right="1254" w:bottom="1440" w:left="1276" w:header="720" w:footer="720" w:gutter="0"/>
          <w:cols w:num="2" w:equalWidth="0">
            <w:col w:w="8140" w:space="0"/>
            <w:col w:w="6188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52"/>
        <w:ind w:left="4000" w:right="0" w:firstLine="512"/>
        <w:jc w:val="left"/>
      </w:pPr>
      <w:r>
        <w:rPr>
          <w:w w:val="103.125"/>
          <w:rFonts w:ascii="Liberation Sans" w:hAnsi="Liberation Sans" w:eastAsia="Liberation Sans"/>
          <w:b w:val="0"/>
          <w:i w:val="0"/>
          <w:color w:val="90A4AE"/>
          <w:sz w:val="16"/>
        </w:rPr>
        <w:t xml:space="preserve">REPORTING PERIOD </w:t>
      </w:r>
      <w:r>
        <w:br/>
      </w:r>
      <w:r>
        <w:rPr>
          <w:w w:val="97.5"/>
          <w:rFonts w:ascii="Liberation Sans" w:hAnsi="Liberation Sans" w:eastAsia="Liberation Sans"/>
          <w:b/>
          <w:i w:val="0"/>
          <w:color w:val="1A237E"/>
          <w:sz w:val="20"/>
        </w:rPr>
        <w:t>01/01/2024 – 31/12/2025</w:t>
      </w:r>
    </w:p>
    <w:p>
      <w:pPr>
        <w:sectPr>
          <w:type w:val="nextColumn"/>
          <w:pgSz w:w="16858" w:h="11918"/>
          <w:pgMar w:top="578" w:right="1254" w:bottom="1440" w:left="1276" w:header="720" w:footer="720" w:gutter="0"/>
          <w:cols w:num="2" w:equalWidth="0">
            <w:col w:w="8140" w:space="0"/>
            <w:col w:w="61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91"/>
        <w:gridCol w:w="1791"/>
        <w:gridCol w:w="1791"/>
        <w:gridCol w:w="1791"/>
        <w:gridCol w:w="1791"/>
        <w:gridCol w:w="1791"/>
        <w:gridCol w:w="1791"/>
        <w:gridCol w:w="1791"/>
      </w:tblGrid>
      <w:tr>
        <w:trPr>
          <w:trHeight w:hRule="exact" w:val="222"/>
        </w:trPr>
        <w:tc>
          <w:tcPr>
            <w:tcW w:type="dxa" w:w="34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w w:val="97.5"/>
                <w:rFonts w:ascii="Liberation Sans" w:hAnsi="Liberation Sans" w:eastAsia="Liberation Sans"/>
                <w:b w:val="0"/>
                <w:i w:val="0"/>
                <w:color w:val="5C6BC0"/>
                <w:sz w:val="20"/>
              </w:rPr>
              <w:t>All registered PLC/IoT devices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70" w:after="0"/>
              <w:ind w:left="224" w:right="0" w:firstLine="0"/>
              <w:jc w:val="left"/>
            </w:pPr>
            <w:r>
              <w:rPr>
                <w:w w:val="101.47058823529412"/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70" w:after="0"/>
              <w:ind w:left="0" w:right="764" w:firstLine="0"/>
              <w:jc w:val="right"/>
            </w:pPr>
            <w:r>
              <w:rPr>
                <w:w w:val="101.47058823529412"/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Port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70" w:after="0"/>
              <w:ind w:left="0" w:right="178" w:firstLine="0"/>
              <w:jc w:val="right"/>
            </w:pPr>
            <w:r>
              <w:rPr>
                <w:w w:val="101.47058823529412"/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Latency (ms)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70" w:after="0"/>
              <w:ind w:left="212" w:right="0" w:firstLine="0"/>
              <w:jc w:val="left"/>
            </w:pPr>
            <w:r>
              <w:rPr>
                <w:w w:val="101.47058823529412"/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Auto Reconnect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0" w:firstLine="0"/>
              <w:jc w:val="right"/>
            </w:pPr>
            <w:r>
              <w:rPr>
                <w:w w:val="103.125"/>
                <w:rFonts w:ascii="Liberation Sans" w:hAnsi="Liberation Sans" w:eastAsia="Liberation Sans"/>
                <w:b w:val="0"/>
                <w:i w:val="0"/>
                <w:color w:val="90A4AE"/>
                <w:sz w:val="16"/>
              </w:rPr>
              <w:t>Generated: 03/03/2026</w:t>
            </w:r>
          </w:p>
        </w:tc>
      </w:tr>
      <w:tr>
        <w:trPr>
          <w:trHeight w:hRule="exact" w:val="1252"/>
        </w:trPr>
        <w:tc>
          <w:tcPr>
            <w:tcW w:type="dxa" w:w="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0" w:after="0"/>
              <w:ind w:left="0" w:right="0" w:firstLine="0"/>
              <w:jc w:val="center"/>
            </w:pPr>
            <w:r>
              <w:rPr>
                <w:w w:val="103.125"/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D47A1"/>
                <w:sz w:val="24"/>
              </w:rPr>
              <w:t>Device Inventory Report</w:t>
            </w:r>
          </w:p>
        </w:tc>
        <w:tc>
          <w:tcPr>
            <w:tcW w:type="dxa" w:w="1791"/>
            <w:vMerge/>
            <w:tcBorders/>
          </w:tcPr>
          <w:p/>
        </w:tc>
        <w:tc>
          <w:tcPr>
            <w:tcW w:type="dxa" w:w="1791"/>
            <w:vMerge/>
            <w:tcBorders/>
          </w:tcPr>
          <w:p/>
        </w:tc>
        <w:tc>
          <w:tcPr>
            <w:tcW w:type="dxa" w:w="1791"/>
            <w:vMerge/>
            <w:tcBorders/>
          </w:tcPr>
          <w:p/>
        </w:tc>
        <w:tc>
          <w:tcPr>
            <w:tcW w:type="dxa" w:w="1791"/>
            <w:vMerge/>
            <w:tcBorders/>
          </w:tcPr>
          <w:p/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48" w:after="0"/>
              <w:ind w:left="0" w:right="1154" w:firstLine="0"/>
              <w:jc w:val="right"/>
            </w:pPr>
            <w:r>
              <w:rPr>
                <w:w w:val="101.47058823529412"/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Last Error</w:t>
            </w:r>
          </w:p>
        </w:tc>
      </w:tr>
      <w:tr>
        <w:trPr>
          <w:trHeight w:hRule="exact" w:val="370"/>
        </w:trPr>
        <w:tc>
          <w:tcPr>
            <w:tcW w:type="dxa" w:w="1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6" w:after="0"/>
              <w:ind w:left="194" w:right="0" w:firstLine="0"/>
              <w:jc w:val="left"/>
            </w:pPr>
            <w:r>
              <w:rPr>
                <w:w w:val="101.47058823529412"/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Name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6" w:after="0"/>
              <w:ind w:left="552" w:right="0" w:firstLine="0"/>
              <w:jc w:val="left"/>
            </w:pPr>
            <w:r>
              <w:rPr>
                <w:w w:val="101.47058823529412"/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Protocol</w:t>
            </w:r>
          </w:p>
        </w:tc>
        <w:tc>
          <w:tcPr>
            <w:tcW w:type="dxa" w:w="1791"/>
            <w:vMerge/>
            <w:tcBorders/>
          </w:tcPr>
          <w:p/>
        </w:tc>
        <w:tc>
          <w:tcPr>
            <w:tcW w:type="dxa" w:w="1791"/>
            <w:vMerge/>
            <w:tcBorders/>
          </w:tcPr>
          <w:p/>
        </w:tc>
        <w:tc>
          <w:tcPr>
            <w:tcW w:type="dxa" w:w="1791"/>
            <w:vMerge/>
            <w:tcBorders/>
          </w:tcPr>
          <w:p/>
        </w:tc>
        <w:tc>
          <w:tcPr>
            <w:tcW w:type="dxa" w:w="1791"/>
            <w:vMerge/>
            <w:tcBorders/>
          </w:tcPr>
          <w:p/>
        </w:tc>
        <w:tc>
          <w:tcPr>
            <w:tcW w:type="dxa" w:w="179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614"/>
        <w:ind w:left="0" w:right="0"/>
      </w:pPr>
    </w:p>
    <w:p>
      <w:pPr>
        <w:sectPr>
          <w:type w:val="continuous"/>
          <w:pgSz w:w="16858" w:h="11918"/>
          <w:pgMar w:top="578" w:right="1254" w:bottom="1440" w:left="12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w w:val="103.125"/>
          <w:rFonts w:ascii="Liberation Sans" w:hAnsi="Liberation Sans" w:eastAsia="Liberation Sans"/>
          <w:b w:val="0"/>
          <w:i w:val="0"/>
          <w:color w:val="90A4AE"/>
          <w:sz w:val="16"/>
        </w:rPr>
        <w:t>Device Inventory Report — Confidential</w:t>
      </w:r>
    </w:p>
    <w:p>
      <w:pPr>
        <w:sectPr>
          <w:type w:val="continuous"/>
          <w:pgSz w:w="16858" w:h="11918"/>
          <w:pgMar w:top="578" w:right="1254" w:bottom="1440" w:left="1276" w:header="720" w:footer="720" w:gutter="0"/>
          <w:cols w:num="2" w:equalWidth="0">
            <w:col w:w="6440" w:space="0"/>
            <w:col w:w="788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20" w:firstLine="0"/>
        <w:jc w:val="right"/>
      </w:pPr>
      <w:r>
        <w:rPr>
          <w:w w:val="103.125"/>
          <w:rFonts w:ascii="Liberation Sans" w:hAnsi="Liberation Sans" w:eastAsia="Liberation Sans"/>
          <w:b w:val="0"/>
          <w:i w:val="0"/>
          <w:color w:val="90A4AE"/>
          <w:sz w:val="16"/>
        </w:rPr>
        <w:t>Period: 01/01/2024 – 31/12/2025  |  Generated: 03/03/2026</w:t>
      </w:r>
    </w:p>
    <w:sectPr w:rsidR="00FC693F" w:rsidRPr="0006063C" w:rsidSect="00034616">
      <w:type w:val="nextColumn"/>
      <w:pgSz w:w="16858" w:h="11918"/>
      <w:pgMar w:top="578" w:right="1254" w:bottom="1440" w:left="1276" w:header="720" w:footer="720" w:gutter="0"/>
      <w:cols w:num="2" w:equalWidth="0">
        <w:col w:w="6440" w:space="0"/>
        <w:col w:w="788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