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67"/>
        <w:gridCol w:w="333"/>
      </w:tblGrid>
      <w:tr w:rsidR="00B34060" w:rsidRPr="00B34060" w:rsidTr="00B3406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</w:tblGrid>
            <w:tr w:rsidR="00B34060" w:rsidRPr="00B34060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B34060" w:rsidRPr="00B34060" w:rsidRDefault="00B34060" w:rsidP="00B34060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34060" w:rsidRPr="00B34060" w:rsidRDefault="00B34060" w:rsidP="00B3406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5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655"/>
            </w:tblGrid>
            <w:tr w:rsidR="00B34060" w:rsidRPr="00B34060">
              <w:trPr>
                <w:tblCellSpacing w:w="75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B34060" w:rsidRPr="00B34060" w:rsidRDefault="00B34060" w:rsidP="00B34060">
                  <w:pPr>
                    <w:framePr w:hSpace="45" w:wrap="around" w:vAnchor="text" w:hAnchor="text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340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  </w:t>
                  </w:r>
                </w:p>
              </w:tc>
            </w:tr>
          </w:tbl>
          <w:p w:rsidR="00B34060" w:rsidRPr="00B34060" w:rsidRDefault="00B34060" w:rsidP="00B3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0" w:type="pct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67"/>
            </w:tblGrid>
            <w:tr w:rsidR="00B34060" w:rsidRPr="00B34060">
              <w:trPr>
                <w:tblCellSpacing w:w="0" w:type="dxa"/>
              </w:trPr>
              <w:tc>
                <w:tcPr>
                  <w:tcW w:w="500" w:type="pct"/>
                  <w:shd w:val="clear" w:color="auto" w:fill="AAAAAA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750" w:type="dxa"/>
                      <w:left w:w="750" w:type="dxa"/>
                      <w:bottom w:w="750" w:type="dxa"/>
                      <w:right w:w="7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67"/>
                  </w:tblGrid>
                  <w:tr w:rsidR="00B34060" w:rsidRPr="00B34060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5FAFF"/>
                        <w:vAlign w:val="center"/>
                        <w:hideMark/>
                      </w:tcPr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outlineLvl w:val="1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t xml:space="preserve">Освобождение Государства Квадратов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Государство Кругов подготовило группу элитных десантников, которые должны в кратчайший срок спасти соседнюю братскую страну -- Государство Квадратов, где внезапно начались гражданские бунты против интернета. Территория Государства Квадратов представляет собой прямоугольник из </w:t>
                        </w:r>
                        <w:proofErr w:type="spell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NxM</w:t>
                        </w:r>
                        <w:proofErr w:type="spell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квадратных областей, где каждая область имеет координаты 1</w:t>
                        </w:r>
                        <w:proofErr w:type="gram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..</w:t>
                        </w:r>
                        <w:proofErr w:type="gram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proofErr w:type="gram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N ,</w:t>
                        </w:r>
                        <w:proofErr w:type="gram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1 .. M.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Десантники в день 1 высаживаются в L областей, заданных их координатами (x1, y1), (x</w:t>
                        </w:r>
                        <w:proofErr w:type="gram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2,y</w:t>
                        </w:r>
                        <w:proofErr w:type="gram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2), ... , (</w:t>
                        </w:r>
                        <w:proofErr w:type="spell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xl</w:t>
                        </w:r>
                        <w:proofErr w:type="spell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yl</w:t>
                        </w:r>
                        <w:proofErr w:type="spell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) и защищают их от бунтовщиков. На следующий день (день 2) они захватывают все соседние области, прилегающие к этим областям с четырёх сторон (по вертикали и горизонтали), и далее каждый следующий день этот процесс повторяется, пока не будут взяты под контроль все бунтующие области без исключения.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Генштаб Государства Кругов требует точный план освобождения Государства Квадратов -- на какой день оно будет полностью контролироваться десантниками.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gram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Например</w:t>
                        </w:r>
                        <w:proofErr w:type="gram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: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4762500" cy="1428750"/>
                              <wp:effectExtent l="0" t="0" r="0" b="0"/>
                              <wp:docPr id="1" name="Рисунок 1" descr="http://skillsmart.ru/algo/lvl1/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skillsmart.ru/algo/lvl1/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00" cy="1428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В первый день под контроль взяты две области (заштрихованы); во второй -- 8 областей (две с первого дня, сплошные синие, и шесть в текущий день, заштрихованы). </w:t>
                        </w: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br/>
                          <w:t xml:space="preserve">В третий день (результирующее значение -- 3) вся территория Государства Квадратов оказывается под контролем десантников.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pict>
                            <v:rect id="_x0000_i1026" style="width:0;height:1.5pt" o:hralign="center" o:hrstd="t" o:hr="t" fillcolor="#a0a0a0" stroked="f"/>
                          </w:pic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Функция</w:t>
                        </w: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B34060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  <w:t xml:space="preserve">int ConquestCampaign(int N, int M, int L, int [] battalion)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получает первыми двумя параметрами размер Государства </w:t>
                        </w: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 xml:space="preserve">Квадратов </w:t>
                        </w:r>
                        <w:proofErr w:type="spell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NxM</w:t>
                        </w:r>
                        <w:proofErr w:type="spell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, а </w:t>
                        </w:r>
                        <w:proofErr w:type="spell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battalion</w:t>
                        </w:r>
                        <w:proofErr w:type="spell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содержит массив из L*2 целых чисел (L &gt;= 1) с индексацией с нуля, в котором каждый чётный элемент содержит очередную координату области высадки по первому измерению N, а каждый нечётный элемент содержит очередную координату области высадки по второму измерению M. </w:t>
                        </w: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br/>
                          <w:t xml:space="preserve">Не исключено, что в связи с неразберихой в командовании координаты областей высадки могут дублироваться.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На примере с картинки параметры будут такими: N = 3, M = 4, L = 2, </w:t>
                        </w:r>
                        <w:proofErr w:type="spellStart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battalion</w:t>
                        </w:r>
                        <w:proofErr w:type="spellEnd"/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= [2,2, 3,4]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Возвращает функция день, начиная с 1, когда все области будут взяты под контроль. </w:t>
                        </w:r>
                      </w:p>
                      <w:p w:rsidR="00B34060" w:rsidRPr="00B34060" w:rsidRDefault="00B34060" w:rsidP="00B34060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hyperlink r:id="rId5" w:history="1">
                          <w:r w:rsidRPr="00B3406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 xml:space="preserve">как </w:t>
                          </w:r>
                          <w:proofErr w:type="spellStart"/>
                          <w:r w:rsidRPr="00B3406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постить</w:t>
                          </w:r>
                          <w:proofErr w:type="spellEnd"/>
                          <w:r w:rsidRPr="00B3406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 xml:space="preserve"> решение</w:t>
                          </w:r>
                        </w:hyperlink>
                        <w:r w:rsidRPr="00B340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:rsidR="00B34060" w:rsidRPr="00B34060" w:rsidRDefault="00B34060" w:rsidP="00B340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34060" w:rsidRPr="00B34060" w:rsidRDefault="00B34060" w:rsidP="00B3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hideMark/>
          </w:tcPr>
          <w:tbl>
            <w:tblPr>
              <w:tblW w:w="5000" w:type="pct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3"/>
            </w:tblGrid>
            <w:tr w:rsidR="00B34060" w:rsidRPr="00B34060">
              <w:trPr>
                <w:tblCellSpacing w:w="7" w:type="dxa"/>
              </w:trPr>
              <w:tc>
                <w:tcPr>
                  <w:tcW w:w="0" w:type="auto"/>
                  <w:shd w:val="clear" w:color="auto" w:fill="F5FAFF"/>
                  <w:vAlign w:val="center"/>
                  <w:hideMark/>
                </w:tcPr>
                <w:p w:rsidR="00B34060" w:rsidRPr="00B34060" w:rsidRDefault="00B34060" w:rsidP="00B34060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B34060" w:rsidRPr="00B34060" w:rsidRDefault="00B34060" w:rsidP="00B3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4D76" w:rsidRDefault="00924D76">
      <w:bookmarkStart w:id="0" w:name="_GoBack"/>
      <w:bookmarkEnd w:id="0"/>
    </w:p>
    <w:sectPr w:rsidR="00924D76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5245"/>
    <w:rsid w:val="00085245"/>
    <w:rsid w:val="00924D76"/>
    <w:rsid w:val="00A34B4A"/>
    <w:rsid w:val="00B34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C836F-69B8-47BD-AB5F-B4C7F041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B34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40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3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4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40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34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smart.ru/algo/lvl1/how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2019-05-15T09:44:00Z</dcterms:created>
  <dcterms:modified xsi:type="dcterms:W3CDTF">2019-05-15T09:44:00Z</dcterms:modified>
</cp:coreProperties>
</file>