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Default="00310B2C" w:rsidP="00D42EF6">
      <w:pPr>
        <w:spacing w:line="360" w:lineRule="auto"/>
        <w:jc w:val="center"/>
        <w:rPr>
          <w:rFonts w:ascii="Times New Roman" w:hAnsi="Times New Roman" w:cs="Times New Roman"/>
          <w:sz w:val="24"/>
          <w:szCs w:val="24"/>
        </w:rPr>
      </w:pPr>
      <w:r>
        <w:rPr>
          <w:rFonts w:ascii="Times New Roman" w:hAnsi="Times New Roman" w:cs="Times New Roman"/>
          <w:sz w:val="24"/>
          <w:szCs w:val="24"/>
        </w:rPr>
        <w:t>BAB II</w:t>
      </w:r>
    </w:p>
    <w:p w14:paraId="411237FC" w14:textId="087AB18D" w:rsidR="00310B2C" w:rsidRDefault="00310B2C" w:rsidP="00D42EF6">
      <w:pPr>
        <w:spacing w:line="360" w:lineRule="auto"/>
        <w:jc w:val="center"/>
        <w:rPr>
          <w:rFonts w:ascii="Times New Roman" w:hAnsi="Times New Roman" w:cs="Times New Roman"/>
          <w:sz w:val="24"/>
          <w:szCs w:val="24"/>
        </w:rPr>
      </w:pPr>
      <w:r>
        <w:rPr>
          <w:rFonts w:ascii="Times New Roman" w:hAnsi="Times New Roman" w:cs="Times New Roman"/>
          <w:sz w:val="24"/>
          <w:szCs w:val="24"/>
        </w:rPr>
        <w:t>TINJAUAN PUSTAKA</w:t>
      </w:r>
    </w:p>
    <w:p w14:paraId="6536F8DE" w14:textId="1DC5D4D6" w:rsidR="00003B6E" w:rsidRDefault="00B1161B"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003B6E">
        <w:rPr>
          <w:rFonts w:ascii="Times New Roman" w:hAnsi="Times New Roman" w:cs="Times New Roman"/>
          <w:b/>
          <w:bCs/>
          <w:sz w:val="24"/>
          <w:szCs w:val="24"/>
        </w:rPr>
        <w:t>Emosi</w:t>
      </w:r>
    </w:p>
    <w:p w14:paraId="1DB86E99" w14:textId="68DAF543" w:rsidR="00250DBD" w:rsidRPr="00D42EF6" w:rsidRDefault="00250DBD" w:rsidP="00D42EF6">
      <w:pPr>
        <w:spacing w:line="360" w:lineRule="auto"/>
        <w:ind w:firstLine="720"/>
        <w:jc w:val="both"/>
        <w:rPr>
          <w:rFonts w:ascii="Times New Roman" w:eastAsia="SimSun" w:hAnsi="Times New Roman" w:cs="Times New Roman"/>
          <w:sz w:val="24"/>
          <w:szCs w:val="24"/>
        </w:rPr>
      </w:pPr>
      <w:r w:rsidRPr="00250DBD">
        <w:rPr>
          <w:rFonts w:ascii="Times New Roman" w:hAnsi="Times New Roman" w:cs="Times New Roman"/>
          <w:sz w:val="24"/>
          <w:szCs w:val="24"/>
        </w:rPr>
        <w:t xml:space="preserve">Emosi adalah kunci perasaan dan pikiran orang </w:t>
      </w:r>
      <w:r w:rsidRPr="00250DBD">
        <w:rPr>
          <w:rFonts w:ascii="Times New Roman" w:hAnsi="Times New Roman" w:cs="Times New Roman"/>
          <w:sz w:val="24"/>
          <w:szCs w:val="24"/>
        </w:rPr>
        <w:fldChar w:fldCharType="begin" w:fldLock="1"/>
      </w:r>
      <w:r w:rsidRPr="00250DBD">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250DBD">
        <w:rPr>
          <w:rFonts w:ascii="Times New Roman" w:hAnsi="Times New Roman" w:cs="Times New Roman"/>
          <w:sz w:val="24"/>
          <w:szCs w:val="24"/>
        </w:rPr>
        <w:fldChar w:fldCharType="separate"/>
      </w:r>
      <w:r w:rsidRPr="00250DBD">
        <w:rPr>
          <w:rFonts w:ascii="Times New Roman" w:hAnsi="Times New Roman" w:cs="Times New Roman"/>
          <w:noProof/>
          <w:sz w:val="24"/>
          <w:szCs w:val="24"/>
        </w:rPr>
        <w:t>(Jabreel &amp; Moreno, 2019)</w:t>
      </w:r>
      <w:r w:rsidRPr="00250DBD">
        <w:rPr>
          <w:rFonts w:ascii="Times New Roman" w:hAnsi="Times New Roman" w:cs="Times New Roman"/>
          <w:sz w:val="24"/>
          <w:szCs w:val="24"/>
        </w:rPr>
        <w:fldChar w:fldCharType="end"/>
      </w:r>
      <w:r w:rsidRPr="00250DBD">
        <w:rPr>
          <w:rFonts w:ascii="Times New Roman" w:hAnsi="Times New Roman" w:cs="Times New Roman"/>
          <w:sz w:val="24"/>
          <w:szCs w:val="24"/>
        </w:rPr>
        <w:t xml:space="preserve">. Perasaan intens yang diarahkan pada sesuatu atau seseorang sebagai respon terhadap peristiwa internal maupun eksternal bagi individu digambarkan sebagai emosi </w:t>
      </w:r>
      <w:r w:rsidRPr="00250DBD">
        <w:rPr>
          <w:rFonts w:ascii="Times New Roman" w:hAnsi="Times New Roman" w:cs="Times New Roman"/>
          <w:sz w:val="24"/>
          <w:szCs w:val="24"/>
        </w:rPr>
        <w:fldChar w:fldCharType="begin" w:fldLock="1"/>
      </w:r>
      <w:r w:rsidRPr="00250DBD">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250DBD">
        <w:rPr>
          <w:rFonts w:ascii="Times New Roman" w:hAnsi="Times New Roman" w:cs="Times New Roman"/>
          <w:sz w:val="24"/>
          <w:szCs w:val="24"/>
        </w:rPr>
        <w:fldChar w:fldCharType="separate"/>
      </w:r>
      <w:r w:rsidRPr="00250DBD">
        <w:rPr>
          <w:rFonts w:ascii="Times New Roman" w:hAnsi="Times New Roman" w:cs="Times New Roman"/>
          <w:noProof/>
          <w:sz w:val="24"/>
          <w:szCs w:val="24"/>
        </w:rPr>
        <w:t>(Gaind et al., 2019)</w:t>
      </w:r>
      <w:r w:rsidRPr="00250DBD">
        <w:rPr>
          <w:rFonts w:ascii="Times New Roman" w:hAnsi="Times New Roman" w:cs="Times New Roman"/>
          <w:sz w:val="24"/>
          <w:szCs w:val="24"/>
        </w:rPr>
        <w:fldChar w:fldCharType="end"/>
      </w:r>
      <w:r w:rsidRPr="00250DBD">
        <w:rPr>
          <w:rFonts w:ascii="Times New Roman" w:hAnsi="Times New Roman" w:cs="Times New Roman"/>
          <w:sz w:val="24"/>
          <w:szCs w:val="24"/>
        </w:rPr>
        <w:t xml:space="preserve">. </w:t>
      </w:r>
      <w:r w:rsidRPr="00250DBD">
        <w:rPr>
          <w:rFonts w:ascii="Times New Roman" w:eastAsia="SimSun" w:hAnsi="Times New Roman" w:cs="Times New Roman"/>
          <w:sz w:val="24"/>
          <w:szCs w:val="24"/>
        </w:rPr>
        <w:t xml:space="preserve">Emosi bersifat umum dan penting dalam semua aspek kehidupan manusia </w:t>
      </w:r>
      <w:r w:rsidRPr="00250DBD">
        <w:rPr>
          <w:rFonts w:ascii="Times New Roman" w:eastAsia="SimSun" w:hAnsi="Times New Roman" w:cs="Times New Roman"/>
          <w:sz w:val="24"/>
          <w:szCs w:val="24"/>
        </w:rPr>
        <w:fldChar w:fldCharType="begin" w:fldLock="1"/>
      </w:r>
      <w:r w:rsidRPr="00250DBD">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Pr="00250DBD">
        <w:rPr>
          <w:rFonts w:ascii="Times New Roman" w:eastAsia="SimSun" w:hAnsi="Times New Roman" w:cs="Times New Roman"/>
          <w:sz w:val="24"/>
          <w:szCs w:val="24"/>
        </w:rPr>
        <w:fldChar w:fldCharType="separate"/>
      </w:r>
      <w:r w:rsidRPr="00250DBD">
        <w:rPr>
          <w:rFonts w:ascii="Times New Roman" w:eastAsia="SimSun" w:hAnsi="Times New Roman" w:cs="Times New Roman"/>
          <w:noProof/>
          <w:sz w:val="24"/>
          <w:szCs w:val="24"/>
        </w:rPr>
        <w:t>(Fanesya et al., 2019)</w:t>
      </w:r>
      <w:r w:rsidRPr="00250DBD">
        <w:rPr>
          <w:rFonts w:ascii="Times New Roman" w:eastAsia="SimSun" w:hAnsi="Times New Roman" w:cs="Times New Roman"/>
          <w:sz w:val="24"/>
          <w:szCs w:val="24"/>
        </w:rPr>
        <w:fldChar w:fldCharType="end"/>
      </w:r>
      <w:r w:rsidRPr="00250DBD">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00D42EF6" w:rsidRPr="00D42EF6">
        <w:rPr>
          <w:rFonts w:ascii="Times New Roman" w:eastAsia="SimSun" w:hAnsi="Times New Roman" w:cs="Times New Roman"/>
          <w:sz w:val="24"/>
          <w:szCs w:val="24"/>
        </w:rPr>
        <w:t xml:space="preserve">Model emosi yang sangat populer adalah model emosi Ekman. Model Ekman membagi emosi menjadi 6 label emosi yaitu </w:t>
      </w:r>
      <w:r w:rsidR="00D42EF6" w:rsidRPr="00D42EF6">
        <w:rPr>
          <w:rFonts w:ascii="Times New Roman" w:hAnsi="Times New Roman" w:cs="Times New Roman"/>
          <w:sz w:val="24"/>
          <w:szCs w:val="24"/>
        </w:rPr>
        <w:t>bahagia, marah, takut, jijik, sedih, dan terkejut</w:t>
      </w:r>
      <w:r w:rsidR="00D42EF6" w:rsidRPr="00D42EF6">
        <w:rPr>
          <w:rFonts w:ascii="Times New Roman" w:eastAsia="SimSun" w:hAnsi="Times New Roman" w:cs="Times New Roman"/>
          <w:sz w:val="24"/>
          <w:szCs w:val="24"/>
        </w:rPr>
        <w:t xml:space="preserve"> </w:t>
      </w:r>
      <w:r w:rsidR="00D42EF6" w:rsidRPr="00D42EF6">
        <w:rPr>
          <w:rFonts w:ascii="Times New Roman" w:eastAsia="SimSun" w:hAnsi="Times New Roman" w:cs="Times New Roman"/>
          <w:sz w:val="24"/>
          <w:szCs w:val="24"/>
        </w:rPr>
        <w:fldChar w:fldCharType="begin" w:fldLock="1"/>
      </w:r>
      <w:r w:rsidR="00D42EF6" w:rsidRPr="00D42EF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D42EF6">
        <w:rPr>
          <w:rFonts w:ascii="Times New Roman" w:eastAsia="SimSun" w:hAnsi="Times New Roman" w:cs="Times New Roman"/>
          <w:sz w:val="24"/>
          <w:szCs w:val="24"/>
        </w:rPr>
        <w:fldChar w:fldCharType="separate"/>
      </w:r>
      <w:r w:rsidR="00D42EF6" w:rsidRPr="00D42EF6">
        <w:rPr>
          <w:rFonts w:ascii="Times New Roman" w:eastAsia="SimSun" w:hAnsi="Times New Roman" w:cs="Times New Roman"/>
          <w:noProof/>
          <w:sz w:val="24"/>
          <w:szCs w:val="24"/>
        </w:rPr>
        <w:t>(Kowalska &amp; Wróbel, 2017)</w:t>
      </w:r>
      <w:r w:rsidR="00D42EF6" w:rsidRPr="00D42EF6">
        <w:rPr>
          <w:rFonts w:ascii="Times New Roman" w:eastAsia="SimSun" w:hAnsi="Times New Roman" w:cs="Times New Roman"/>
          <w:sz w:val="24"/>
          <w:szCs w:val="24"/>
        </w:rPr>
        <w:fldChar w:fldCharType="end"/>
      </w:r>
      <w:r w:rsidR="00D42EF6" w:rsidRPr="00D42EF6">
        <w:rPr>
          <w:rFonts w:ascii="Times New Roman" w:eastAsia="SimSun" w:hAnsi="Times New Roman" w:cs="Times New Roman"/>
          <w:sz w:val="24"/>
          <w:szCs w:val="24"/>
        </w:rPr>
        <w:t>, label-label ini bersifat universal pada budaya yang berbeda.</w:t>
      </w:r>
    </w:p>
    <w:p w14:paraId="0CCFFB30" w14:textId="32FFEB2D" w:rsidR="00003B6E"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 Deteksi Emosi</w:t>
      </w:r>
    </w:p>
    <w:p w14:paraId="1EEDDD0A" w14:textId="71442D33" w:rsidR="00D42EF6" w:rsidRPr="00B3219D" w:rsidRDefault="00D42EF6"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Deteksi Emosi merupakan </w:t>
      </w:r>
      <w:r w:rsidRPr="00D42EF6">
        <w:rPr>
          <w:rFonts w:ascii="Times New Roman" w:hAnsi="Times New Roman" w:cs="Times New Roman"/>
          <w:sz w:val="24"/>
          <w:szCs w:val="24"/>
        </w:rPr>
        <w:t xml:space="preserve">bagian dari area yang lebih luas dari komputasi afektif bertujuan untuk memungkinkan komputer mengenali dan mengekspresikan emosi </w:t>
      </w:r>
      <w:r w:rsidRPr="00D42EF6">
        <w:rPr>
          <w:rFonts w:ascii="Times New Roman" w:hAnsi="Times New Roman" w:cs="Times New Roman"/>
          <w:sz w:val="24"/>
          <w:szCs w:val="24"/>
        </w:rPr>
        <w:fldChar w:fldCharType="begin" w:fldLock="1"/>
      </w:r>
      <w:r w:rsidRPr="00D42EF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D42EF6">
        <w:rPr>
          <w:rFonts w:ascii="Times New Roman" w:hAnsi="Times New Roman" w:cs="Times New Roman"/>
          <w:sz w:val="24"/>
          <w:szCs w:val="24"/>
        </w:rPr>
        <w:fldChar w:fldCharType="separate"/>
      </w:r>
      <w:r w:rsidRPr="00D42EF6">
        <w:rPr>
          <w:rFonts w:ascii="Times New Roman" w:hAnsi="Times New Roman" w:cs="Times New Roman"/>
          <w:noProof/>
          <w:sz w:val="24"/>
          <w:szCs w:val="24"/>
        </w:rPr>
        <w:t>(Picard, 1997)</w:t>
      </w:r>
      <w:r w:rsidRPr="00D42EF6">
        <w:rPr>
          <w:rFonts w:ascii="Times New Roman" w:hAnsi="Times New Roman" w:cs="Times New Roman"/>
          <w:sz w:val="24"/>
          <w:szCs w:val="24"/>
        </w:rPr>
        <w:fldChar w:fldCharType="end"/>
      </w:r>
      <w:r w:rsidRPr="00D42EF6">
        <w:rPr>
          <w:rFonts w:ascii="Times New Roman" w:hAnsi="Times New Roman" w:cs="Times New Roman"/>
          <w:sz w:val="24"/>
          <w:szCs w:val="24"/>
        </w:rPr>
        <w:t>.</w:t>
      </w:r>
      <w:r>
        <w:rPr>
          <w:rFonts w:ascii="Times New Roman" w:hAnsi="Times New Roman" w:cs="Times New Roman"/>
          <w:sz w:val="24"/>
          <w:szCs w:val="24"/>
        </w:rPr>
        <w:t xml:space="preserve"> </w:t>
      </w:r>
      <w:r w:rsidR="00B3219D">
        <w:rPr>
          <w:rFonts w:ascii="Times New Roman" w:hAnsi="Times New Roman" w:cs="Times New Roman"/>
          <w:sz w:val="24"/>
          <w:szCs w:val="24"/>
        </w:rPr>
        <w:t xml:space="preserve">Manfaat deteksi emosi dapat digunakan untuk </w:t>
      </w:r>
      <w:r w:rsidR="00B3219D" w:rsidRPr="00B3219D">
        <w:rPr>
          <w:rFonts w:ascii="Times New Roman" w:eastAsia="SimSun" w:hAnsi="Times New Roman" w:cs="Times New Roman"/>
          <w:sz w:val="24"/>
          <w:szCs w:val="24"/>
        </w:rPr>
        <w:t xml:space="preserve">mengambil keputusan seperti di bidang pendidikan, bisnis, politik, psikologi, sehingga menunjukkan pentingnya deteksi emosi </w:t>
      </w:r>
      <w:r w:rsidR="00B3219D" w:rsidRPr="00B3219D">
        <w:rPr>
          <w:rFonts w:ascii="Times New Roman" w:eastAsia="SimSun" w:hAnsi="Times New Roman" w:cs="Times New Roman"/>
          <w:sz w:val="24"/>
          <w:szCs w:val="24"/>
        </w:rPr>
        <w:fldChar w:fldCharType="begin" w:fldLock="1"/>
      </w:r>
      <w:r w:rsidR="00B3219D" w:rsidRPr="00B3219D">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B3219D">
        <w:rPr>
          <w:rFonts w:ascii="Times New Roman" w:eastAsia="SimSun" w:hAnsi="Times New Roman" w:cs="Times New Roman"/>
          <w:sz w:val="24"/>
          <w:szCs w:val="24"/>
        </w:rPr>
        <w:fldChar w:fldCharType="separate"/>
      </w:r>
      <w:r w:rsidR="00B3219D" w:rsidRPr="00B3219D">
        <w:rPr>
          <w:rFonts w:ascii="Times New Roman" w:eastAsia="SimSun" w:hAnsi="Times New Roman" w:cs="Times New Roman"/>
          <w:noProof/>
          <w:sz w:val="24"/>
          <w:szCs w:val="24"/>
        </w:rPr>
        <w:t>(Fanesya et al., 2019)</w:t>
      </w:r>
      <w:r w:rsidR="00B3219D" w:rsidRPr="00B3219D">
        <w:rPr>
          <w:rFonts w:ascii="Times New Roman" w:eastAsia="SimSun" w:hAnsi="Times New Roman" w:cs="Times New Roman"/>
          <w:sz w:val="24"/>
          <w:szCs w:val="24"/>
        </w:rPr>
        <w:fldChar w:fldCharType="end"/>
      </w:r>
      <w:r w:rsidR="00B3219D" w:rsidRPr="00B3219D">
        <w:rPr>
          <w:rFonts w:ascii="Times New Roman" w:eastAsia="SimSun" w:hAnsi="Times New Roman" w:cs="Times New Roman"/>
          <w:sz w:val="24"/>
          <w:szCs w:val="24"/>
        </w:rPr>
        <w:t>.</w:t>
      </w:r>
    </w:p>
    <w:p w14:paraId="2D38F0C4" w14:textId="1F323DF9" w:rsidR="00003B6E" w:rsidRDefault="00003B6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3</w:t>
      </w:r>
      <w:r>
        <w:rPr>
          <w:rFonts w:ascii="Times New Roman" w:hAnsi="Times New Roman" w:cs="Times New Roman"/>
          <w:b/>
          <w:bCs/>
          <w:sz w:val="24"/>
          <w:szCs w:val="24"/>
        </w:rPr>
        <w:t xml:space="preserve"> Media Sosial</w:t>
      </w:r>
    </w:p>
    <w:p w14:paraId="65803480" w14:textId="49F2DB14" w:rsidR="00B3219D" w:rsidRPr="00F94928" w:rsidRDefault="00B3219D"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Media sosial merupakan </w:t>
      </w:r>
      <w:r w:rsidR="004914A1">
        <w:rPr>
          <w:rFonts w:ascii="Times New Roman" w:hAnsi="Times New Roman" w:cs="Times New Roman"/>
          <w:sz w:val="24"/>
          <w:szCs w:val="24"/>
        </w:rPr>
        <w:t xml:space="preserve">platform komunikasi, interaksi, dan berbagi informasi yang populer melalui internet </w:t>
      </w:r>
      <w:r w:rsidR="004914A1">
        <w:rPr>
          <w:rFonts w:ascii="Times New Roman" w:hAnsi="Times New Roman" w:cs="Times New Roman"/>
          <w:sz w:val="24"/>
          <w:szCs w:val="24"/>
        </w:rPr>
        <w:fldChar w:fldCharType="begin" w:fldLock="1"/>
      </w:r>
      <w:r w:rsidR="0025241D">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Pr>
          <w:rFonts w:ascii="Times New Roman" w:hAnsi="Times New Roman" w:cs="Times New Roman"/>
          <w:sz w:val="24"/>
          <w:szCs w:val="24"/>
        </w:rPr>
        <w:fldChar w:fldCharType="separate"/>
      </w:r>
      <w:r w:rsidR="004914A1" w:rsidRPr="004914A1">
        <w:rPr>
          <w:rFonts w:ascii="Times New Roman" w:hAnsi="Times New Roman" w:cs="Times New Roman"/>
          <w:noProof/>
          <w:sz w:val="24"/>
          <w:szCs w:val="24"/>
        </w:rPr>
        <w:t>(Wilson et al., 2012)</w:t>
      </w:r>
      <w:r w:rsidR="004914A1">
        <w:rPr>
          <w:rFonts w:ascii="Times New Roman" w:hAnsi="Times New Roman" w:cs="Times New Roman"/>
          <w:sz w:val="24"/>
          <w:szCs w:val="24"/>
        </w:rPr>
        <w:fldChar w:fldCharType="end"/>
      </w:r>
      <w:r w:rsidR="004914A1">
        <w:rPr>
          <w:rFonts w:ascii="Times New Roman" w:hAnsi="Times New Roman" w:cs="Times New Roman"/>
          <w:sz w:val="24"/>
          <w:szCs w:val="24"/>
        </w:rPr>
        <w:t xml:space="preserve">. </w:t>
      </w:r>
      <w:r w:rsidR="0025241D">
        <w:rPr>
          <w:rFonts w:ascii="Times New Roman" w:hAnsi="Times New Roman" w:cs="Times New Roman"/>
          <w:sz w:val="24"/>
          <w:szCs w:val="24"/>
        </w:rPr>
        <w:t xml:space="preserve">Media sosial dapat digunakan oleh penggunanya untuk berekspreksi </w:t>
      </w:r>
      <w:r w:rsidR="0025241D">
        <w:rPr>
          <w:rFonts w:ascii="Times New Roman" w:hAnsi="Times New Roman" w:cs="Times New Roman"/>
          <w:sz w:val="24"/>
          <w:szCs w:val="24"/>
        </w:rPr>
        <w:fldChar w:fldCharType="begin" w:fldLock="1"/>
      </w:r>
      <w:r w:rsidR="003C0DB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Pr>
          <w:rFonts w:ascii="Times New Roman" w:hAnsi="Times New Roman" w:cs="Times New Roman"/>
          <w:sz w:val="24"/>
          <w:szCs w:val="24"/>
        </w:rPr>
        <w:fldChar w:fldCharType="separate"/>
      </w:r>
      <w:r w:rsidR="0025241D" w:rsidRPr="0025241D">
        <w:rPr>
          <w:rFonts w:ascii="Times New Roman" w:hAnsi="Times New Roman" w:cs="Times New Roman"/>
          <w:noProof/>
          <w:sz w:val="24"/>
          <w:szCs w:val="24"/>
        </w:rPr>
        <w:t>(Sari &amp; Haranto, 2019)</w:t>
      </w:r>
      <w:r w:rsidR="0025241D">
        <w:rPr>
          <w:rFonts w:ascii="Times New Roman" w:hAnsi="Times New Roman" w:cs="Times New Roman"/>
          <w:sz w:val="24"/>
          <w:szCs w:val="24"/>
        </w:rPr>
        <w:fldChar w:fldCharType="end"/>
      </w:r>
      <w:r w:rsidR="00545DE0">
        <w:rPr>
          <w:rFonts w:ascii="Times New Roman" w:hAnsi="Times New Roman" w:cs="Times New Roman"/>
          <w:sz w:val="24"/>
          <w:szCs w:val="24"/>
        </w:rPr>
        <w:t xml:space="preserve">. </w:t>
      </w:r>
      <w:r w:rsidR="00545DE0" w:rsidRPr="00545DE0">
        <w:rPr>
          <w:rFonts w:ascii="Times New Roman" w:eastAsia="SimSun" w:hAnsi="Times New Roman" w:cs="Times New Roman"/>
          <w:sz w:val="24"/>
          <w:szCs w:val="24"/>
        </w:rPr>
        <w:t xml:space="preserve">Pada media sosial, setiap acara, berita atau aktivitas di seluruh dunia dapat dibagikan, didiskusikan, diposting dan dikomentari oleh jutaan orang </w:t>
      </w:r>
      <w:r w:rsidR="00545DE0" w:rsidRPr="00545DE0">
        <w:rPr>
          <w:rFonts w:ascii="Times New Roman" w:eastAsia="SimSun" w:hAnsi="Times New Roman" w:cs="Times New Roman"/>
          <w:sz w:val="24"/>
          <w:szCs w:val="24"/>
        </w:rPr>
        <w:fldChar w:fldCharType="begin" w:fldLock="1"/>
      </w:r>
      <w:r w:rsidR="00545DE0" w:rsidRPr="00545DE0">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545DE0">
        <w:rPr>
          <w:rFonts w:ascii="Times New Roman" w:eastAsia="SimSun" w:hAnsi="Times New Roman" w:cs="Times New Roman"/>
          <w:sz w:val="24"/>
          <w:szCs w:val="24"/>
        </w:rPr>
        <w:fldChar w:fldCharType="separate"/>
      </w:r>
      <w:r w:rsidR="00545DE0" w:rsidRPr="00545DE0">
        <w:rPr>
          <w:rFonts w:ascii="Times New Roman" w:eastAsia="SimSun" w:hAnsi="Times New Roman" w:cs="Times New Roman"/>
          <w:noProof/>
          <w:sz w:val="24"/>
          <w:szCs w:val="24"/>
        </w:rPr>
        <w:t>(Gaind et al., 2019)</w:t>
      </w:r>
      <w:r w:rsidR="00545DE0" w:rsidRPr="00545DE0">
        <w:rPr>
          <w:rFonts w:ascii="Times New Roman" w:eastAsia="SimSun" w:hAnsi="Times New Roman" w:cs="Times New Roman"/>
          <w:sz w:val="24"/>
          <w:szCs w:val="24"/>
        </w:rPr>
        <w:fldChar w:fldCharType="end"/>
      </w:r>
      <w:r w:rsidR="00545DE0" w:rsidRPr="00545DE0">
        <w:rPr>
          <w:rFonts w:ascii="Times New Roman" w:eastAsia="SimSun" w:hAnsi="Times New Roman" w:cs="Times New Roman"/>
          <w:sz w:val="24"/>
          <w:szCs w:val="24"/>
        </w:rPr>
        <w:t>.</w:t>
      </w:r>
      <w:r w:rsidR="00545DE0">
        <w:rPr>
          <w:rFonts w:ascii="Times New Roman" w:eastAsia="SimSun" w:hAnsi="Times New Roman" w:cs="Times New Roman"/>
          <w:sz w:val="24"/>
          <w:szCs w:val="24"/>
        </w:rPr>
        <w:t xml:space="preserve"> </w:t>
      </w:r>
      <w:r w:rsidR="00F94928">
        <w:rPr>
          <w:rFonts w:ascii="Times New Roman" w:eastAsia="SimSun" w:hAnsi="Times New Roman" w:cs="Times New Roman"/>
          <w:sz w:val="24"/>
          <w:szCs w:val="24"/>
        </w:rPr>
        <w:t xml:space="preserve">Contoh media sosial seperti </w:t>
      </w:r>
      <w:r w:rsidR="00F94928">
        <w:rPr>
          <w:rFonts w:ascii="Times New Roman" w:eastAsia="SimSun" w:hAnsi="Times New Roman" w:cs="Times New Roman"/>
          <w:i/>
          <w:iCs/>
          <w:sz w:val="24"/>
          <w:szCs w:val="24"/>
        </w:rPr>
        <w:t>facebook</w:t>
      </w:r>
      <w:r w:rsidR="00F94928">
        <w:rPr>
          <w:rFonts w:ascii="Times New Roman" w:eastAsia="SimSun" w:hAnsi="Times New Roman" w:cs="Times New Roman"/>
          <w:sz w:val="24"/>
          <w:szCs w:val="24"/>
        </w:rPr>
        <w:t xml:space="preserve">, </w:t>
      </w:r>
      <w:r w:rsidR="00F94928">
        <w:rPr>
          <w:rFonts w:ascii="Times New Roman" w:eastAsia="SimSun" w:hAnsi="Times New Roman" w:cs="Times New Roman"/>
          <w:i/>
          <w:iCs/>
          <w:sz w:val="24"/>
          <w:szCs w:val="24"/>
        </w:rPr>
        <w:t>twitter</w:t>
      </w:r>
      <w:r w:rsidR="00F94928">
        <w:rPr>
          <w:rFonts w:ascii="Times New Roman" w:eastAsia="SimSun" w:hAnsi="Times New Roman" w:cs="Times New Roman"/>
          <w:sz w:val="24"/>
          <w:szCs w:val="24"/>
        </w:rPr>
        <w:t xml:space="preserve">, </w:t>
      </w:r>
      <w:r w:rsidR="00F94928">
        <w:rPr>
          <w:rFonts w:ascii="Times New Roman" w:eastAsia="SimSun" w:hAnsi="Times New Roman" w:cs="Times New Roman"/>
          <w:i/>
          <w:iCs/>
          <w:sz w:val="24"/>
          <w:szCs w:val="24"/>
        </w:rPr>
        <w:t>instagram</w:t>
      </w:r>
      <w:r w:rsidR="00F94928">
        <w:rPr>
          <w:rFonts w:ascii="Times New Roman" w:eastAsia="SimSun" w:hAnsi="Times New Roman" w:cs="Times New Roman"/>
          <w:sz w:val="24"/>
          <w:szCs w:val="24"/>
        </w:rPr>
        <w:t xml:space="preserve">, </w:t>
      </w:r>
      <w:r w:rsidR="00F94928">
        <w:rPr>
          <w:rFonts w:ascii="Times New Roman" w:eastAsia="SimSun" w:hAnsi="Times New Roman" w:cs="Times New Roman"/>
          <w:i/>
          <w:iCs/>
          <w:sz w:val="24"/>
          <w:szCs w:val="24"/>
        </w:rPr>
        <w:t>line</w:t>
      </w:r>
      <w:r w:rsidR="00F94928">
        <w:rPr>
          <w:rFonts w:ascii="Times New Roman" w:eastAsia="SimSun" w:hAnsi="Times New Roman" w:cs="Times New Roman"/>
          <w:sz w:val="24"/>
          <w:szCs w:val="24"/>
        </w:rPr>
        <w:t>.</w:t>
      </w:r>
    </w:p>
    <w:p w14:paraId="15CD5F4C" w14:textId="266F8788" w:rsidR="00003B6E" w:rsidRDefault="00003B6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4</w:t>
      </w:r>
      <w:r>
        <w:rPr>
          <w:rFonts w:ascii="Times New Roman" w:hAnsi="Times New Roman" w:cs="Times New Roman"/>
          <w:b/>
          <w:bCs/>
          <w:sz w:val="24"/>
          <w:szCs w:val="24"/>
        </w:rPr>
        <w:t xml:space="preserve"> Twitter</w:t>
      </w:r>
    </w:p>
    <w:p w14:paraId="1FAF3FA7" w14:textId="74D197AE" w:rsidR="00700363" w:rsidRPr="00123B47" w:rsidRDefault="00700363"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Twitter adalah </w:t>
      </w:r>
      <w:r w:rsidR="003C0DB6">
        <w:rPr>
          <w:rFonts w:ascii="Times New Roman" w:hAnsi="Times New Roman" w:cs="Times New Roman"/>
          <w:sz w:val="24"/>
          <w:szCs w:val="24"/>
        </w:rPr>
        <w:t>salah satu media sosial dimana</w:t>
      </w:r>
      <w:r w:rsidR="003C0DB6" w:rsidRPr="003C0DB6">
        <w:rPr>
          <w:rFonts w:ascii="Times New Roman" w:hAnsi="Times New Roman" w:cs="Times New Roman"/>
          <w:sz w:val="24"/>
          <w:szCs w:val="24"/>
        </w:rPr>
        <w:t xml:space="preserve"> </w:t>
      </w:r>
      <w:r w:rsidR="003C0DB6" w:rsidRPr="003C0DB6">
        <w:rPr>
          <w:rFonts w:ascii="Times New Roman" w:hAnsi="Times New Roman" w:cs="Times New Roman"/>
          <w:sz w:val="24"/>
          <w:szCs w:val="24"/>
        </w:rPr>
        <w:t>pengguna dapat membaca dan berbagi pesan singkat dengan jumlah maksimal 280 karakter</w:t>
      </w:r>
      <w:r w:rsidR="003C0DB6">
        <w:rPr>
          <w:rFonts w:ascii="Times New Roman" w:hAnsi="Times New Roman" w:cs="Times New Roman"/>
          <w:sz w:val="24"/>
          <w:szCs w:val="24"/>
        </w:rPr>
        <w:t xml:space="preserve">, </w:t>
      </w:r>
      <w:r w:rsidR="003C0DB6">
        <w:rPr>
          <w:rFonts w:ascii="Times New Roman" w:hAnsi="Times New Roman" w:cs="Times New Roman"/>
          <w:i/>
          <w:iCs/>
          <w:sz w:val="24"/>
          <w:szCs w:val="24"/>
        </w:rPr>
        <w:t xml:space="preserve">twitter </w:t>
      </w:r>
      <w:r w:rsidR="003C0DB6">
        <w:rPr>
          <w:rFonts w:ascii="Times New Roman" w:hAnsi="Times New Roman" w:cs="Times New Roman"/>
          <w:sz w:val="24"/>
          <w:szCs w:val="24"/>
        </w:rPr>
        <w:t xml:space="preserve">termasuk media sosial dengan kategori </w:t>
      </w:r>
      <w:r w:rsidR="003C0DB6">
        <w:rPr>
          <w:rFonts w:ascii="Times New Roman" w:hAnsi="Times New Roman" w:cs="Times New Roman"/>
          <w:i/>
          <w:iCs/>
          <w:sz w:val="24"/>
          <w:szCs w:val="24"/>
        </w:rPr>
        <w:t>microblogging</w:t>
      </w:r>
      <w:r w:rsidR="003C0DB6">
        <w:rPr>
          <w:rFonts w:ascii="Times New Roman" w:hAnsi="Times New Roman" w:cs="Times New Roman"/>
          <w:sz w:val="24"/>
          <w:szCs w:val="24"/>
        </w:rPr>
        <w:t xml:space="preserve"> </w:t>
      </w:r>
      <w:r w:rsidR="003C0DB6">
        <w:rPr>
          <w:rFonts w:ascii="Times New Roman" w:hAnsi="Times New Roman" w:cs="Times New Roman"/>
          <w:sz w:val="24"/>
          <w:szCs w:val="24"/>
        </w:rPr>
        <w:fldChar w:fldCharType="begin" w:fldLock="1"/>
      </w:r>
      <w:r w:rsidR="00123B47">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2017)","plainTextFormattedCitation":"(Setiawan &amp; Setyohadi, 2017)","previouslyFormattedCitation":"(Setiawan &amp; Setyohadi, 2017)"},"properties":{"noteIndex":0},"schema":"https://github.com/citation-style-language/schema/raw/master/csl-citation.json"}</w:instrText>
      </w:r>
      <w:r w:rsidR="003C0DB6">
        <w:rPr>
          <w:rFonts w:ascii="Times New Roman" w:hAnsi="Times New Roman" w:cs="Times New Roman"/>
          <w:sz w:val="24"/>
          <w:szCs w:val="24"/>
        </w:rPr>
        <w:fldChar w:fldCharType="separate"/>
      </w:r>
      <w:r w:rsidR="003C0DB6" w:rsidRPr="003C0DB6">
        <w:rPr>
          <w:rFonts w:ascii="Times New Roman" w:hAnsi="Times New Roman" w:cs="Times New Roman"/>
          <w:noProof/>
          <w:sz w:val="24"/>
          <w:szCs w:val="24"/>
        </w:rPr>
        <w:t>(Setiawan &amp; Setyohadi, 2017)</w:t>
      </w:r>
      <w:r w:rsidR="003C0DB6">
        <w:rPr>
          <w:rFonts w:ascii="Times New Roman" w:hAnsi="Times New Roman" w:cs="Times New Roman"/>
          <w:sz w:val="24"/>
          <w:szCs w:val="24"/>
        </w:rPr>
        <w:fldChar w:fldCharType="end"/>
      </w:r>
      <w:r w:rsidR="003C0DB6">
        <w:rPr>
          <w:rFonts w:ascii="Times New Roman" w:hAnsi="Times New Roman" w:cs="Times New Roman"/>
          <w:sz w:val="24"/>
          <w:szCs w:val="24"/>
        </w:rPr>
        <w:t>.</w:t>
      </w:r>
      <w:r w:rsidR="00123B47">
        <w:rPr>
          <w:rFonts w:ascii="Times New Roman" w:hAnsi="Times New Roman" w:cs="Times New Roman"/>
          <w:sz w:val="24"/>
          <w:szCs w:val="24"/>
        </w:rPr>
        <w:t xml:space="preserve"> </w:t>
      </w:r>
      <w:r w:rsidR="00123B47">
        <w:rPr>
          <w:rFonts w:ascii="Times New Roman" w:hAnsi="Times New Roman" w:cs="Times New Roman"/>
          <w:i/>
          <w:iCs/>
          <w:sz w:val="24"/>
          <w:szCs w:val="24"/>
        </w:rPr>
        <w:t xml:space="preserve">Twitter </w:t>
      </w:r>
      <w:r w:rsidR="00123B47">
        <w:rPr>
          <w:rFonts w:ascii="Times New Roman" w:hAnsi="Times New Roman" w:cs="Times New Roman"/>
          <w:sz w:val="24"/>
          <w:szCs w:val="24"/>
        </w:rPr>
        <w:t xml:space="preserve">telah berdiri sejak 2006 dan telah berkembang menjadi media sosial populer </w:t>
      </w:r>
      <w:r w:rsidR="00123B47">
        <w:rPr>
          <w:rFonts w:ascii="Times New Roman" w:hAnsi="Times New Roman" w:cs="Times New Roman"/>
          <w:sz w:val="24"/>
          <w:szCs w:val="24"/>
        </w:rPr>
        <w:fldChar w:fldCharType="begin" w:fldLock="1"/>
      </w:r>
      <w:r w:rsidR="00123B47">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2020)"},"properties":{"noteIndex":0},"schema":"https://github.com/citation-style-language/schema/raw/master/csl-citation.json"}</w:instrText>
      </w:r>
      <w:r w:rsidR="00123B47">
        <w:rPr>
          <w:rFonts w:ascii="Times New Roman" w:hAnsi="Times New Roman" w:cs="Times New Roman"/>
          <w:sz w:val="24"/>
          <w:szCs w:val="24"/>
        </w:rPr>
        <w:fldChar w:fldCharType="separate"/>
      </w:r>
      <w:r w:rsidR="00123B47" w:rsidRPr="00123B47">
        <w:rPr>
          <w:rFonts w:ascii="Times New Roman" w:hAnsi="Times New Roman" w:cs="Times New Roman"/>
          <w:noProof/>
          <w:sz w:val="24"/>
          <w:szCs w:val="24"/>
        </w:rPr>
        <w:t>(Juwiantho et al., 2020)</w:t>
      </w:r>
      <w:r w:rsidR="00123B47">
        <w:rPr>
          <w:rFonts w:ascii="Times New Roman" w:hAnsi="Times New Roman" w:cs="Times New Roman"/>
          <w:sz w:val="24"/>
          <w:szCs w:val="24"/>
        </w:rPr>
        <w:fldChar w:fldCharType="end"/>
      </w:r>
      <w:r w:rsidR="00123B47">
        <w:rPr>
          <w:rFonts w:ascii="Times New Roman" w:hAnsi="Times New Roman" w:cs="Times New Roman"/>
          <w:sz w:val="24"/>
          <w:szCs w:val="24"/>
        </w:rPr>
        <w:t>.</w:t>
      </w:r>
      <w:r w:rsidR="00123B47" w:rsidRPr="00123B47">
        <w:rPr>
          <w:rFonts w:ascii="Times New Roman" w:hAnsi="Times New Roman" w:cs="Times New Roman"/>
          <w:i/>
          <w:iCs/>
          <w:sz w:val="24"/>
          <w:szCs w:val="24"/>
        </w:rPr>
        <w:t xml:space="preserve"> Twitter</w:t>
      </w:r>
      <w:r w:rsidR="00123B47">
        <w:rPr>
          <w:rFonts w:ascii="Times New Roman" w:hAnsi="Times New Roman" w:cs="Times New Roman"/>
          <w:sz w:val="24"/>
          <w:szCs w:val="24"/>
        </w:rPr>
        <w:t xml:space="preserve"> </w:t>
      </w:r>
      <w:r w:rsidR="00123B47" w:rsidRPr="00123B47">
        <w:rPr>
          <w:rFonts w:ascii="Times New Roman" w:eastAsia="SimSun" w:hAnsi="Times New Roman" w:cs="Times New Roman"/>
          <w:sz w:val="24"/>
          <w:szCs w:val="24"/>
        </w:rPr>
        <w:t xml:space="preserve">memiliki laju pertumbuhan pengguna tertinggi di indonesia adalah </w:t>
      </w:r>
      <w:r w:rsidR="00123B47" w:rsidRPr="00123B47">
        <w:rPr>
          <w:rFonts w:ascii="Times New Roman" w:eastAsia="SimSun" w:hAnsi="Times New Roman" w:cs="Times New Roman"/>
          <w:i/>
          <w:iCs/>
          <w:sz w:val="24"/>
          <w:szCs w:val="24"/>
        </w:rPr>
        <w:t>twitter</w:t>
      </w:r>
      <w:r w:rsidR="00123B47" w:rsidRPr="00123B47">
        <w:rPr>
          <w:rFonts w:ascii="Times New Roman" w:eastAsia="SimSun" w:hAnsi="Times New Roman" w:cs="Times New Roman"/>
          <w:sz w:val="24"/>
          <w:szCs w:val="24"/>
        </w:rPr>
        <w:t xml:space="preserve">, pengguna aktif </w:t>
      </w:r>
      <w:r w:rsidR="00123B47" w:rsidRPr="00123B47">
        <w:rPr>
          <w:rFonts w:ascii="Times New Roman" w:eastAsia="SimSun" w:hAnsi="Times New Roman" w:cs="Times New Roman"/>
          <w:i/>
          <w:iCs/>
          <w:sz w:val="24"/>
          <w:szCs w:val="24"/>
        </w:rPr>
        <w:t>twitter</w:t>
      </w:r>
      <w:r w:rsidR="00123B47" w:rsidRPr="00123B47">
        <w:rPr>
          <w:rFonts w:ascii="Times New Roman" w:eastAsia="SimSun" w:hAnsi="Times New Roman" w:cs="Times New Roman"/>
          <w:sz w:val="24"/>
          <w:szCs w:val="24"/>
        </w:rPr>
        <w:t xml:space="preserve"> di Indonesia menempati posisi ketiga di Asia Pasifik dari tahun 2012 sampai tahun 2018 </w:t>
      </w:r>
      <w:r w:rsidR="00123B47" w:rsidRPr="00123B47">
        <w:rPr>
          <w:rFonts w:ascii="Times New Roman" w:eastAsia="SimSun" w:hAnsi="Times New Roman" w:cs="Times New Roman"/>
          <w:sz w:val="24"/>
          <w:szCs w:val="24"/>
        </w:rPr>
        <w:fldChar w:fldCharType="begin" w:fldLock="1"/>
      </w:r>
      <w:r w:rsidR="00123B47" w:rsidRPr="00123B47">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123B47">
        <w:rPr>
          <w:rFonts w:ascii="Times New Roman" w:eastAsia="SimSun" w:hAnsi="Times New Roman" w:cs="Times New Roman"/>
          <w:sz w:val="24"/>
          <w:szCs w:val="24"/>
        </w:rPr>
        <w:fldChar w:fldCharType="separate"/>
      </w:r>
      <w:r w:rsidR="00123B47" w:rsidRPr="00123B47">
        <w:rPr>
          <w:rFonts w:ascii="Times New Roman" w:eastAsia="SimSun" w:hAnsi="Times New Roman" w:cs="Times New Roman"/>
          <w:noProof/>
          <w:sz w:val="24"/>
          <w:szCs w:val="24"/>
        </w:rPr>
        <w:t>(Saputri et al., 2019)</w:t>
      </w:r>
      <w:r w:rsidR="00123B47" w:rsidRPr="00123B47">
        <w:rPr>
          <w:rFonts w:ascii="Times New Roman" w:eastAsia="SimSun" w:hAnsi="Times New Roman" w:cs="Times New Roman"/>
          <w:sz w:val="24"/>
          <w:szCs w:val="24"/>
        </w:rPr>
        <w:fldChar w:fldCharType="end"/>
      </w:r>
      <w:r w:rsidR="00123B47" w:rsidRPr="00123B47">
        <w:rPr>
          <w:rFonts w:ascii="Times New Roman" w:eastAsia="SimSun" w:hAnsi="Times New Roman" w:cs="Times New Roman"/>
          <w:sz w:val="24"/>
          <w:szCs w:val="24"/>
        </w:rPr>
        <w:t>.</w:t>
      </w:r>
    </w:p>
    <w:p w14:paraId="3E3DCBB9" w14:textId="1A4EF0FE" w:rsidR="00003B6E" w:rsidRDefault="00003B6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F70E64">
        <w:rPr>
          <w:rFonts w:ascii="Times New Roman" w:hAnsi="Times New Roman" w:cs="Times New Roman"/>
          <w:b/>
          <w:bCs/>
          <w:sz w:val="24"/>
          <w:szCs w:val="24"/>
        </w:rPr>
        <w:t>5</w:t>
      </w:r>
      <w:r>
        <w:rPr>
          <w:rFonts w:ascii="Times New Roman" w:hAnsi="Times New Roman" w:cs="Times New Roman"/>
          <w:b/>
          <w:bCs/>
          <w:sz w:val="24"/>
          <w:szCs w:val="24"/>
        </w:rPr>
        <w:t xml:space="preserve"> Preprocessing</w:t>
      </w:r>
    </w:p>
    <w:p w14:paraId="61800CA0" w14:textId="4882901C" w:rsidR="00700363" w:rsidRPr="00116A4D" w:rsidRDefault="007368EF" w:rsidP="00B52641">
      <w:pPr>
        <w:spacing w:after="0" w:line="480" w:lineRule="auto"/>
        <w:ind w:firstLine="720"/>
        <w:jc w:val="both"/>
        <w:rPr>
          <w:rFonts w:ascii="Times New Roman" w:hAnsi="Times New Roman" w:cs="Times New Roman"/>
          <w:bCs/>
          <w:sz w:val="24"/>
        </w:rPr>
      </w:pPr>
      <w:r w:rsidRPr="007B2BC6">
        <w:rPr>
          <w:rFonts w:ascii="Times New Roman" w:hAnsi="Times New Roman" w:cs="Times New Roman"/>
          <w:bCs/>
          <w:i/>
          <w:iCs/>
          <w:sz w:val="24"/>
        </w:rPr>
        <w:t>Preprocessing</w:t>
      </w:r>
      <w:r>
        <w:rPr>
          <w:rFonts w:ascii="Times New Roman" w:hAnsi="Times New Roman" w:cs="Times New Roman"/>
          <w:bCs/>
          <w:sz w:val="24"/>
        </w:rPr>
        <w:t xml:space="preserve"> data seringkali mempengaruhi kinerja dari </w:t>
      </w:r>
      <w:r>
        <w:rPr>
          <w:rFonts w:ascii="Times New Roman" w:hAnsi="Times New Roman" w:cs="Times New Roman"/>
          <w:bCs/>
          <w:i/>
          <w:iCs/>
          <w:sz w:val="24"/>
        </w:rPr>
        <w:t>machine learning</w:t>
      </w:r>
      <w:r>
        <w:rPr>
          <w:rFonts w:ascii="Times New Roman" w:hAnsi="Times New Roman" w:cs="Times New Roman"/>
          <w:bCs/>
          <w:sz w:val="24"/>
        </w:rPr>
        <w:t xml:space="preserve">, sehingga lebih efektif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Pr>
          <w:rFonts w:ascii="Times New Roman" w:hAnsi="Times New Roman" w:cs="Times New Roman"/>
          <w:bCs/>
          <w:sz w:val="24"/>
        </w:rPr>
        <w:fldChar w:fldCharType="separate"/>
      </w:r>
      <w:r w:rsidRPr="00775F69">
        <w:rPr>
          <w:rFonts w:ascii="Times New Roman" w:hAnsi="Times New Roman" w:cs="Times New Roman"/>
          <w:bCs/>
          <w:noProof/>
          <w:sz w:val="24"/>
        </w:rPr>
        <w:t>(S. B. Kotsiantis, 2006)</w:t>
      </w:r>
      <w:r>
        <w:rPr>
          <w:rFonts w:ascii="Times New Roman" w:hAnsi="Times New Roman" w:cs="Times New Roman"/>
          <w:bCs/>
          <w:sz w:val="24"/>
        </w:rPr>
        <w:fldChar w:fldCharType="end"/>
      </w:r>
      <w:r>
        <w:rPr>
          <w:rFonts w:ascii="Times New Roman" w:hAnsi="Times New Roman" w:cs="Times New Roman"/>
          <w:bCs/>
          <w:sz w:val="24"/>
        </w:rPr>
        <w:t xml:space="preserve">. </w:t>
      </w:r>
      <w:r w:rsidRPr="007B2BC6">
        <w:rPr>
          <w:rFonts w:ascii="Times New Roman" w:hAnsi="Times New Roman" w:cs="Times New Roman"/>
          <w:bCs/>
          <w:i/>
          <w:iCs/>
          <w:sz w:val="24"/>
        </w:rPr>
        <w:t>Preprocessing</w:t>
      </w:r>
      <w:r>
        <w:rPr>
          <w:rFonts w:ascii="Times New Roman" w:hAnsi="Times New Roman" w:cs="Times New Roman"/>
          <w:bCs/>
          <w:sz w:val="24"/>
        </w:rPr>
        <w:t xml:space="preserve"> berguna untuk membersihkan data dari derau dan bagian tidak informatif yang tidak dibutuhkan, sehingga text siap untuk diklasifikasi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Pr>
          <w:rFonts w:ascii="Times New Roman" w:hAnsi="Times New Roman" w:cs="Times New Roman"/>
          <w:bCs/>
          <w:sz w:val="24"/>
        </w:rPr>
        <w:fldChar w:fldCharType="separate"/>
      </w:r>
      <w:r w:rsidRPr="00AF1044">
        <w:rPr>
          <w:rFonts w:ascii="Times New Roman" w:hAnsi="Times New Roman" w:cs="Times New Roman"/>
          <w:bCs/>
          <w:noProof/>
          <w:sz w:val="24"/>
        </w:rPr>
        <w:t>(Haddi et al., 2013)</w:t>
      </w:r>
      <w:r>
        <w:rPr>
          <w:rFonts w:ascii="Times New Roman" w:hAnsi="Times New Roman" w:cs="Times New Roman"/>
          <w:bCs/>
          <w:sz w:val="24"/>
        </w:rPr>
        <w:fldChar w:fldCharType="end"/>
      </w:r>
      <w:r>
        <w:rPr>
          <w:rFonts w:ascii="Times New Roman" w:hAnsi="Times New Roman" w:cs="Times New Roman"/>
          <w:bCs/>
          <w:sz w:val="24"/>
        </w:rPr>
        <w:t xml:space="preserve">. Dengan demikian, </w:t>
      </w:r>
      <w:r w:rsidRPr="007B2BC6">
        <w:rPr>
          <w:rFonts w:ascii="Times New Roman" w:hAnsi="Times New Roman" w:cs="Times New Roman"/>
          <w:bCs/>
          <w:i/>
          <w:iCs/>
          <w:sz w:val="24"/>
        </w:rPr>
        <w:t>preprocessing</w:t>
      </w:r>
      <w:r>
        <w:rPr>
          <w:rFonts w:ascii="Times New Roman" w:hAnsi="Times New Roman" w:cs="Times New Roman"/>
          <w:bCs/>
          <w:sz w:val="24"/>
        </w:rPr>
        <w:t xml:space="preserve"> akan menjadikan data siap digunakan, Adapun proses </w:t>
      </w:r>
      <w:r w:rsidRPr="007B2BC6">
        <w:rPr>
          <w:rFonts w:ascii="Times New Roman" w:hAnsi="Times New Roman" w:cs="Times New Roman"/>
          <w:bCs/>
          <w:i/>
          <w:iCs/>
          <w:sz w:val="24"/>
        </w:rPr>
        <w:t>preprocessing</w:t>
      </w:r>
      <w:r>
        <w:rPr>
          <w:rFonts w:ascii="Times New Roman" w:hAnsi="Times New Roman" w:cs="Times New Roman"/>
          <w:bCs/>
          <w:sz w:val="24"/>
        </w:rPr>
        <w:t xml:space="preserve"> yang akan digunakan adalah </w:t>
      </w:r>
      <w:r w:rsidR="00116A4D">
        <w:rPr>
          <w:rFonts w:ascii="Times New Roman" w:hAnsi="Times New Roman" w:cs="Times New Roman"/>
          <w:bCs/>
          <w:i/>
          <w:iCs/>
          <w:sz w:val="24"/>
        </w:rPr>
        <w:t>case folding</w:t>
      </w:r>
      <w:r w:rsidR="00116A4D">
        <w:rPr>
          <w:rFonts w:ascii="Times New Roman" w:hAnsi="Times New Roman" w:cs="Times New Roman"/>
          <w:bCs/>
          <w:sz w:val="24"/>
        </w:rPr>
        <w:t xml:space="preserve">, </w:t>
      </w:r>
      <w:r w:rsidR="00116A4D">
        <w:rPr>
          <w:rFonts w:ascii="Times New Roman" w:hAnsi="Times New Roman" w:cs="Times New Roman"/>
          <w:bCs/>
          <w:i/>
          <w:iCs/>
          <w:sz w:val="24"/>
        </w:rPr>
        <w:t>remove punction</w:t>
      </w:r>
      <w:r w:rsidR="00116A4D">
        <w:rPr>
          <w:rFonts w:ascii="Times New Roman" w:hAnsi="Times New Roman" w:cs="Times New Roman"/>
          <w:bCs/>
          <w:sz w:val="24"/>
        </w:rPr>
        <w:t xml:space="preserve">, </w:t>
      </w:r>
      <w:r w:rsidR="00116A4D">
        <w:rPr>
          <w:rFonts w:ascii="Times New Roman" w:hAnsi="Times New Roman" w:cs="Times New Roman"/>
          <w:bCs/>
          <w:i/>
          <w:iCs/>
          <w:sz w:val="24"/>
        </w:rPr>
        <w:t>remove number</w:t>
      </w:r>
      <w:r w:rsidR="00116A4D">
        <w:rPr>
          <w:rFonts w:ascii="Times New Roman" w:hAnsi="Times New Roman" w:cs="Times New Roman"/>
          <w:bCs/>
          <w:sz w:val="24"/>
        </w:rPr>
        <w:t xml:space="preserve">, </w:t>
      </w:r>
      <w:r w:rsidR="00116A4D">
        <w:rPr>
          <w:rFonts w:ascii="Times New Roman" w:hAnsi="Times New Roman" w:cs="Times New Roman"/>
          <w:bCs/>
          <w:i/>
          <w:iCs/>
          <w:sz w:val="24"/>
        </w:rPr>
        <w:t>tokenizing</w:t>
      </w:r>
      <w:r w:rsidR="00116A4D">
        <w:rPr>
          <w:rFonts w:ascii="Times New Roman" w:hAnsi="Times New Roman" w:cs="Times New Roman"/>
          <w:bCs/>
          <w:sz w:val="24"/>
        </w:rPr>
        <w:t xml:space="preserve">, </w:t>
      </w:r>
      <w:r w:rsidR="00116A4D">
        <w:rPr>
          <w:rFonts w:ascii="Times New Roman" w:hAnsi="Times New Roman" w:cs="Times New Roman"/>
          <w:bCs/>
          <w:i/>
          <w:iCs/>
          <w:sz w:val="24"/>
        </w:rPr>
        <w:t>stop removal</w:t>
      </w:r>
      <w:r w:rsidR="00116A4D">
        <w:rPr>
          <w:rFonts w:ascii="Times New Roman" w:hAnsi="Times New Roman" w:cs="Times New Roman"/>
          <w:bCs/>
          <w:sz w:val="24"/>
        </w:rPr>
        <w:t xml:space="preserve">, </w:t>
      </w:r>
      <w:r w:rsidR="00116A4D">
        <w:rPr>
          <w:rFonts w:ascii="Times New Roman" w:hAnsi="Times New Roman" w:cs="Times New Roman"/>
          <w:bCs/>
          <w:i/>
          <w:iCs/>
          <w:sz w:val="24"/>
        </w:rPr>
        <w:t>stemming</w:t>
      </w:r>
      <w:r w:rsidR="00116A4D">
        <w:rPr>
          <w:rFonts w:ascii="Times New Roman" w:hAnsi="Times New Roman" w:cs="Times New Roman"/>
          <w:bCs/>
          <w:sz w:val="24"/>
        </w:rPr>
        <w:t>.</w:t>
      </w:r>
    </w:p>
    <w:p w14:paraId="3E9770AE" w14:textId="77174A0C" w:rsidR="00003B6E"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.1 Case Folding</w:t>
      </w:r>
    </w:p>
    <w:p w14:paraId="5380AF63" w14:textId="2C9DB3DC" w:rsidR="00116A4D" w:rsidRDefault="00116A4D" w:rsidP="00D44DE9">
      <w:pPr>
        <w:spacing w:line="360" w:lineRule="auto"/>
        <w:ind w:firstLine="567"/>
        <w:jc w:val="both"/>
        <w:rPr>
          <w:rFonts w:ascii="Times New Roman" w:hAnsi="Times New Roman" w:cs="Times New Roman"/>
          <w:bCs/>
          <w:sz w:val="24"/>
        </w:rPr>
      </w:pPr>
      <w:r>
        <w:rPr>
          <w:rFonts w:ascii="Times New Roman" w:hAnsi="Times New Roman" w:cs="Times New Roman"/>
          <w:bCs/>
          <w:i/>
          <w:iCs/>
          <w:sz w:val="24"/>
        </w:rPr>
        <w:t xml:space="preserve">Case Folding </w:t>
      </w:r>
      <w:r>
        <w:rPr>
          <w:rFonts w:ascii="Times New Roman" w:hAnsi="Times New Roman" w:cs="Times New Roman"/>
          <w:bCs/>
          <w:sz w:val="24"/>
        </w:rPr>
        <w:t>adalah mengubah seluruh huruf dalam te</w:t>
      </w:r>
      <w:r w:rsidR="00536877">
        <w:rPr>
          <w:rFonts w:ascii="Times New Roman" w:hAnsi="Times New Roman" w:cs="Times New Roman"/>
          <w:bCs/>
          <w:sz w:val="24"/>
        </w:rPr>
        <w:t>ks</w:t>
      </w:r>
      <w:r>
        <w:rPr>
          <w:rFonts w:ascii="Times New Roman" w:hAnsi="Times New Roman" w:cs="Times New Roman"/>
          <w:bCs/>
          <w:sz w:val="24"/>
        </w:rPr>
        <w:t xml:space="preserve"> tersebut menjadi </w:t>
      </w:r>
      <w:r w:rsidRPr="00125D04">
        <w:rPr>
          <w:rFonts w:ascii="Times New Roman" w:hAnsi="Times New Roman" w:cs="Times New Roman"/>
          <w:bCs/>
          <w:i/>
          <w:iCs/>
          <w:sz w:val="24"/>
        </w:rPr>
        <w:t>lower case</w:t>
      </w:r>
      <w:r>
        <w:rPr>
          <w:rFonts w:ascii="Times New Roman" w:hAnsi="Times New Roman" w:cs="Times New Roman"/>
          <w:bCs/>
          <w:i/>
          <w:iCs/>
          <w:sz w:val="24"/>
        </w:rPr>
        <w:t xml:space="preserve"> </w:t>
      </w:r>
      <w:r>
        <w:rPr>
          <w:rFonts w:ascii="Times New Roman" w:hAnsi="Times New Roman" w:cs="Times New Roman"/>
          <w:bCs/>
          <w:sz w:val="24"/>
        </w:rPr>
        <w:t xml:space="preserve">atau huruf kecil semua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Pr>
          <w:rFonts w:ascii="Times New Roman" w:hAnsi="Times New Roman" w:cs="Times New Roman"/>
          <w:bCs/>
          <w:sz w:val="24"/>
        </w:rPr>
        <w:fldChar w:fldCharType="separate"/>
      </w:r>
      <w:r w:rsidRPr="00E5327D">
        <w:rPr>
          <w:rFonts w:ascii="Times New Roman" w:hAnsi="Times New Roman" w:cs="Times New Roman"/>
          <w:bCs/>
          <w:noProof/>
          <w:sz w:val="24"/>
        </w:rPr>
        <w:t>(Salam et al., 2018)</w:t>
      </w:r>
      <w:r>
        <w:rPr>
          <w:rFonts w:ascii="Times New Roman" w:hAnsi="Times New Roman" w:cs="Times New Roman"/>
          <w:bCs/>
          <w:sz w:val="24"/>
        </w:rPr>
        <w:fldChar w:fldCharType="end"/>
      </w:r>
      <w:r>
        <w:rPr>
          <w:rFonts w:ascii="Times New Roman" w:hAnsi="Times New Roman" w:cs="Times New Roman"/>
          <w:bCs/>
          <w:sz w:val="24"/>
        </w:rPr>
        <w:t xml:space="preserve">, dengan huruf yang diterima dari “a” sampai “z”. Tujuannya agar terdapat standarisasi dalam penulisan . Contoh dapat dilihat pada </w:t>
      </w:r>
      <w:r w:rsidR="00B97134" w:rsidRPr="00B97134">
        <w:rPr>
          <w:rFonts w:ascii="Times New Roman" w:hAnsi="Times New Roman" w:cs="Times New Roman"/>
          <w:b/>
          <w:sz w:val="24"/>
        </w:rPr>
        <w:t xml:space="preserve">tabel </w:t>
      </w:r>
      <w:r w:rsidR="00B97134">
        <w:rPr>
          <w:rFonts w:ascii="Times New Roman" w:hAnsi="Times New Roman" w:cs="Times New Roman"/>
          <w:b/>
          <w:sz w:val="24"/>
        </w:rPr>
        <w:t>2.1</w:t>
      </w:r>
      <w:r w:rsidR="00B97134">
        <w:rPr>
          <w:rFonts w:ascii="Times New Roman" w:hAnsi="Times New Roman" w:cs="Times New Roman"/>
          <w:bCs/>
          <w:sz w:val="24"/>
        </w:rPr>
        <w:t>.</w:t>
      </w:r>
    </w:p>
    <w:p w14:paraId="6549E8D0" w14:textId="2A1349C6" w:rsidR="00B97134" w:rsidRPr="007746AF" w:rsidRDefault="00B97134" w:rsidP="00B97134">
      <w:pPr>
        <w:spacing w:after="0" w:line="480" w:lineRule="auto"/>
        <w:ind w:left="567"/>
        <w:jc w:val="center"/>
        <w:rPr>
          <w:rFonts w:ascii="Times New Roman" w:hAnsi="Times New Roman" w:cs="Times New Roman"/>
          <w:bCs/>
          <w:sz w:val="24"/>
        </w:rPr>
      </w:pPr>
      <w:r>
        <w:rPr>
          <w:rFonts w:ascii="Times New Roman" w:hAnsi="Times New Roman" w:cs="Times New Roman"/>
          <w:bCs/>
          <w:sz w:val="24"/>
        </w:rPr>
        <w:t xml:space="preserve">Tabel </w:t>
      </w:r>
      <w:r>
        <w:rPr>
          <w:rFonts w:ascii="Times New Roman" w:hAnsi="Times New Roman" w:cs="Times New Roman"/>
          <w:b/>
          <w:sz w:val="24"/>
        </w:rPr>
        <w:t xml:space="preserve">2.1 </w:t>
      </w:r>
      <w:r>
        <w:rPr>
          <w:rFonts w:ascii="Times New Roman" w:hAnsi="Times New Roman" w:cs="Times New Roman"/>
          <w:bCs/>
          <w:sz w:val="24"/>
        </w:rPr>
        <w:t>Case Folding</w:t>
      </w:r>
    </w:p>
    <w:tbl>
      <w:tblPr>
        <w:tblStyle w:val="TableGrid"/>
        <w:tblW w:w="0" w:type="auto"/>
        <w:tblInd w:w="567" w:type="dxa"/>
        <w:tblLook w:val="04A0" w:firstRow="1" w:lastRow="0" w:firstColumn="1" w:lastColumn="0" w:noHBand="0" w:noVBand="1"/>
      </w:tblPr>
      <w:tblGrid>
        <w:gridCol w:w="2547"/>
        <w:gridCol w:w="5902"/>
      </w:tblGrid>
      <w:tr w:rsidR="00B97134" w14:paraId="0421DB61" w14:textId="77777777" w:rsidTr="005012DD">
        <w:tc>
          <w:tcPr>
            <w:tcW w:w="2547" w:type="dxa"/>
          </w:tcPr>
          <w:p w14:paraId="5F7559FD" w14:textId="13C2D3DF" w:rsidR="00B97134" w:rsidRPr="00AE0827" w:rsidRDefault="00B97134" w:rsidP="005012DD">
            <w:pPr>
              <w:spacing w:line="480" w:lineRule="auto"/>
              <w:rPr>
                <w:rFonts w:ascii="Times New Roman" w:hAnsi="Times New Roman" w:cs="Times New Roman"/>
                <w:bCs/>
                <w:i/>
                <w:iCs/>
                <w:sz w:val="24"/>
              </w:rPr>
            </w:pPr>
            <w:r>
              <w:rPr>
                <w:rFonts w:ascii="Times New Roman" w:hAnsi="Times New Roman" w:cs="Times New Roman"/>
                <w:bCs/>
                <w:sz w:val="24"/>
              </w:rPr>
              <w:t xml:space="preserve">Data </w:t>
            </w:r>
            <w:r w:rsidR="00AE0827">
              <w:rPr>
                <w:rFonts w:ascii="Times New Roman" w:hAnsi="Times New Roman" w:cs="Times New Roman"/>
                <w:bCs/>
                <w:sz w:val="24"/>
              </w:rPr>
              <w:t xml:space="preserve">sebelum </w:t>
            </w:r>
            <w:r w:rsidR="00AE0827">
              <w:rPr>
                <w:rFonts w:ascii="Times New Roman" w:hAnsi="Times New Roman" w:cs="Times New Roman"/>
                <w:bCs/>
                <w:i/>
                <w:iCs/>
                <w:sz w:val="24"/>
              </w:rPr>
              <w:t>case folding</w:t>
            </w:r>
          </w:p>
        </w:tc>
        <w:tc>
          <w:tcPr>
            <w:tcW w:w="5902" w:type="dxa"/>
          </w:tcPr>
          <w:p w14:paraId="340A245D" w14:textId="77777777" w:rsidR="00B97134" w:rsidRDefault="00B97134" w:rsidP="005012DD">
            <w:pPr>
              <w:spacing w:line="480" w:lineRule="auto"/>
              <w:rPr>
                <w:rFonts w:ascii="Times New Roman" w:hAnsi="Times New Roman" w:cs="Times New Roman"/>
                <w:bCs/>
                <w:sz w:val="24"/>
              </w:rPr>
            </w:pPr>
            <w:r>
              <w:rPr>
                <w:rFonts w:ascii="Times New Roman" w:hAnsi="Times New Roman" w:cs="Times New Roman"/>
                <w:bCs/>
                <w:sz w:val="24"/>
              </w:rPr>
              <w:t>“Suaranya bagus, apalagi kalau dIiringi gitaR”</w:t>
            </w:r>
          </w:p>
        </w:tc>
      </w:tr>
      <w:tr w:rsidR="00B97134" w14:paraId="27EA29A5" w14:textId="77777777" w:rsidTr="005012DD">
        <w:tc>
          <w:tcPr>
            <w:tcW w:w="2547" w:type="dxa"/>
          </w:tcPr>
          <w:p w14:paraId="21E9D8AE" w14:textId="77777777" w:rsidR="00B97134" w:rsidRPr="00E5327D" w:rsidRDefault="00B97134" w:rsidP="005012DD">
            <w:pPr>
              <w:spacing w:line="480" w:lineRule="auto"/>
              <w:rPr>
                <w:rFonts w:ascii="Times New Roman" w:hAnsi="Times New Roman" w:cs="Times New Roman"/>
                <w:bCs/>
                <w:i/>
                <w:iCs/>
                <w:sz w:val="24"/>
              </w:rPr>
            </w:pPr>
            <w:r>
              <w:rPr>
                <w:rFonts w:ascii="Times New Roman" w:hAnsi="Times New Roman" w:cs="Times New Roman"/>
                <w:bCs/>
                <w:sz w:val="24"/>
              </w:rPr>
              <w:t xml:space="preserve">Data setelah </w:t>
            </w:r>
            <w:r>
              <w:rPr>
                <w:rFonts w:ascii="Times New Roman" w:hAnsi="Times New Roman" w:cs="Times New Roman"/>
                <w:bCs/>
                <w:i/>
                <w:iCs/>
                <w:sz w:val="24"/>
              </w:rPr>
              <w:t>Case Folding</w:t>
            </w:r>
          </w:p>
        </w:tc>
        <w:tc>
          <w:tcPr>
            <w:tcW w:w="5902" w:type="dxa"/>
          </w:tcPr>
          <w:p w14:paraId="232A46C8" w14:textId="5B51C029" w:rsidR="00B97134" w:rsidRDefault="00B97134" w:rsidP="005012DD">
            <w:pPr>
              <w:spacing w:line="480" w:lineRule="auto"/>
              <w:rPr>
                <w:rFonts w:ascii="Times New Roman" w:hAnsi="Times New Roman" w:cs="Times New Roman"/>
                <w:bCs/>
                <w:sz w:val="24"/>
              </w:rPr>
            </w:pPr>
            <w:r>
              <w:rPr>
                <w:rFonts w:ascii="Times New Roman" w:hAnsi="Times New Roman" w:cs="Times New Roman"/>
                <w:bCs/>
                <w:sz w:val="24"/>
              </w:rPr>
              <w:t>“suaranya bagus, apalagi kal</w:t>
            </w:r>
            <w:r w:rsidR="00401B45">
              <w:rPr>
                <w:rFonts w:ascii="Times New Roman" w:hAnsi="Times New Roman" w:cs="Times New Roman"/>
                <w:bCs/>
                <w:sz w:val="24"/>
              </w:rPr>
              <w:t>au</w:t>
            </w:r>
            <w:r>
              <w:rPr>
                <w:rFonts w:ascii="Times New Roman" w:hAnsi="Times New Roman" w:cs="Times New Roman"/>
                <w:bCs/>
                <w:sz w:val="24"/>
              </w:rPr>
              <w:t xml:space="preserve"> diiringi gitar”</w:t>
            </w:r>
          </w:p>
        </w:tc>
      </w:tr>
    </w:tbl>
    <w:p w14:paraId="3296FBE2" w14:textId="77777777" w:rsidR="00B97134" w:rsidRPr="00B97134" w:rsidRDefault="00B97134" w:rsidP="00D42EF6">
      <w:pPr>
        <w:spacing w:line="360" w:lineRule="auto"/>
        <w:jc w:val="both"/>
        <w:rPr>
          <w:rFonts w:ascii="Times New Roman" w:hAnsi="Times New Roman" w:cs="Times New Roman"/>
          <w:bCs/>
          <w:sz w:val="24"/>
          <w:szCs w:val="24"/>
        </w:rPr>
      </w:pPr>
    </w:p>
    <w:p w14:paraId="04A4D72B" w14:textId="5234DB24"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.2 Remove Punct</w:t>
      </w:r>
      <w:r w:rsidR="00944A56">
        <w:rPr>
          <w:rFonts w:ascii="Times New Roman" w:hAnsi="Times New Roman" w:cs="Times New Roman"/>
          <w:b/>
          <w:bCs/>
          <w:sz w:val="24"/>
          <w:szCs w:val="24"/>
        </w:rPr>
        <w:t>uat</w:t>
      </w:r>
      <w:r>
        <w:rPr>
          <w:rFonts w:ascii="Times New Roman" w:hAnsi="Times New Roman" w:cs="Times New Roman"/>
          <w:b/>
          <w:bCs/>
          <w:sz w:val="24"/>
          <w:szCs w:val="24"/>
        </w:rPr>
        <w:t>ion</w:t>
      </w:r>
    </w:p>
    <w:p w14:paraId="30F3C92C" w14:textId="6B9FE8B9" w:rsidR="00B73460" w:rsidRDefault="00406F08" w:rsidP="00CD065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114291">
        <w:rPr>
          <w:rFonts w:ascii="Times New Roman" w:hAnsi="Times New Roman" w:cs="Times New Roman"/>
          <w:i/>
          <w:iCs/>
          <w:sz w:val="24"/>
          <w:szCs w:val="24"/>
        </w:rPr>
        <w:t xml:space="preserve">Remove punctuation </w:t>
      </w:r>
      <w:r w:rsidR="00114291">
        <w:rPr>
          <w:rFonts w:ascii="Times New Roman" w:hAnsi="Times New Roman" w:cs="Times New Roman"/>
          <w:sz w:val="24"/>
          <w:szCs w:val="24"/>
        </w:rPr>
        <w:t xml:space="preserve">adalah </w:t>
      </w:r>
      <w:r w:rsidR="009E5310">
        <w:rPr>
          <w:rFonts w:ascii="Times New Roman" w:hAnsi="Times New Roman" w:cs="Times New Roman"/>
          <w:sz w:val="24"/>
          <w:szCs w:val="24"/>
        </w:rPr>
        <w:t xml:space="preserve">menghapus tanda baca pada teks dengan tujuan mengurangi beban pemprosesan klasifikasi karena dianggap tidak penting. Beberapa contoh tanda baca yang yang dihapus titik (.), koma(,), tanda tanya (?), </w:t>
      </w:r>
      <w:r w:rsidR="009E5310">
        <w:rPr>
          <w:rFonts w:ascii="Times New Roman" w:hAnsi="Times New Roman" w:cs="Times New Roman"/>
          <w:i/>
          <w:iCs/>
          <w:sz w:val="24"/>
          <w:szCs w:val="24"/>
        </w:rPr>
        <w:t xml:space="preserve">slash </w:t>
      </w:r>
      <w:r w:rsidR="009E5310">
        <w:rPr>
          <w:rFonts w:ascii="Times New Roman" w:hAnsi="Times New Roman" w:cs="Times New Roman"/>
          <w:sz w:val="24"/>
          <w:szCs w:val="24"/>
        </w:rPr>
        <w:t xml:space="preserve">(/), </w:t>
      </w:r>
      <w:r w:rsidR="009E5310">
        <w:rPr>
          <w:rFonts w:ascii="Times New Roman" w:hAnsi="Times New Roman" w:cs="Times New Roman"/>
          <w:i/>
          <w:iCs/>
          <w:sz w:val="24"/>
          <w:szCs w:val="24"/>
        </w:rPr>
        <w:t xml:space="preserve">hastag </w:t>
      </w:r>
      <w:r w:rsidR="009E5310">
        <w:rPr>
          <w:rFonts w:ascii="Times New Roman" w:hAnsi="Times New Roman" w:cs="Times New Roman"/>
          <w:sz w:val="24"/>
          <w:szCs w:val="24"/>
        </w:rPr>
        <w:t>(#)</w:t>
      </w:r>
      <w:r w:rsidR="00872B2C">
        <w:rPr>
          <w:rFonts w:ascii="Times New Roman" w:hAnsi="Times New Roman" w:cs="Times New Roman"/>
          <w:sz w:val="24"/>
          <w:szCs w:val="24"/>
        </w:rPr>
        <w:t>, tanda seru (!)</w:t>
      </w:r>
      <w:r w:rsidR="009E5310">
        <w:rPr>
          <w:rFonts w:ascii="Times New Roman" w:hAnsi="Times New Roman" w:cs="Times New Roman"/>
          <w:sz w:val="24"/>
          <w:szCs w:val="24"/>
        </w:rPr>
        <w:t xml:space="preserve">. Contoh dapat dilihat pada </w:t>
      </w:r>
      <w:r w:rsidR="009E5310">
        <w:rPr>
          <w:rFonts w:ascii="Times New Roman" w:hAnsi="Times New Roman" w:cs="Times New Roman"/>
          <w:b/>
          <w:bCs/>
          <w:sz w:val="24"/>
          <w:szCs w:val="24"/>
        </w:rPr>
        <w:t>tabel 2.2</w:t>
      </w:r>
      <w:r w:rsidR="009E5310">
        <w:rPr>
          <w:rFonts w:ascii="Times New Roman" w:hAnsi="Times New Roman" w:cs="Times New Roman"/>
          <w:sz w:val="24"/>
          <w:szCs w:val="24"/>
        </w:rPr>
        <w:t>.</w:t>
      </w:r>
    </w:p>
    <w:p w14:paraId="70AFE622" w14:textId="271C99F8" w:rsidR="00A83852" w:rsidRDefault="00A83852" w:rsidP="00CD0657">
      <w:pPr>
        <w:spacing w:line="360" w:lineRule="auto"/>
        <w:jc w:val="both"/>
        <w:rPr>
          <w:rFonts w:ascii="Times New Roman" w:hAnsi="Times New Roman" w:cs="Times New Roman"/>
          <w:sz w:val="24"/>
          <w:szCs w:val="24"/>
        </w:rPr>
      </w:pPr>
    </w:p>
    <w:p w14:paraId="0F4B7D10" w14:textId="5E098A9B" w:rsidR="00A83852" w:rsidRDefault="00A83852" w:rsidP="00CD0657">
      <w:pPr>
        <w:spacing w:line="360" w:lineRule="auto"/>
        <w:jc w:val="both"/>
        <w:rPr>
          <w:rFonts w:ascii="Times New Roman" w:hAnsi="Times New Roman" w:cs="Times New Roman"/>
          <w:sz w:val="24"/>
          <w:szCs w:val="24"/>
        </w:rPr>
      </w:pPr>
    </w:p>
    <w:p w14:paraId="2F173433" w14:textId="3D0A683D" w:rsidR="00A83852" w:rsidRPr="00A83852" w:rsidRDefault="00A83852" w:rsidP="00A83852">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Tabel </w:t>
      </w:r>
      <w:r>
        <w:rPr>
          <w:rFonts w:ascii="Times New Roman" w:hAnsi="Times New Roman" w:cs="Times New Roman"/>
          <w:b/>
          <w:bCs/>
          <w:sz w:val="24"/>
          <w:szCs w:val="24"/>
        </w:rPr>
        <w:t>2.2</w:t>
      </w:r>
    </w:p>
    <w:tbl>
      <w:tblPr>
        <w:tblStyle w:val="TableGrid"/>
        <w:tblW w:w="8350" w:type="dxa"/>
        <w:tblInd w:w="735" w:type="dxa"/>
        <w:tblLook w:val="04A0" w:firstRow="1" w:lastRow="0" w:firstColumn="1" w:lastColumn="0" w:noHBand="0" w:noVBand="1"/>
      </w:tblPr>
      <w:tblGrid>
        <w:gridCol w:w="2379"/>
        <w:gridCol w:w="5971"/>
      </w:tblGrid>
      <w:tr w:rsidR="009E5310" w14:paraId="56A26FCD" w14:textId="77777777" w:rsidTr="00872B2C">
        <w:trPr>
          <w:trHeight w:val="646"/>
        </w:trPr>
        <w:tc>
          <w:tcPr>
            <w:tcW w:w="2379" w:type="dxa"/>
          </w:tcPr>
          <w:p w14:paraId="1B699A75" w14:textId="314512FB" w:rsidR="009E5310" w:rsidRPr="009E5310" w:rsidRDefault="009E5310" w:rsidP="00CD065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Data sebelum </w:t>
            </w:r>
            <w:r>
              <w:rPr>
                <w:rFonts w:ascii="Times New Roman" w:hAnsi="Times New Roman" w:cs="Times New Roman"/>
                <w:i/>
                <w:iCs/>
                <w:sz w:val="24"/>
                <w:szCs w:val="24"/>
              </w:rPr>
              <w:t>remove punctuation</w:t>
            </w:r>
          </w:p>
        </w:tc>
        <w:tc>
          <w:tcPr>
            <w:tcW w:w="5971" w:type="dxa"/>
          </w:tcPr>
          <w:p w14:paraId="3D573BEB" w14:textId="03E702A2" w:rsidR="009E5310" w:rsidRDefault="00872B2C" w:rsidP="00CD0657">
            <w:pPr>
              <w:spacing w:line="360" w:lineRule="auto"/>
              <w:jc w:val="both"/>
              <w:rPr>
                <w:rFonts w:ascii="Times New Roman" w:hAnsi="Times New Roman" w:cs="Times New Roman"/>
                <w:sz w:val="24"/>
                <w:szCs w:val="24"/>
              </w:rPr>
            </w:pPr>
            <w:r>
              <w:rPr>
                <w:rFonts w:ascii="Times New Roman" w:hAnsi="Times New Roman" w:cs="Times New Roman"/>
                <w:sz w:val="24"/>
                <w:szCs w:val="24"/>
              </w:rPr>
              <w:t>“suaranya bagus !!!, apalagi kalau diiringi gitar”</w:t>
            </w:r>
          </w:p>
        </w:tc>
      </w:tr>
      <w:tr w:rsidR="009E5310" w14:paraId="5DBD503F" w14:textId="77777777" w:rsidTr="00872B2C">
        <w:trPr>
          <w:trHeight w:val="661"/>
        </w:trPr>
        <w:tc>
          <w:tcPr>
            <w:tcW w:w="2379" w:type="dxa"/>
          </w:tcPr>
          <w:p w14:paraId="30A7E59D" w14:textId="2F226D1D" w:rsidR="009E5310" w:rsidRPr="009E5310" w:rsidRDefault="009E5310" w:rsidP="00CD065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Data setelah </w:t>
            </w:r>
            <w:r>
              <w:rPr>
                <w:rFonts w:ascii="Times New Roman" w:hAnsi="Times New Roman" w:cs="Times New Roman"/>
                <w:i/>
                <w:iCs/>
                <w:sz w:val="24"/>
                <w:szCs w:val="24"/>
              </w:rPr>
              <w:t>remove punctuation</w:t>
            </w:r>
          </w:p>
        </w:tc>
        <w:tc>
          <w:tcPr>
            <w:tcW w:w="5971" w:type="dxa"/>
          </w:tcPr>
          <w:p w14:paraId="34207F38" w14:textId="505CB3F4" w:rsidR="009E5310" w:rsidRDefault="00872B2C" w:rsidP="00CD0657">
            <w:pPr>
              <w:spacing w:line="360" w:lineRule="auto"/>
              <w:jc w:val="both"/>
              <w:rPr>
                <w:rFonts w:ascii="Times New Roman" w:hAnsi="Times New Roman" w:cs="Times New Roman"/>
                <w:sz w:val="24"/>
                <w:szCs w:val="24"/>
              </w:rPr>
            </w:pPr>
            <w:r>
              <w:rPr>
                <w:rFonts w:ascii="Times New Roman" w:hAnsi="Times New Roman" w:cs="Times New Roman"/>
                <w:sz w:val="24"/>
                <w:szCs w:val="24"/>
              </w:rPr>
              <w:t>“suaranya bagus apalagi kalau diiringi gitar”</w:t>
            </w:r>
          </w:p>
        </w:tc>
      </w:tr>
    </w:tbl>
    <w:p w14:paraId="2EA94A96" w14:textId="77777777" w:rsidR="009E5310" w:rsidRPr="009E5310" w:rsidRDefault="009E5310" w:rsidP="00CD0657">
      <w:pPr>
        <w:spacing w:line="360" w:lineRule="auto"/>
        <w:jc w:val="both"/>
        <w:rPr>
          <w:rFonts w:ascii="Times New Roman" w:hAnsi="Times New Roman" w:cs="Times New Roman"/>
          <w:sz w:val="24"/>
          <w:szCs w:val="24"/>
        </w:rPr>
      </w:pPr>
    </w:p>
    <w:p w14:paraId="11BEA8D9" w14:textId="626C45A8"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.3 Remove Number</w:t>
      </w:r>
    </w:p>
    <w:p w14:paraId="6EB9171E" w14:textId="76055BC4" w:rsidR="00C14D4E" w:rsidRDefault="00C14D4E" w:rsidP="00D42EF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0D4EF3">
        <w:rPr>
          <w:rFonts w:ascii="Times New Roman" w:hAnsi="Times New Roman" w:cs="Times New Roman"/>
          <w:i/>
          <w:iCs/>
          <w:sz w:val="24"/>
          <w:szCs w:val="24"/>
        </w:rPr>
        <w:t xml:space="preserve">Remove number </w:t>
      </w:r>
      <w:r w:rsidR="000D4EF3">
        <w:rPr>
          <w:rFonts w:ascii="Times New Roman" w:hAnsi="Times New Roman" w:cs="Times New Roman"/>
          <w:sz w:val="24"/>
          <w:szCs w:val="24"/>
        </w:rPr>
        <w:t xml:space="preserve">adalah menghapus angka pada suatu teks, penghapusan ini sebab angka dianggap tidak memiliki arti dan termasuk </w:t>
      </w:r>
      <w:r w:rsidR="000D4EF3">
        <w:rPr>
          <w:rFonts w:ascii="Times New Roman" w:hAnsi="Times New Roman" w:cs="Times New Roman"/>
          <w:i/>
          <w:iCs/>
          <w:sz w:val="24"/>
          <w:szCs w:val="24"/>
        </w:rPr>
        <w:t>delimiter</w:t>
      </w:r>
      <w:r w:rsidR="000D4EF3">
        <w:rPr>
          <w:rFonts w:ascii="Times New Roman" w:hAnsi="Times New Roman" w:cs="Times New Roman"/>
          <w:sz w:val="24"/>
          <w:szCs w:val="24"/>
        </w:rPr>
        <w:t>.</w:t>
      </w:r>
      <w:r w:rsidR="003C1EA1">
        <w:rPr>
          <w:rFonts w:ascii="Times New Roman" w:hAnsi="Times New Roman" w:cs="Times New Roman"/>
          <w:sz w:val="24"/>
          <w:szCs w:val="24"/>
        </w:rPr>
        <w:t xml:space="preserve"> Contoh dapat dilihat pada </w:t>
      </w:r>
      <w:r w:rsidR="003C1EA1">
        <w:rPr>
          <w:rFonts w:ascii="Times New Roman" w:hAnsi="Times New Roman" w:cs="Times New Roman"/>
          <w:b/>
          <w:bCs/>
          <w:sz w:val="24"/>
          <w:szCs w:val="24"/>
        </w:rPr>
        <w:t>tabel 2.3</w:t>
      </w:r>
      <w:r w:rsidR="003C1EA1">
        <w:rPr>
          <w:rFonts w:ascii="Times New Roman" w:hAnsi="Times New Roman" w:cs="Times New Roman"/>
          <w:sz w:val="24"/>
          <w:szCs w:val="24"/>
        </w:rPr>
        <w:t>.</w:t>
      </w:r>
    </w:p>
    <w:p w14:paraId="469E68B6" w14:textId="59683546" w:rsidR="00671B2E" w:rsidRPr="00671B2E" w:rsidRDefault="00671B2E" w:rsidP="00671B2E">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Tabel </w:t>
      </w:r>
      <w:r>
        <w:rPr>
          <w:rFonts w:ascii="Times New Roman" w:hAnsi="Times New Roman" w:cs="Times New Roman"/>
          <w:b/>
          <w:bCs/>
          <w:sz w:val="24"/>
          <w:szCs w:val="24"/>
        </w:rPr>
        <w:t>2.3</w:t>
      </w:r>
    </w:p>
    <w:tbl>
      <w:tblPr>
        <w:tblStyle w:val="TableGrid"/>
        <w:tblW w:w="8430" w:type="dxa"/>
        <w:tblInd w:w="705" w:type="dxa"/>
        <w:tblLook w:val="04A0" w:firstRow="1" w:lastRow="0" w:firstColumn="1" w:lastColumn="0" w:noHBand="0" w:noVBand="1"/>
      </w:tblPr>
      <w:tblGrid>
        <w:gridCol w:w="2409"/>
        <w:gridCol w:w="6021"/>
      </w:tblGrid>
      <w:tr w:rsidR="003C1EA1" w14:paraId="6A9912C3" w14:textId="77777777" w:rsidTr="003C1EA1">
        <w:trPr>
          <w:trHeight w:val="583"/>
        </w:trPr>
        <w:tc>
          <w:tcPr>
            <w:tcW w:w="2409" w:type="dxa"/>
          </w:tcPr>
          <w:p w14:paraId="3741459D" w14:textId="23ABE393" w:rsidR="003C1EA1" w:rsidRPr="003C1EA1" w:rsidRDefault="003C1EA1" w:rsidP="00D42EF6">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Data sebelum </w:t>
            </w:r>
            <w:r>
              <w:rPr>
                <w:rFonts w:ascii="Times New Roman" w:hAnsi="Times New Roman" w:cs="Times New Roman"/>
                <w:i/>
                <w:iCs/>
                <w:sz w:val="24"/>
                <w:szCs w:val="24"/>
              </w:rPr>
              <w:t>remove number</w:t>
            </w:r>
          </w:p>
        </w:tc>
        <w:tc>
          <w:tcPr>
            <w:tcW w:w="6021" w:type="dxa"/>
          </w:tcPr>
          <w:p w14:paraId="5E18704D" w14:textId="67C3BBB9" w:rsidR="003C1EA1" w:rsidRDefault="003C1EA1"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71B2E">
              <w:rPr>
                <w:rFonts w:ascii="Times New Roman" w:hAnsi="Times New Roman" w:cs="Times New Roman"/>
                <w:sz w:val="24"/>
                <w:szCs w:val="24"/>
              </w:rPr>
              <w:t>barang yang dijual bagus2</w:t>
            </w:r>
            <w:r>
              <w:rPr>
                <w:rFonts w:ascii="Times New Roman" w:hAnsi="Times New Roman" w:cs="Times New Roman"/>
                <w:sz w:val="24"/>
                <w:szCs w:val="24"/>
              </w:rPr>
              <w:t>”</w:t>
            </w:r>
          </w:p>
        </w:tc>
      </w:tr>
      <w:tr w:rsidR="003C1EA1" w14:paraId="68E8BBD2" w14:textId="77777777" w:rsidTr="003C1EA1">
        <w:trPr>
          <w:trHeight w:val="597"/>
        </w:trPr>
        <w:tc>
          <w:tcPr>
            <w:tcW w:w="2409" w:type="dxa"/>
          </w:tcPr>
          <w:p w14:paraId="0D71A60C" w14:textId="1B79E321" w:rsidR="003C1EA1" w:rsidRPr="003C1EA1" w:rsidRDefault="003C1EA1" w:rsidP="00D42EF6">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Data setelah </w:t>
            </w:r>
            <w:r>
              <w:rPr>
                <w:rFonts w:ascii="Times New Roman" w:hAnsi="Times New Roman" w:cs="Times New Roman"/>
                <w:i/>
                <w:iCs/>
                <w:sz w:val="24"/>
                <w:szCs w:val="24"/>
              </w:rPr>
              <w:t>remove number</w:t>
            </w:r>
          </w:p>
        </w:tc>
        <w:tc>
          <w:tcPr>
            <w:tcW w:w="6021" w:type="dxa"/>
          </w:tcPr>
          <w:p w14:paraId="5BFBE0B7" w14:textId="38DA6720" w:rsidR="003C1EA1" w:rsidRDefault="00671B2E"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“barang yang dijual bagus”</w:t>
            </w:r>
          </w:p>
        </w:tc>
      </w:tr>
    </w:tbl>
    <w:p w14:paraId="3594074B" w14:textId="77777777" w:rsidR="003C1EA1" w:rsidRPr="003C1EA1" w:rsidRDefault="003C1EA1" w:rsidP="00D42EF6">
      <w:pPr>
        <w:spacing w:line="360" w:lineRule="auto"/>
        <w:jc w:val="both"/>
        <w:rPr>
          <w:rFonts w:ascii="Times New Roman" w:hAnsi="Times New Roman" w:cs="Times New Roman"/>
          <w:sz w:val="24"/>
          <w:szCs w:val="24"/>
        </w:rPr>
      </w:pPr>
    </w:p>
    <w:p w14:paraId="57126F9A" w14:textId="086C67F3"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.4 Tokenizing</w:t>
      </w:r>
    </w:p>
    <w:p w14:paraId="43633233" w14:textId="6E036847" w:rsidR="00CD0657" w:rsidRDefault="00CD0657" w:rsidP="004E760B">
      <w:pPr>
        <w:spacing w:line="360" w:lineRule="auto"/>
        <w:ind w:firstLine="567"/>
        <w:jc w:val="both"/>
        <w:rPr>
          <w:rFonts w:ascii="Times New Roman" w:hAnsi="Times New Roman" w:cs="Times New Roman"/>
          <w:b/>
          <w:sz w:val="24"/>
        </w:rPr>
      </w:pPr>
      <w:r w:rsidRPr="002F593F">
        <w:rPr>
          <w:rFonts w:ascii="Times New Roman" w:hAnsi="Times New Roman" w:cs="Times New Roman"/>
          <w:bCs/>
          <w:i/>
          <w:iCs/>
          <w:sz w:val="24"/>
        </w:rPr>
        <w:t xml:space="preserve">Tokenizing </w:t>
      </w:r>
      <w:r>
        <w:rPr>
          <w:rFonts w:ascii="Times New Roman" w:hAnsi="Times New Roman" w:cs="Times New Roman"/>
          <w:bCs/>
          <w:sz w:val="24"/>
        </w:rPr>
        <w:t xml:space="preserve">adalah pemotongan kalimat menjadi tiap-tiap kata penyusunnya, biasanya pemotongan berdasarkan </w:t>
      </w:r>
      <w:r>
        <w:rPr>
          <w:rFonts w:ascii="Times New Roman" w:hAnsi="Times New Roman" w:cs="Times New Roman"/>
          <w:bCs/>
          <w:i/>
          <w:iCs/>
          <w:sz w:val="24"/>
        </w:rPr>
        <w:t xml:space="preserve">whitespace </w:t>
      </w:r>
      <w:r>
        <w:rPr>
          <w:rFonts w:ascii="Times New Roman" w:hAnsi="Times New Roman" w:cs="Times New Roman"/>
          <w:bCs/>
          <w:sz w:val="24"/>
        </w:rPr>
        <w:t xml:space="preserve">seperti spasi, tab, dan enter.Tiap-tiap kata hasil </w:t>
      </w:r>
      <w:r>
        <w:rPr>
          <w:rFonts w:ascii="Times New Roman" w:hAnsi="Times New Roman" w:cs="Times New Roman"/>
          <w:bCs/>
          <w:i/>
          <w:iCs/>
          <w:sz w:val="24"/>
        </w:rPr>
        <w:t xml:space="preserve">tokenizing </w:t>
      </w:r>
      <w:r>
        <w:rPr>
          <w:rFonts w:ascii="Times New Roman" w:hAnsi="Times New Roman" w:cs="Times New Roman"/>
          <w:bCs/>
          <w:sz w:val="24"/>
        </w:rPr>
        <w:t xml:space="preserve">disebut token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Pr>
          <w:rFonts w:ascii="Times New Roman" w:hAnsi="Times New Roman" w:cs="Times New Roman"/>
          <w:bCs/>
          <w:sz w:val="24"/>
        </w:rPr>
        <w:fldChar w:fldCharType="separate"/>
      </w:r>
      <w:r w:rsidRPr="00856AAC">
        <w:rPr>
          <w:rFonts w:ascii="Times New Roman" w:hAnsi="Times New Roman" w:cs="Times New Roman"/>
          <w:bCs/>
          <w:noProof/>
          <w:sz w:val="24"/>
        </w:rPr>
        <w:t>(Juwiantho et al., 2020)</w:t>
      </w:r>
      <w:r>
        <w:rPr>
          <w:rFonts w:ascii="Times New Roman" w:hAnsi="Times New Roman" w:cs="Times New Roman"/>
          <w:bCs/>
          <w:sz w:val="24"/>
        </w:rPr>
        <w:fldChar w:fldCharType="end"/>
      </w:r>
      <w:r>
        <w:rPr>
          <w:rFonts w:ascii="Times New Roman" w:hAnsi="Times New Roman" w:cs="Times New Roman"/>
          <w:bCs/>
          <w:sz w:val="24"/>
        </w:rPr>
        <w:t xml:space="preserve">. Contoh dapat dilihat pada </w:t>
      </w:r>
      <w:r>
        <w:rPr>
          <w:rFonts w:ascii="Times New Roman" w:hAnsi="Times New Roman" w:cs="Times New Roman"/>
          <w:b/>
          <w:sz w:val="24"/>
        </w:rPr>
        <w:t>tabel 2.</w:t>
      </w:r>
      <w:r w:rsidR="0018156C">
        <w:rPr>
          <w:rFonts w:ascii="Times New Roman" w:hAnsi="Times New Roman" w:cs="Times New Roman"/>
          <w:b/>
          <w:sz w:val="24"/>
        </w:rPr>
        <w:t>4</w:t>
      </w:r>
    </w:p>
    <w:p w14:paraId="4F89B3E8" w14:textId="707B9273" w:rsidR="00CD0657" w:rsidRPr="00EA221A" w:rsidRDefault="00CD0657" w:rsidP="00CD0657">
      <w:pPr>
        <w:spacing w:after="0" w:line="480" w:lineRule="auto"/>
        <w:ind w:left="567"/>
        <w:jc w:val="center"/>
        <w:rPr>
          <w:rFonts w:ascii="Times New Roman" w:hAnsi="Times New Roman" w:cs="Times New Roman"/>
          <w:bCs/>
          <w:sz w:val="24"/>
        </w:rPr>
      </w:pPr>
      <w:r>
        <w:rPr>
          <w:rFonts w:ascii="Times New Roman" w:hAnsi="Times New Roman" w:cs="Times New Roman"/>
          <w:bCs/>
          <w:sz w:val="24"/>
        </w:rPr>
        <w:t xml:space="preserve">Tabel </w:t>
      </w:r>
      <w:r>
        <w:rPr>
          <w:rFonts w:ascii="Times New Roman" w:hAnsi="Times New Roman" w:cs="Times New Roman"/>
          <w:b/>
          <w:sz w:val="24"/>
        </w:rPr>
        <w:t>2.</w:t>
      </w:r>
      <w:r w:rsidR="0018156C">
        <w:rPr>
          <w:rFonts w:ascii="Times New Roman" w:hAnsi="Times New Roman" w:cs="Times New Roman"/>
          <w:b/>
          <w:sz w:val="24"/>
        </w:rPr>
        <w:t>4</w:t>
      </w:r>
      <w:r>
        <w:rPr>
          <w:rFonts w:ascii="Times New Roman" w:hAnsi="Times New Roman" w:cs="Times New Roman"/>
          <w:b/>
          <w:sz w:val="24"/>
        </w:rPr>
        <w:t xml:space="preserve"> </w:t>
      </w:r>
      <w:r>
        <w:rPr>
          <w:rFonts w:ascii="Times New Roman" w:hAnsi="Times New Roman" w:cs="Times New Roman"/>
          <w:bCs/>
          <w:sz w:val="24"/>
        </w:rPr>
        <w:t>Tokenizing</w:t>
      </w:r>
    </w:p>
    <w:tbl>
      <w:tblPr>
        <w:tblStyle w:val="TableGrid"/>
        <w:tblW w:w="8075" w:type="dxa"/>
        <w:tblInd w:w="567" w:type="dxa"/>
        <w:tblLook w:val="04A0" w:firstRow="1" w:lastRow="0" w:firstColumn="1" w:lastColumn="0" w:noHBand="0" w:noVBand="1"/>
      </w:tblPr>
      <w:tblGrid>
        <w:gridCol w:w="1838"/>
        <w:gridCol w:w="6237"/>
      </w:tblGrid>
      <w:tr w:rsidR="00CD0657" w14:paraId="18C934BD" w14:textId="77777777" w:rsidTr="005012DD">
        <w:tc>
          <w:tcPr>
            <w:tcW w:w="1838" w:type="dxa"/>
          </w:tcPr>
          <w:p w14:paraId="70C79BE7" w14:textId="77777777" w:rsidR="00CD0657" w:rsidRPr="002F593F" w:rsidRDefault="00CD0657" w:rsidP="005012DD">
            <w:pPr>
              <w:spacing w:line="480" w:lineRule="auto"/>
              <w:rPr>
                <w:rFonts w:ascii="Times New Roman" w:hAnsi="Times New Roman" w:cs="Times New Roman"/>
                <w:bCs/>
                <w:i/>
                <w:iCs/>
                <w:sz w:val="24"/>
              </w:rPr>
            </w:pPr>
            <w:r>
              <w:rPr>
                <w:rFonts w:ascii="Times New Roman" w:hAnsi="Times New Roman" w:cs="Times New Roman"/>
                <w:bCs/>
                <w:sz w:val="24"/>
              </w:rPr>
              <w:t xml:space="preserve">Sebelum proses </w:t>
            </w:r>
            <w:r>
              <w:rPr>
                <w:rFonts w:ascii="Times New Roman" w:hAnsi="Times New Roman" w:cs="Times New Roman"/>
                <w:bCs/>
                <w:i/>
                <w:iCs/>
                <w:sz w:val="24"/>
              </w:rPr>
              <w:t>Tokenizing</w:t>
            </w:r>
          </w:p>
        </w:tc>
        <w:tc>
          <w:tcPr>
            <w:tcW w:w="6237" w:type="dxa"/>
          </w:tcPr>
          <w:p w14:paraId="34B4D7D7" w14:textId="77777777" w:rsidR="00CD0657" w:rsidRPr="002F593F" w:rsidRDefault="00CD0657" w:rsidP="005012DD">
            <w:pPr>
              <w:spacing w:line="480" w:lineRule="auto"/>
              <w:rPr>
                <w:rFonts w:ascii="Times New Roman" w:hAnsi="Times New Roman" w:cs="Times New Roman"/>
                <w:bCs/>
                <w:sz w:val="24"/>
              </w:rPr>
            </w:pPr>
            <w:r>
              <w:rPr>
                <w:rFonts w:ascii="Times New Roman" w:hAnsi="Times New Roman" w:cs="Times New Roman"/>
                <w:bCs/>
                <w:sz w:val="24"/>
              </w:rPr>
              <w:t>konten yang bermutu namun sayang suaranya kurang jelas</w:t>
            </w:r>
          </w:p>
        </w:tc>
      </w:tr>
      <w:tr w:rsidR="00CD0657" w14:paraId="4641BC84" w14:textId="77777777" w:rsidTr="005012DD">
        <w:tc>
          <w:tcPr>
            <w:tcW w:w="1838" w:type="dxa"/>
          </w:tcPr>
          <w:p w14:paraId="79F90422" w14:textId="77777777" w:rsidR="00CD0657" w:rsidRPr="002F593F" w:rsidRDefault="00CD0657" w:rsidP="005012DD">
            <w:pPr>
              <w:spacing w:line="480" w:lineRule="auto"/>
              <w:rPr>
                <w:rFonts w:ascii="Times New Roman" w:hAnsi="Times New Roman" w:cs="Times New Roman"/>
                <w:bCs/>
                <w:i/>
                <w:iCs/>
                <w:sz w:val="24"/>
              </w:rPr>
            </w:pPr>
            <w:r>
              <w:rPr>
                <w:rFonts w:ascii="Times New Roman" w:hAnsi="Times New Roman" w:cs="Times New Roman"/>
                <w:bCs/>
                <w:sz w:val="24"/>
              </w:rPr>
              <w:t xml:space="preserve">Setelah proses </w:t>
            </w:r>
            <w:r>
              <w:rPr>
                <w:rFonts w:ascii="Times New Roman" w:hAnsi="Times New Roman" w:cs="Times New Roman"/>
                <w:bCs/>
                <w:i/>
                <w:iCs/>
                <w:sz w:val="24"/>
              </w:rPr>
              <w:t>Tokenizing</w:t>
            </w:r>
          </w:p>
        </w:tc>
        <w:tc>
          <w:tcPr>
            <w:tcW w:w="6237" w:type="dxa"/>
          </w:tcPr>
          <w:p w14:paraId="61208582" w14:textId="77777777" w:rsidR="00CD0657" w:rsidRDefault="00CD0657" w:rsidP="005012DD">
            <w:pPr>
              <w:spacing w:line="480" w:lineRule="auto"/>
              <w:rPr>
                <w:rFonts w:ascii="Times New Roman" w:hAnsi="Times New Roman" w:cs="Times New Roman"/>
                <w:bCs/>
                <w:sz w:val="24"/>
              </w:rPr>
            </w:pPr>
            <w:r>
              <w:rPr>
                <w:rFonts w:ascii="Times New Roman" w:hAnsi="Times New Roman" w:cs="Times New Roman"/>
                <w:bCs/>
                <w:sz w:val="24"/>
              </w:rPr>
              <w:t>[‘konten’,’yang’,’bermutu’,’namun’,’sayang’,’suaranya’,</w:t>
            </w:r>
          </w:p>
          <w:p w14:paraId="37AEC17D" w14:textId="77777777" w:rsidR="00CD0657" w:rsidRPr="002F593F" w:rsidRDefault="00CD0657" w:rsidP="005012DD">
            <w:pPr>
              <w:spacing w:line="480" w:lineRule="auto"/>
              <w:rPr>
                <w:rFonts w:ascii="Times New Roman" w:hAnsi="Times New Roman" w:cs="Times New Roman"/>
                <w:bCs/>
                <w:sz w:val="24"/>
              </w:rPr>
            </w:pPr>
            <w:r>
              <w:rPr>
                <w:rFonts w:ascii="Times New Roman" w:hAnsi="Times New Roman" w:cs="Times New Roman"/>
                <w:bCs/>
                <w:sz w:val="24"/>
              </w:rPr>
              <w:t>’kurang’,’jelas’]</w:t>
            </w:r>
          </w:p>
        </w:tc>
      </w:tr>
    </w:tbl>
    <w:p w14:paraId="41DC818F" w14:textId="77777777" w:rsidR="00CD0657" w:rsidRDefault="00CD0657" w:rsidP="00D42EF6">
      <w:pPr>
        <w:spacing w:line="360" w:lineRule="auto"/>
        <w:jc w:val="both"/>
        <w:rPr>
          <w:rFonts w:ascii="Times New Roman" w:hAnsi="Times New Roman" w:cs="Times New Roman"/>
          <w:b/>
          <w:bCs/>
          <w:sz w:val="24"/>
          <w:szCs w:val="24"/>
        </w:rPr>
      </w:pPr>
    </w:p>
    <w:p w14:paraId="334A3EFD" w14:textId="08CA9741"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 xml:space="preserve">.5 </w:t>
      </w:r>
      <w:r w:rsidR="00F70E64">
        <w:rPr>
          <w:rFonts w:ascii="Times New Roman" w:hAnsi="Times New Roman" w:cs="Times New Roman"/>
          <w:b/>
          <w:bCs/>
          <w:sz w:val="24"/>
          <w:szCs w:val="24"/>
        </w:rPr>
        <w:t>Stop</w:t>
      </w:r>
      <w:r w:rsidR="004D25EE">
        <w:rPr>
          <w:rFonts w:ascii="Times New Roman" w:hAnsi="Times New Roman" w:cs="Times New Roman"/>
          <w:b/>
          <w:bCs/>
          <w:sz w:val="24"/>
          <w:szCs w:val="24"/>
        </w:rPr>
        <w:t>word</w:t>
      </w:r>
      <w:r w:rsidR="00F70E64">
        <w:rPr>
          <w:rFonts w:ascii="Times New Roman" w:hAnsi="Times New Roman" w:cs="Times New Roman"/>
          <w:b/>
          <w:bCs/>
          <w:sz w:val="24"/>
          <w:szCs w:val="24"/>
        </w:rPr>
        <w:t xml:space="preserve"> Removal</w:t>
      </w:r>
    </w:p>
    <w:p w14:paraId="64AB5046" w14:textId="68C5C246" w:rsidR="002250D1" w:rsidRPr="00325281" w:rsidRDefault="002250D1" w:rsidP="00585389">
      <w:pPr>
        <w:pStyle w:val="Default"/>
        <w:spacing w:line="360" w:lineRule="auto"/>
        <w:ind w:firstLine="720"/>
        <w:jc w:val="both"/>
        <w:rPr>
          <w:b/>
        </w:rPr>
      </w:pPr>
      <w:r>
        <w:rPr>
          <w:bCs/>
        </w:rPr>
        <w:lastRenderedPageBreak/>
        <w:t>Stop</w:t>
      </w:r>
      <w:r w:rsidR="004D25EE">
        <w:rPr>
          <w:bCs/>
        </w:rPr>
        <w:t>word</w:t>
      </w:r>
      <w:r>
        <w:rPr>
          <w:bCs/>
        </w:rPr>
        <w:t xml:space="preserve"> Removal merupakan proses untuk menghilangkan kata-kata yang tidak memiliki arti atau makna, namun tidak akan </w:t>
      </w:r>
      <w:r w:rsidRPr="00537393">
        <w:rPr>
          <w:bCs/>
        </w:rPr>
        <w:t xml:space="preserve">mengubah makna dari komentar tersebut </w:t>
      </w:r>
      <w:r w:rsidRPr="00537393">
        <w:rPr>
          <w:bCs/>
        </w:rPr>
        <w:fldChar w:fldCharType="begin" w:fldLock="1"/>
      </w:r>
      <w:r>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37393">
        <w:rPr>
          <w:bCs/>
        </w:rPr>
        <w:fldChar w:fldCharType="separate"/>
      </w:r>
      <w:r w:rsidRPr="00537393">
        <w:rPr>
          <w:bCs/>
          <w:noProof/>
        </w:rPr>
        <w:t>(Juwiantho et al., 2020)</w:t>
      </w:r>
      <w:r w:rsidRPr="00537393">
        <w:rPr>
          <w:bCs/>
        </w:rPr>
        <w:fldChar w:fldCharType="end"/>
      </w:r>
      <w:r w:rsidRPr="00537393">
        <w:rPr>
          <w:bCs/>
        </w:rPr>
        <w:t>.</w:t>
      </w:r>
      <w:r w:rsidRPr="00537393">
        <w:t xml:space="preserve">Daftar </w:t>
      </w:r>
      <w:r w:rsidRPr="00537393">
        <w:rPr>
          <w:i/>
          <w:iCs/>
        </w:rPr>
        <w:t xml:space="preserve">stopword </w:t>
      </w:r>
      <w:r w:rsidRPr="00537393">
        <w:t>yang digunakan diperoleh dari Librian (2017)</w:t>
      </w:r>
      <w:r w:rsidR="00CF037E">
        <w:t xml:space="preserve">. </w:t>
      </w:r>
      <w:r w:rsidR="00CF037E" w:rsidRPr="00325281">
        <w:t xml:space="preserve">Pada penelitian ini </w:t>
      </w:r>
      <w:r w:rsidR="007A3BDA">
        <w:t>meng</w:t>
      </w:r>
      <w:r w:rsidR="00CF037E" w:rsidRPr="00325281">
        <w:t xml:space="preserve">gunakan </w:t>
      </w:r>
      <w:r w:rsidR="00CF037E" w:rsidRPr="00325281">
        <w:rPr>
          <w:i/>
          <w:iCs/>
        </w:rPr>
        <w:t xml:space="preserve">stopword </w:t>
      </w:r>
      <w:r w:rsidR="00CF037E" w:rsidRPr="00325281">
        <w:t xml:space="preserve">dari </w:t>
      </w:r>
      <w:r w:rsidR="00CF037E" w:rsidRPr="00325281">
        <w:rPr>
          <w:i/>
          <w:iCs/>
        </w:rPr>
        <w:t xml:space="preserve">library </w:t>
      </w:r>
      <w:r w:rsidR="007A3BDA">
        <w:t>s</w:t>
      </w:r>
      <w:r w:rsidR="00CF037E" w:rsidRPr="00325281">
        <w:t>astrawi.</w:t>
      </w:r>
      <w:r w:rsidRPr="00325281">
        <w:rPr>
          <w:bCs/>
        </w:rPr>
        <w:t xml:space="preserve">. Contoh dapat dilihat pada </w:t>
      </w:r>
      <w:r w:rsidR="00325281">
        <w:rPr>
          <w:b/>
        </w:rPr>
        <w:t>tabel 2.</w:t>
      </w:r>
      <w:r w:rsidR="0018156C">
        <w:rPr>
          <w:b/>
        </w:rPr>
        <w:t>5</w:t>
      </w:r>
    </w:p>
    <w:p w14:paraId="1B337176" w14:textId="6FAF7F8C" w:rsidR="002250D1" w:rsidRPr="00EA221A" w:rsidRDefault="002250D1" w:rsidP="002250D1">
      <w:pPr>
        <w:pStyle w:val="Default"/>
        <w:jc w:val="center"/>
      </w:pPr>
      <w:r>
        <w:t xml:space="preserve">Tabel </w:t>
      </w:r>
      <w:r>
        <w:rPr>
          <w:b/>
          <w:bCs/>
        </w:rPr>
        <w:t>2.</w:t>
      </w:r>
      <w:r w:rsidR="0018156C">
        <w:rPr>
          <w:b/>
          <w:bCs/>
        </w:rPr>
        <w:t>5</w:t>
      </w:r>
      <w:r>
        <w:rPr>
          <w:b/>
          <w:bCs/>
        </w:rPr>
        <w:t xml:space="preserve"> </w:t>
      </w:r>
      <w:r>
        <w:t>Stop</w:t>
      </w:r>
      <w:r w:rsidR="00325281">
        <w:t>word</w:t>
      </w:r>
      <w:r>
        <w:t xml:space="preserve"> Removal</w:t>
      </w:r>
    </w:p>
    <w:tbl>
      <w:tblPr>
        <w:tblStyle w:val="TableGrid"/>
        <w:tblW w:w="0" w:type="auto"/>
        <w:tblInd w:w="567" w:type="dxa"/>
        <w:tblLook w:val="04A0" w:firstRow="1" w:lastRow="0" w:firstColumn="1" w:lastColumn="0" w:noHBand="0" w:noVBand="1"/>
      </w:tblPr>
      <w:tblGrid>
        <w:gridCol w:w="2830"/>
        <w:gridCol w:w="5714"/>
      </w:tblGrid>
      <w:tr w:rsidR="002250D1" w14:paraId="0C6ACB37" w14:textId="77777777" w:rsidTr="005012DD">
        <w:tc>
          <w:tcPr>
            <w:tcW w:w="2830" w:type="dxa"/>
          </w:tcPr>
          <w:p w14:paraId="1F948227" w14:textId="77777777" w:rsidR="002250D1" w:rsidRPr="00856AAC" w:rsidRDefault="002250D1" w:rsidP="005012DD">
            <w:pPr>
              <w:spacing w:line="480" w:lineRule="auto"/>
              <w:rPr>
                <w:rFonts w:ascii="Times New Roman" w:hAnsi="Times New Roman" w:cs="Times New Roman"/>
                <w:bCs/>
                <w:sz w:val="24"/>
              </w:rPr>
            </w:pPr>
            <w:r>
              <w:rPr>
                <w:rFonts w:ascii="Times New Roman" w:hAnsi="Times New Roman" w:cs="Times New Roman"/>
                <w:bCs/>
                <w:sz w:val="24"/>
              </w:rPr>
              <w:t>Sebelum Stop Removal</w:t>
            </w:r>
          </w:p>
        </w:tc>
        <w:tc>
          <w:tcPr>
            <w:tcW w:w="5619" w:type="dxa"/>
          </w:tcPr>
          <w:p w14:paraId="1F51D42F" w14:textId="77777777" w:rsidR="002250D1" w:rsidRDefault="002250D1" w:rsidP="005012DD">
            <w:pPr>
              <w:spacing w:line="480" w:lineRule="auto"/>
              <w:rPr>
                <w:rFonts w:ascii="Times New Roman" w:hAnsi="Times New Roman" w:cs="Times New Roman"/>
                <w:bCs/>
                <w:sz w:val="24"/>
              </w:rPr>
            </w:pPr>
            <w:r>
              <w:rPr>
                <w:rFonts w:ascii="Times New Roman" w:hAnsi="Times New Roman" w:cs="Times New Roman"/>
                <w:bCs/>
                <w:sz w:val="24"/>
              </w:rPr>
              <w:t>[‘konten’,’yang’,’bermutu’,’namun’,’sayang’,’suaranya’,</w:t>
            </w:r>
          </w:p>
          <w:p w14:paraId="2145C387" w14:textId="77777777" w:rsidR="002250D1" w:rsidRDefault="002250D1" w:rsidP="005012DD">
            <w:pPr>
              <w:spacing w:line="480" w:lineRule="auto"/>
              <w:rPr>
                <w:rFonts w:ascii="Times New Roman" w:hAnsi="Times New Roman" w:cs="Times New Roman"/>
                <w:b/>
                <w:sz w:val="24"/>
              </w:rPr>
            </w:pPr>
            <w:r>
              <w:rPr>
                <w:rFonts w:ascii="Times New Roman" w:hAnsi="Times New Roman" w:cs="Times New Roman"/>
                <w:bCs/>
                <w:sz w:val="24"/>
              </w:rPr>
              <w:t>’kurang’,’jelas’]</w:t>
            </w:r>
          </w:p>
        </w:tc>
      </w:tr>
      <w:tr w:rsidR="002250D1" w14:paraId="01D9CEB0" w14:textId="77777777" w:rsidTr="005012DD">
        <w:tc>
          <w:tcPr>
            <w:tcW w:w="2830" w:type="dxa"/>
          </w:tcPr>
          <w:p w14:paraId="7802C728" w14:textId="77777777" w:rsidR="002250D1" w:rsidRPr="00856AAC" w:rsidRDefault="002250D1" w:rsidP="005012DD">
            <w:pPr>
              <w:spacing w:line="480" w:lineRule="auto"/>
              <w:rPr>
                <w:rFonts w:ascii="Times New Roman" w:hAnsi="Times New Roman" w:cs="Times New Roman"/>
                <w:bCs/>
                <w:sz w:val="24"/>
              </w:rPr>
            </w:pPr>
            <w:r>
              <w:rPr>
                <w:rFonts w:ascii="Times New Roman" w:hAnsi="Times New Roman" w:cs="Times New Roman"/>
                <w:bCs/>
                <w:sz w:val="24"/>
              </w:rPr>
              <w:t>Setelah Stop Removal</w:t>
            </w:r>
          </w:p>
        </w:tc>
        <w:tc>
          <w:tcPr>
            <w:tcW w:w="5619" w:type="dxa"/>
          </w:tcPr>
          <w:p w14:paraId="1D9F42FE" w14:textId="77777777" w:rsidR="002250D1" w:rsidRPr="00856AAC" w:rsidRDefault="002250D1" w:rsidP="005012DD">
            <w:pPr>
              <w:spacing w:line="480" w:lineRule="auto"/>
              <w:rPr>
                <w:rFonts w:ascii="Times New Roman" w:hAnsi="Times New Roman" w:cs="Times New Roman"/>
                <w:bCs/>
                <w:sz w:val="24"/>
              </w:rPr>
            </w:pPr>
            <w:r>
              <w:rPr>
                <w:rFonts w:ascii="Times New Roman" w:hAnsi="Times New Roman" w:cs="Times New Roman"/>
                <w:bCs/>
                <w:sz w:val="24"/>
              </w:rPr>
              <w:t>[‘konten’,’bermutu’,’sayang’,’suaranya’,’kurang’,’jelas’]</w:t>
            </w:r>
          </w:p>
        </w:tc>
      </w:tr>
    </w:tbl>
    <w:p w14:paraId="7C97BFF0" w14:textId="77777777" w:rsidR="002250D1" w:rsidRDefault="002250D1" w:rsidP="00D42EF6">
      <w:pPr>
        <w:spacing w:line="360" w:lineRule="auto"/>
        <w:jc w:val="both"/>
        <w:rPr>
          <w:rFonts w:ascii="Times New Roman" w:hAnsi="Times New Roman" w:cs="Times New Roman"/>
          <w:b/>
          <w:bCs/>
          <w:sz w:val="24"/>
          <w:szCs w:val="24"/>
        </w:rPr>
      </w:pPr>
    </w:p>
    <w:p w14:paraId="3F3E095A" w14:textId="63A8736B"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2.5.6 Stemming</w:t>
      </w:r>
    </w:p>
    <w:p w14:paraId="67D15947" w14:textId="04177EE9" w:rsidR="00F11C91" w:rsidRPr="00BD4F44" w:rsidRDefault="00F11C91" w:rsidP="00E44FED">
      <w:pPr>
        <w:spacing w:after="0" w:line="480" w:lineRule="auto"/>
        <w:ind w:firstLine="567"/>
        <w:jc w:val="both"/>
        <w:rPr>
          <w:rFonts w:ascii="Times New Roman" w:hAnsi="Times New Roman" w:cs="Times New Roman"/>
          <w:b/>
          <w:iCs/>
          <w:sz w:val="24"/>
        </w:rPr>
      </w:pPr>
      <w:r>
        <w:rPr>
          <w:rFonts w:ascii="Times New Roman" w:hAnsi="Times New Roman" w:cs="Times New Roman"/>
          <w:bCs/>
          <w:sz w:val="24"/>
        </w:rPr>
        <w:t xml:space="preserve">Stemming merupakan </w:t>
      </w:r>
      <w:r>
        <w:rPr>
          <w:rFonts w:ascii="Times New Roman" w:hAnsi="Times New Roman" w:cs="Times New Roman"/>
          <w:bCs/>
          <w:iCs/>
          <w:sz w:val="24"/>
          <w:lang w:val="id-ID"/>
        </w:rPr>
        <w:t>proses untuk mentransformasi kata-kata yang terdapat pada suatu dokumen menjadi kata dasar</w:t>
      </w:r>
      <w:r>
        <w:rPr>
          <w:rFonts w:ascii="Times New Roman" w:hAnsi="Times New Roman" w:cs="Times New Roman"/>
          <w:bCs/>
          <w:iCs/>
          <w:sz w:val="24"/>
        </w:rPr>
        <w:t xml:space="preserve">, </w:t>
      </w:r>
      <w:r>
        <w:rPr>
          <w:rFonts w:ascii="Times New Roman" w:hAnsi="Times New Roman" w:cs="Times New Roman"/>
          <w:bCs/>
          <w:iCs/>
          <w:sz w:val="24"/>
          <w:lang w:val="id-ID"/>
        </w:rPr>
        <w:t>dengan menghapus awalan, akhiran maupun sisipan. Hal ini bertujuan untuk mengurangi varian kata dengan makna yang hampir sama pada suatu dokumen</w:t>
      </w:r>
      <w:r>
        <w:rPr>
          <w:rFonts w:ascii="Times New Roman" w:hAnsi="Times New Roman" w:cs="Times New Roman"/>
          <w:bCs/>
          <w:iCs/>
          <w:sz w:val="24"/>
        </w:rPr>
        <w:t xml:space="preserve">, serta meningkatkan performa pada tahap </w:t>
      </w:r>
      <w:r w:rsidRPr="00C01641">
        <w:rPr>
          <w:rFonts w:ascii="Times New Roman" w:hAnsi="Times New Roman" w:cs="Times New Roman"/>
          <w:i/>
          <w:iCs/>
          <w:sz w:val="24"/>
          <w:szCs w:val="24"/>
        </w:rPr>
        <w:t>information retrieval</w:t>
      </w:r>
      <w:r>
        <w:rPr>
          <w:rFonts w:ascii="Times New Roman" w:hAnsi="Times New Roman" w:cs="Times New Roman"/>
          <w:bCs/>
          <w:iCs/>
          <w:sz w:val="24"/>
        </w:rPr>
        <w:t>.</w:t>
      </w:r>
      <w:r w:rsidR="007A3BDA">
        <w:rPr>
          <w:rFonts w:ascii="Times New Roman" w:hAnsi="Times New Roman" w:cs="Times New Roman"/>
          <w:bCs/>
          <w:iCs/>
          <w:sz w:val="24"/>
        </w:rPr>
        <w:t xml:space="preserve"> Pada penelitian ini akan menggunakan </w:t>
      </w:r>
      <w:r w:rsidR="007A3BDA">
        <w:rPr>
          <w:rFonts w:ascii="Times New Roman" w:hAnsi="Times New Roman" w:cs="Times New Roman"/>
          <w:bCs/>
          <w:i/>
          <w:sz w:val="24"/>
        </w:rPr>
        <w:t xml:space="preserve">library </w:t>
      </w:r>
      <w:r w:rsidR="007A3BDA">
        <w:rPr>
          <w:rFonts w:ascii="Times New Roman" w:hAnsi="Times New Roman" w:cs="Times New Roman"/>
          <w:bCs/>
          <w:iCs/>
          <w:sz w:val="24"/>
        </w:rPr>
        <w:t>sastrawi</w:t>
      </w:r>
      <w:r w:rsidR="00B0165D">
        <w:rPr>
          <w:rFonts w:ascii="Times New Roman" w:hAnsi="Times New Roman" w:cs="Times New Roman"/>
          <w:bCs/>
          <w:iCs/>
          <w:sz w:val="24"/>
        </w:rPr>
        <w:t>.</w:t>
      </w:r>
      <w:r>
        <w:rPr>
          <w:rFonts w:ascii="Times New Roman" w:hAnsi="Times New Roman" w:cs="Times New Roman"/>
          <w:bCs/>
          <w:iCs/>
          <w:sz w:val="24"/>
        </w:rPr>
        <w:t xml:space="preserve"> Contoh dapat dilihat pada </w:t>
      </w:r>
      <w:r w:rsidR="00BD4F44">
        <w:rPr>
          <w:rFonts w:ascii="Times New Roman" w:hAnsi="Times New Roman" w:cs="Times New Roman"/>
          <w:b/>
          <w:iCs/>
          <w:sz w:val="24"/>
        </w:rPr>
        <w:t>tabel 2.</w:t>
      </w:r>
      <w:r w:rsidR="0018156C">
        <w:rPr>
          <w:rFonts w:ascii="Times New Roman" w:hAnsi="Times New Roman" w:cs="Times New Roman"/>
          <w:b/>
          <w:iCs/>
          <w:sz w:val="24"/>
        </w:rPr>
        <w:t>6</w:t>
      </w:r>
    </w:p>
    <w:p w14:paraId="655ADC98" w14:textId="1E43DFAF" w:rsidR="00F11C91" w:rsidRPr="00EA221A" w:rsidRDefault="00F11C91" w:rsidP="00F11C91">
      <w:pPr>
        <w:spacing w:after="0" w:line="480" w:lineRule="auto"/>
        <w:ind w:left="567"/>
        <w:jc w:val="center"/>
        <w:rPr>
          <w:rFonts w:ascii="Times New Roman" w:hAnsi="Times New Roman" w:cs="Times New Roman"/>
          <w:bCs/>
          <w:iCs/>
          <w:sz w:val="24"/>
        </w:rPr>
      </w:pPr>
      <w:r>
        <w:rPr>
          <w:rFonts w:ascii="Times New Roman" w:hAnsi="Times New Roman" w:cs="Times New Roman"/>
          <w:bCs/>
          <w:iCs/>
          <w:sz w:val="24"/>
        </w:rPr>
        <w:t xml:space="preserve">Tabel </w:t>
      </w:r>
      <w:r>
        <w:rPr>
          <w:rFonts w:ascii="Times New Roman" w:hAnsi="Times New Roman" w:cs="Times New Roman"/>
          <w:b/>
          <w:iCs/>
          <w:sz w:val="24"/>
        </w:rPr>
        <w:t>2.</w:t>
      </w:r>
      <w:r w:rsidR="0018156C">
        <w:rPr>
          <w:rFonts w:ascii="Times New Roman" w:hAnsi="Times New Roman" w:cs="Times New Roman"/>
          <w:b/>
          <w:iCs/>
          <w:sz w:val="24"/>
        </w:rPr>
        <w:t>6</w:t>
      </w:r>
      <w:r>
        <w:rPr>
          <w:rFonts w:ascii="Times New Roman" w:hAnsi="Times New Roman" w:cs="Times New Roman"/>
          <w:b/>
          <w:iCs/>
          <w:sz w:val="24"/>
        </w:rPr>
        <w:t xml:space="preserve"> </w:t>
      </w:r>
      <w:r>
        <w:rPr>
          <w:rFonts w:ascii="Times New Roman" w:hAnsi="Times New Roman" w:cs="Times New Roman"/>
          <w:bCs/>
          <w:iCs/>
          <w:sz w:val="24"/>
        </w:rPr>
        <w:t>Stemming</w:t>
      </w:r>
    </w:p>
    <w:tbl>
      <w:tblPr>
        <w:tblStyle w:val="TableGrid"/>
        <w:tblW w:w="0" w:type="auto"/>
        <w:tblInd w:w="567" w:type="dxa"/>
        <w:tblLook w:val="04A0" w:firstRow="1" w:lastRow="0" w:firstColumn="1" w:lastColumn="0" w:noHBand="0" w:noVBand="1"/>
      </w:tblPr>
      <w:tblGrid>
        <w:gridCol w:w="3069"/>
        <w:gridCol w:w="5714"/>
      </w:tblGrid>
      <w:tr w:rsidR="00F11C91" w14:paraId="2FAD93BC" w14:textId="77777777" w:rsidTr="005012DD">
        <w:tc>
          <w:tcPr>
            <w:tcW w:w="4508" w:type="dxa"/>
          </w:tcPr>
          <w:p w14:paraId="69CDB152"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Sebelum Stemming</w:t>
            </w:r>
          </w:p>
        </w:tc>
        <w:tc>
          <w:tcPr>
            <w:tcW w:w="4508" w:type="dxa"/>
          </w:tcPr>
          <w:p w14:paraId="13188B88"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[‘konten’,’bermutu’,’sayang’,’suaranya’,’kurang’,’jelas’]</w:t>
            </w:r>
          </w:p>
        </w:tc>
      </w:tr>
      <w:tr w:rsidR="00F11C91" w14:paraId="54C70E9C" w14:textId="77777777" w:rsidTr="005012DD">
        <w:tc>
          <w:tcPr>
            <w:tcW w:w="4508" w:type="dxa"/>
          </w:tcPr>
          <w:p w14:paraId="31095709"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Setelah Stemming</w:t>
            </w:r>
          </w:p>
        </w:tc>
        <w:tc>
          <w:tcPr>
            <w:tcW w:w="4508" w:type="dxa"/>
          </w:tcPr>
          <w:p w14:paraId="4E5CAF8A"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[‘konten’,’mutu’,’sayang’,’suara’,’kurang’,’jelas’]</w:t>
            </w:r>
          </w:p>
        </w:tc>
      </w:tr>
    </w:tbl>
    <w:p w14:paraId="5060B5B3" w14:textId="73884977" w:rsidR="00F11C91" w:rsidRDefault="00F11C91" w:rsidP="00D42EF6">
      <w:pPr>
        <w:spacing w:line="360" w:lineRule="auto"/>
        <w:jc w:val="both"/>
        <w:rPr>
          <w:rFonts w:ascii="Times New Roman" w:hAnsi="Times New Roman" w:cs="Times New Roman"/>
          <w:b/>
          <w:bCs/>
          <w:sz w:val="24"/>
          <w:szCs w:val="24"/>
        </w:rPr>
      </w:pPr>
    </w:p>
    <w:p w14:paraId="1C5D1361" w14:textId="249487A0"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2.6 Word Embedding</w:t>
      </w:r>
    </w:p>
    <w:p w14:paraId="7123C7CF" w14:textId="1989BF55" w:rsidR="00250DBD" w:rsidRDefault="00250DB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2.7 Fasttext</w:t>
      </w:r>
    </w:p>
    <w:p w14:paraId="2D31F4DD" w14:textId="433A5E67"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50DBD">
        <w:rPr>
          <w:rFonts w:ascii="Times New Roman" w:hAnsi="Times New Roman" w:cs="Times New Roman"/>
          <w:b/>
          <w:bCs/>
          <w:sz w:val="24"/>
          <w:szCs w:val="24"/>
        </w:rPr>
        <w:t>8</w:t>
      </w:r>
      <w:r>
        <w:rPr>
          <w:rFonts w:ascii="Times New Roman" w:hAnsi="Times New Roman" w:cs="Times New Roman"/>
          <w:b/>
          <w:bCs/>
          <w:sz w:val="24"/>
          <w:szCs w:val="24"/>
        </w:rPr>
        <w:t xml:space="preserve"> Deep Learning</w:t>
      </w:r>
    </w:p>
    <w:p w14:paraId="314468D0" w14:textId="27DCB034" w:rsidR="006F7729" w:rsidRDefault="006F7729"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2.9 Recurrent Neural Network</w:t>
      </w:r>
    </w:p>
    <w:p w14:paraId="36F1D328" w14:textId="2B0E9D33"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96E96">
        <w:rPr>
          <w:rFonts w:ascii="Times New Roman" w:hAnsi="Times New Roman" w:cs="Times New Roman"/>
          <w:b/>
          <w:bCs/>
          <w:sz w:val="24"/>
          <w:szCs w:val="24"/>
        </w:rPr>
        <w:t>10</w:t>
      </w:r>
      <w:r>
        <w:rPr>
          <w:rFonts w:ascii="Times New Roman" w:hAnsi="Times New Roman" w:cs="Times New Roman"/>
          <w:b/>
          <w:bCs/>
          <w:sz w:val="24"/>
          <w:szCs w:val="24"/>
        </w:rPr>
        <w:t xml:space="preserve"> Long Short Term Memory</w:t>
      </w:r>
    </w:p>
    <w:p w14:paraId="5239DA42" w14:textId="3472978D" w:rsidR="00680A0E" w:rsidRDefault="00680A0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50DBD">
        <w:rPr>
          <w:rFonts w:ascii="Times New Roman" w:hAnsi="Times New Roman" w:cs="Times New Roman"/>
          <w:b/>
          <w:bCs/>
          <w:sz w:val="24"/>
          <w:szCs w:val="24"/>
        </w:rPr>
        <w:t>1</w:t>
      </w:r>
      <w:r w:rsidR="00E96E96">
        <w:rPr>
          <w:rFonts w:ascii="Times New Roman" w:hAnsi="Times New Roman" w:cs="Times New Roman"/>
          <w:b/>
          <w:bCs/>
          <w:sz w:val="24"/>
          <w:szCs w:val="24"/>
        </w:rPr>
        <w:t>1</w:t>
      </w:r>
      <w:r>
        <w:rPr>
          <w:rFonts w:ascii="Times New Roman" w:hAnsi="Times New Roman" w:cs="Times New Roman"/>
          <w:b/>
          <w:bCs/>
          <w:sz w:val="24"/>
          <w:szCs w:val="24"/>
        </w:rPr>
        <w:t xml:space="preserve"> Validasi dan Pengujian</w:t>
      </w:r>
    </w:p>
    <w:p w14:paraId="75A63D47" w14:textId="6F3756D9" w:rsidR="00F70E64" w:rsidRPr="00003B6E"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250DBD">
        <w:rPr>
          <w:rFonts w:ascii="Times New Roman" w:hAnsi="Times New Roman" w:cs="Times New Roman"/>
          <w:b/>
          <w:bCs/>
          <w:sz w:val="24"/>
          <w:szCs w:val="24"/>
        </w:rPr>
        <w:t>1</w:t>
      </w:r>
      <w:r w:rsidR="00E96E96">
        <w:rPr>
          <w:rFonts w:ascii="Times New Roman" w:hAnsi="Times New Roman" w:cs="Times New Roman"/>
          <w:b/>
          <w:bCs/>
          <w:sz w:val="24"/>
          <w:szCs w:val="24"/>
        </w:rPr>
        <w:t>2</w:t>
      </w:r>
      <w:r>
        <w:rPr>
          <w:rFonts w:ascii="Times New Roman" w:hAnsi="Times New Roman" w:cs="Times New Roman"/>
          <w:b/>
          <w:bCs/>
          <w:sz w:val="24"/>
          <w:szCs w:val="24"/>
        </w:rPr>
        <w:t xml:space="preserve"> Studi Pustaka</w:t>
      </w:r>
    </w:p>
    <w:sectPr w:rsidR="00F70E64" w:rsidRPr="00003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0D4EF3"/>
    <w:rsid w:val="00114291"/>
    <w:rsid w:val="00116A4D"/>
    <w:rsid w:val="00123B47"/>
    <w:rsid w:val="0018156C"/>
    <w:rsid w:val="002250D1"/>
    <w:rsid w:val="00250DBD"/>
    <w:rsid w:val="0025241D"/>
    <w:rsid w:val="00310B2C"/>
    <w:rsid w:val="00325281"/>
    <w:rsid w:val="003C0DB6"/>
    <w:rsid w:val="003C1EA1"/>
    <w:rsid w:val="003F236A"/>
    <w:rsid w:val="00401B45"/>
    <w:rsid w:val="00406F08"/>
    <w:rsid w:val="004914A1"/>
    <w:rsid w:val="004D25EE"/>
    <w:rsid w:val="004E760B"/>
    <w:rsid w:val="00536877"/>
    <w:rsid w:val="00545DE0"/>
    <w:rsid w:val="00581A9D"/>
    <w:rsid w:val="00585389"/>
    <w:rsid w:val="00617A9B"/>
    <w:rsid w:val="00671B2E"/>
    <w:rsid w:val="00680A0E"/>
    <w:rsid w:val="006F7729"/>
    <w:rsid w:val="00700363"/>
    <w:rsid w:val="007368EF"/>
    <w:rsid w:val="007A35CB"/>
    <w:rsid w:val="007A3BDA"/>
    <w:rsid w:val="007B2BC6"/>
    <w:rsid w:val="00872B2C"/>
    <w:rsid w:val="00944A56"/>
    <w:rsid w:val="009E5310"/>
    <w:rsid w:val="00A83852"/>
    <w:rsid w:val="00AE0827"/>
    <w:rsid w:val="00B0165D"/>
    <w:rsid w:val="00B1161B"/>
    <w:rsid w:val="00B3219D"/>
    <w:rsid w:val="00B52641"/>
    <w:rsid w:val="00B73460"/>
    <w:rsid w:val="00B97134"/>
    <w:rsid w:val="00BD4F44"/>
    <w:rsid w:val="00C14D4E"/>
    <w:rsid w:val="00CD0657"/>
    <w:rsid w:val="00CF037E"/>
    <w:rsid w:val="00D42EF6"/>
    <w:rsid w:val="00D44DE9"/>
    <w:rsid w:val="00E20F4F"/>
    <w:rsid w:val="00E44FED"/>
    <w:rsid w:val="00E96E96"/>
    <w:rsid w:val="00F10989"/>
    <w:rsid w:val="00F11C91"/>
    <w:rsid w:val="00F70E64"/>
    <w:rsid w:val="00F9006E"/>
    <w:rsid w:val="00F9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Pages>
  <Words>6037</Words>
  <Characters>34414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50</cp:revision>
  <dcterms:created xsi:type="dcterms:W3CDTF">2020-12-18T16:58:00Z</dcterms:created>
  <dcterms:modified xsi:type="dcterms:W3CDTF">2020-12-20T10:33:00Z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