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Peter Moerman, Daniel Easterling, and Ryan O'Gorman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CPSC 330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Dr. K. Anewalt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26 March 2013</w:t>
      </w:r>
    </w:p>
    <w:p>
      <w:pPr>
        <w:pStyle w:val="style0"/>
        <w:spacing w:line="480" w:lineRule="auto"/>
        <w:jc w:val="center"/>
      </w:pPr>
      <w:r>
        <w:rPr>
          <w:rFonts w:ascii="Arial" w:hAnsi="Arial"/>
          <w:sz w:val="24"/>
          <w:szCs w:val="24"/>
        </w:rPr>
        <w:t>Writing Assignment 3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 xml:space="preserve"> This documents purpose is to outline the functionality of the Bitter</w:t>
        <w:t xml:space="preserve"> networking system. Our intended audience is the stake-holders of the company. Basically, anyone can be a stakeholder. This system is intended to offer a non-productive alternative to those</w:t>
        <w:t xml:space="preserve"> using the Intranet of various computer labs, companies, coffeehouses,</w:t>
        <w:t xml:space="preserve"> conventions, large LAN parties, or wherever an Intranet may be. </w:t>
        <w:t>Bitter allows users to chat asynchronously with other users of</w:t>
        <w:t xml:space="preserve"> Bitter within the confines of the Intranet on which Bitter</w:t>
        <w:t xml:space="preserve"> is installed.  Users may set a profile and link to an e-mail if they</w:t>
        <w:t xml:space="preserve"> wish, but this is not required.  Messages posted by a user may be</w:t>
        <w:t xml:space="preserve"> viewed by any other user that chooses to look at that first user's</w:t>
        <w:t xml:space="preserve"> messages, unless they are marked private, in which case only subscribers</w:t>
        <w:t xml:space="preserve"> of the user may view the 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To aid in communication, Bitter allows users to mark their messages with topics, so that one may browse messages by topic instead</w:t>
        <w:t xml:space="preserve"> of by individual user.  This way, even as users sit quietly, staring</w:t>
        <w:t xml:space="preserve"> at the glowing portals that transport them to realms of pure logic</w:t>
        <w:t xml:space="preserve"> and kittens, users may poll the ever-changing labgeist about</w:t>
        <w:t xml:space="preserve"> important topics of the hour, such as why people are wrong to prefer</w:t>
        <w:t xml:space="preserve"> Next Gen to Original, or who just farted.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 xml:space="preserve">From here onward there will first be an overall description of who </w:t>
        <w:t xml:space="preserve">Bitter is for and a more detailed description of how the product </w:t>
        <w:t xml:space="preserve">functions using a case write-up. 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The client of Bitter is the system administrator on the up-and-up.</w:t>
        <w:t xml:space="preserve"> The typical user of this system has watched the entirety of telnet</w:t>
        <w:t xml:space="preserve"> Star Wars on a Friday night and recalls a glorious time of networks</w:t>
        <w:t xml:space="preserve"> that were anti-social, rather than the tittering extroverts they are</w:t>
        <w:t xml:space="preserve"> today.</w:t>
        <w:t xml:space="preserve"> 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Bitter will enable the user to create an account, and login if their credentials are correct. Given the user logged in correctly, create a profile, and the user can post messages to another user, and read messages in a conversation with another user. An external user to the conversation can opt to “subscribe” to the users conversation or message history; this means the external user receives a read-only log of the writer's 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-8255</wp:posOffset>
            </wp:positionH>
            <wp:positionV relativeFrom="paragraph">
              <wp:posOffset>-36830</wp:posOffset>
            </wp:positionV>
            <wp:extent cx="6302375" cy="4166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Our system specification is outlined as follows: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System specification: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The Bitter system design is geared toward its goal - a beautiful melding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of design and functionality.  The intention of the Bitter design team is to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exercise our craftsmanship by building upon the following rock-solid foundation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of a class list: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UserInterface: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This class details the working of the Bitter user interface.  By separating this functionality from the rest of the systems, the Bitter engineers can</w:t>
        <w:t xml:space="preserve"> later implement a graphical user interface if it is deemed so necessary.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Action getAction()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void display(DisplayPiece dp)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FileIO: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FileIO handles the persistence aspects of Bitter.  It is typically triggered</w:t>
        <w:t xml:space="preserve"> every five minutes or so, or by administrator fiat.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void save()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Driver: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This class acts as the driver for the whole system.  It handles interactions</w:t>
        <w:t xml:space="preserve"> between the various input/output classes and the rest of the systems.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void main(String[] args)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void programLoop()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void act(Action)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  <w:tab/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AccountTable: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AccountTable keeps track of usernames, passwords (hashed, of course!), and</w:t>
        <w:t xml:space="preserve"> account status.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bool verify(String username, String password)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bool getStatus(String username)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User: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User keeps track of settings for users, including profiles.  It is mostly</w:t>
        <w:t xml:space="preserve"> a data-tracking class, and its functionality consists largely of accessors</w:t>
        <w:t xml:space="preserve"> and mutators.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Profile: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Profile is another data-holding class that stores information about a</w:t>
        <w:t xml:space="preserve"> specific user, such as e-mail, real name, etc.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Query: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Query handles interactions between the driver and the message storing classes.</w:t>
        <w:t xml:space="preserve"> Note that "filter" below can be a standard string, in which case it is considered a username, or may be affixed with a # (hashtag),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which indicates that one wishes to filter by topic.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MessageQueue getMessages(String filter)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Time Stamp: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Keeps track of a specific time, typically used to see when a message was posted. Consists   mostly of accessors and mutators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Message: 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Creates a message that consists of the user who posted it, the actual text of the message, and  time at which it was posted. Consists mostly of accusers and mutators.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MessageHash: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MessageHash is a wrapper for the Standard Library HashMap class.  Two main instances are planned: TopicHash and UserHash, which will associate messages</w:t>
        <w:t xml:space="preserve"> with topics and users, respectively.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MessageQueue: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MessageQueue is a wrapper for the Standard Library Queue interface.  It holds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>***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The system requirements for Bitter are not heavy in the least.  The most basic of networked systems, where each user has access to a keyboard and command line, should be able to run Bitter.  The actual requirements are</w:t>
        <w:t xml:space="preserve"> as follows: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1)  A Java Runtime Environment (JRE), version 7 or later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2)  A keyboard or keyboard alternative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3)  Access to a command line, and permissions to run Bitter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4)  An efficient and stable keyboard-chair interface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2013-03-26T00:19:24.00Z</dcterms:created>
  <dc:creator>Peter </dc:creator>
  <cp:revision>0</cp:revision>
</cp:coreProperties>
</file>