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E63946"/>
          <w:spacing w:val="40"/>
          <w:sz w:val="20"/>
          <w:szCs w:val="20"/>
        </w:rPr>
        <w:t xml:space="preserve">WORK DECODED</w:t>
      </w:r>
    </w:p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Standard Operating Procedures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Daily operations, weekly checks, maintainer procedures, emergency playbook</w:t>
      </w:r>
    </w:p>
    <w:p>
      <w:pPr>
        <w:pBdr>
          <w:bottom w:val="single" w:color="E63946" w:sz="12" w:space="4"/>
        </w:pBdr>
        <w:spacing w:after="2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For:</w:t>
      </w:r>
      <w:r>
        <w:t xml:space="preserve"> Nick (operator + maintainer) · </w:t>
      </w:r>
      <w:r>
        <w:rPr>
          <w:b/>
          <w:bCs/>
        </w:rPr>
        <w:t xml:space="preserve">Current as of 2026-06-10</w:t>
      </w:r>
      <w:r>
        <w:t xml:space="preserve"> </w:t>
      </w:r>
      <w:r>
        <w:rPr>
          <w:b/>
          <w:bCs/>
        </w:rPr>
        <w:t xml:space="preserve">Companions:</w:t>
      </w:r>
      <w:r>
        <w:t xml:space="preserve">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NAMING.md</w:t>
      </w:r>
      <w:r>
        <w:t xml:space="preserve"> (canonical names — read before creating anything),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TRAINING.md</w:t>
      </w:r>
      <w:r>
        <w:t xml:space="preserve"> (your onboarding plan),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TRANSFER-RUNBOOK.md</w:t>
      </w:r>
      <w:r>
        <w:t xml:space="preserve"> (full system reference — IDs, schema, every Zap),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scripts/AUTOMATION-AND-TEMPLATES.md</w:t>
      </w:r>
      <w:r>
        <w:t xml:space="preserve"> (all message copy).</w:t>
      </w:r>
    </w:p>
    <w:p>
      <w:pPr>
        <w:spacing w:after="120"/>
      </w:pPr>
      <w:r>
        <w:t xml:space="preserve">This document is the </w:t>
      </w:r>
      <w:r>
        <w:rPr>
          <w:i/>
          <w:iCs/>
        </w:rPr>
        <w:t xml:space="preserve">how-to</w:t>
      </w:r>
      <w:r>
        <w:t xml:space="preserve">. When you need the </w:t>
      </w:r>
      <w:r>
        <w:rPr>
          <w:i/>
          <w:iCs/>
        </w:rPr>
        <w:t xml:space="preserve">why</w:t>
      </w:r>
      <w:r>
        <w:t xml:space="preserve"> or an ID, go to the runbook.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1 — Daily operations</w:t>
      </w:r>
    </w:p>
    <w:p>
      <w:pPr>
        <w:pStyle w:val="Heading2"/>
      </w:pPr>
      <w:r>
        <w:t xml:space="preserve">1.1 The one thing that drives everything</w:t>
      </w:r>
    </w:p>
    <w:p>
      <w:pPr>
        <w:spacing w:after="120"/>
      </w:pPr>
      <w:r>
        <w:t xml:space="preserve">A booking arrives from the website and lands in Airtable as a </w:t>
      </w:r>
      <w:r>
        <w:rPr>
          <w:b/>
          <w:bCs/>
        </w:rPr>
        <w:t xml:space="preserve">Session with `Status = Pending`</w:t>
      </w:r>
      <w:r>
        <w:t xml:space="preserve">. Nothing happens until a human sets that Session's </w:t>
      </w:r>
      <w:r>
        <w:rPr>
          <w:b/>
          <w:bCs/>
        </w:rPr>
        <w:t xml:space="preserve">`Status` → `Accepted`</w:t>
      </w:r>
      <w:r>
        <w:t xml:space="preserve">. That single change fires, automatically, within ~5 minutes: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SS-1 confirmation SMS to the client (if they opted 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Calendar event + Google Meet link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Square invoice emailed to the client (paid tiers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 24-hour and 1-hour reminder texts — each can fire only once per session, enforced by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… Scheduled</w:t>
      </w:r>
      <w:r>
        <w:t xml:space="preserve"> checkboxes</w:t>
      </w:r>
    </w:p>
    <w:p>
      <w:pPr>
        <w:spacing w:after="120"/>
      </w:pPr>
      <w:r>
        <w:t xml:space="preserve">Treat "Accepted" like a send button. Don't flip it casually.</w:t>
      </w:r>
    </w:p>
    <w:p>
      <w:pPr>
        <w:pStyle w:val="Heading2"/>
      </w:pPr>
      <w:r>
        <w:t xml:space="preserve">1.2 Accept a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Airtable base </w:t>
      </w:r>
      <w:r>
        <w:rPr>
          <w:b/>
          <w:bCs/>
        </w:rPr>
        <w:t xml:space="preserve">"Work Decoded - Client Records"</w:t>
      </w:r>
      <w:r>
        <w:t xml:space="preserve"> → </w:t>
      </w:r>
      <w:r>
        <w:rPr>
          <w:b/>
          <w:bCs/>
        </w:rPr>
        <w:t xml:space="preserve">Sessions</w:t>
      </w:r>
      <w:r>
        <w:t xml:space="preserve">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new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Pending</w:t>
      </w:r>
      <w:r>
        <w:t xml:space="preserve"> session. Review the linked Client record (intake details) and check the calendar for conflicts.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</w:t>
      </w:r>
      <w:r>
        <w:t xml:space="preserve">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Accepted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 within ~10 minutes</w:t>
      </w:r>
      <w:r>
        <w:t xml:space="preserve"> (part of the procedure, not optional):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Calendar event with Meet link exists on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 — exactly </w:t>
      </w:r>
      <w:r>
        <w:rPr>
          <w:b/>
          <w:bCs/>
        </w:rPr>
        <w:t xml:space="preserve">one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session's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 Link</w:t>
      </w:r>
      <w:r>
        <w:t xml:space="preserve"> and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 Calendar Event ID</w:t>
      </w:r>
      <w:r>
        <w:t xml:space="preserve"> fields are filled.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Paid tier? An Invoices row appeared with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 = Pending</w:t>
      </w:r>
      <w:r>
        <w:t xml:space="preserve">, then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Sent</w:t>
      </w:r>
      <w:r>
        <w:t xml:space="preserve"> + a Square Invoice ID once INV-1 runs.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Zapier → Zap History shows successful runs for SS-1v2 (and INV-0/INV-1 for paid tiers).</w:t>
      </w:r>
    </w:p>
    <w:p>
      <w:pPr>
        <w:spacing w:after="120"/>
      </w:pPr>
      <w:r>
        <w:t xml:space="preserve">Note: if the session is </w:t>
      </w:r>
      <w:r>
        <w:rPr>
          <w:b/>
          <w:bCs/>
        </w:rPr>
        <w:t xml:space="preserve">less than 24 hours away</w:t>
      </w:r>
      <w:r>
        <w:t xml:space="preserve">, the "24-hour" reminder text arrives immediately after acceptance — that's expected (its send time is already past).</w:t>
      </w:r>
    </w:p>
    <w:p>
      <w:pPr>
        <w:pStyle w:val="Heading2"/>
      </w:pPr>
      <w:r>
        <w:t xml:space="preserve">1.3 Discovery calls ($0)</w:t>
      </w:r>
    </w:p>
    <w:p>
      <w:pPr>
        <w:spacing w:after="120"/>
      </w:pPr>
      <w:r>
        <w:t xml:space="preserve">Discovery sessions are free and are </w:t>
      </w:r>
      <w:r>
        <w:rPr>
          <w:b/>
          <w:bCs/>
        </w:rPr>
        <w:t xml:space="preserve">not</w:t>
      </w:r>
      <w:r>
        <w:t xml:space="preserve"> auto-invoiced. If a paid follow-up is agreed on the call, invoice it </w:t>
      </w:r>
      <w:r>
        <w:rPr>
          <w:b/>
          <w:bCs/>
        </w:rPr>
        <w:t xml:space="preserve">after</w:t>
      </w:r>
      <w:r>
        <w:t xml:space="preserve"> the call: add an </w:t>
      </w:r>
      <w:r>
        <w:rPr>
          <w:b/>
          <w:bCs/>
        </w:rPr>
        <w:t xml:space="preserve">Invoices</w:t>
      </w:r>
      <w:r>
        <w:t xml:space="preserve"> row with the amount, the linked Client and Session,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 = Pending</w:t>
      </w:r>
      <w:r>
        <w:t xml:space="preserve">, and a </w:t>
      </w:r>
      <w:r>
        <w:rPr>
          <w:b/>
          <w:bCs/>
        </w:rPr>
        <w:t xml:space="preserve">Due Date</w:t>
      </w:r>
      <w:r>
        <w:t xml:space="preserve"> → INV-1 picks it up and sends it via Square. (A missing Due Date is the classic reason an invoice silently fails to send.) Don't touch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Invoice Number</w:t>
      </w:r>
      <w:r>
        <w:t xml:space="preserve"> or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Invoice Seq</w:t>
      </w:r>
      <w:r>
        <w:t xml:space="preserve"> — the number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WD-YYYY-NNN</w:t>
      </w:r>
      <w:r>
        <w:t xml:space="preserve">) is assigned automatically and flows through to Square.</w:t>
      </w:r>
    </w:p>
    <w:p>
      <w:pPr>
        <w:pStyle w:val="Heading2"/>
      </w:pPr>
      <w:r>
        <w:t xml:space="preserve">1.4 Packages</w:t>
      </w:r>
    </w:p>
    <w:p>
      <w:pPr>
        <w:spacing w:after="120"/>
      </w:pPr>
      <w:r>
        <w:t xml:space="preserve">Pre-paid packages are sold via Square invoices whose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Type</w:t>
      </w:r>
      <w:r>
        <w:t xml:space="preserve"> contains "pack" (e.g.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Standard 3-pack</w:t>
      </w:r>
      <w:r>
        <w:t xml:space="preserve">). When the client </w:t>
      </w:r>
      <w:r>
        <w:rPr>
          <w:b/>
          <w:bCs/>
        </w:rPr>
        <w:t xml:space="preserve">pays</w:t>
      </w:r>
      <w:r>
        <w:t xml:space="preserve">, INV-2 automatically issues a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PKG-XXXX-XXXX</w:t>
      </w:r>
      <w:r>
        <w:t xml:space="preserve"> code, emails it to the client, marks the invoice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Code Issued</w:t>
      </w:r>
      <w:r>
        <w:t xml:space="preserve">), and logs the event. One code per invoice, guaranteed by the checkbox guard.</w:t>
      </w:r>
    </w:p>
    <w:p>
      <w:pPr>
        <w:spacing w:after="120"/>
      </w:pPr>
      <w:r>
        <w:t xml:space="preserve">Clients redeem codes at booking: the intake Zap links the session to the code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Code Used</w:t>
      </w:r>
      <w:r>
        <w:t xml:space="preserve">), the session automatically prices at $0, and a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Redeemed</w:t>
      </w:r>
      <w:r>
        <w:t xml:space="preserve"> entry is written to the </w:t>
      </w:r>
      <w:r>
        <w:rPr>
          <w:b/>
          <w:bCs/>
        </w:rPr>
        <w:t xml:space="preserve">Code Activity Log</w:t>
      </w:r>
      <w:r>
        <w:t xml:space="preserve">. Remaining sessions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Sessions Purchased</w:t>
      </w:r>
      <w:r>
        <w:t xml:space="preserve"> minus linked sessions, and the booking form shows the client "Session X of Y" live when they enter their code. The full issue-and-redeem history lives in the Code Activity Log table.</w:t>
      </w:r>
    </w:p>
    <w:p>
      <w:pPr>
        <w:pStyle w:val="Heading2"/>
      </w:pPr>
      <w:r>
        <w:t xml:space="preserve">1.5 Verify a send / find out what happened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Zapier → Zap History</w:t>
      </w:r>
      <w:r>
        <w:t xml:space="preserve"> — filter by Zap name. Every automation run, success or error, is here.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Twilio Console</w:t>
      </w:r>
      <w:r>
        <w:t xml:space="preserve"> — actual SMS delivery status (Zapier only shows that it asked Twilio to send).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Square Dashboard</w:t>
      </w:r>
      <w:r>
        <w:t xml:space="preserve"> — invoice status (sent / viewed / paid).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Google Calendar</w:t>
      </w:r>
      <w:r>
        <w:t xml:space="preserve">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hello@workdecodedhq.com</w:t>
      </w:r>
      <w:r>
        <w:t xml:space="preserve">) — events and Meet links.</w:t>
      </w:r>
    </w:p>
    <w:p>
      <w:pPr>
        <w:pStyle w:val="Heading2"/>
      </w:pPr>
      <w:r>
        <w:t xml:space="preserve">1.6 Reschedule or cancel</w:t>
      </w:r>
    </w:p>
    <w:p>
      <w:pPr>
        <w:spacing w:after="120"/>
      </w:pPr>
      <w:r>
        <w:t xml:space="preserve">There is no automation for this today — it's manual: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Date</w:t>
      </w:r>
      <w:r>
        <w:t xml:space="preserve"> in Airtable (or set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Status = Cancelled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or delete the calendar event </w:t>
      </w:r>
      <w:r>
        <w:rPr>
          <w:b/>
          <w:bCs/>
        </w:rPr>
        <w:t xml:space="preserve">by hand</w:t>
      </w:r>
      <w:r>
        <w:t xml:space="preserve"> in Google Calendar (the site's service account is read-only there).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 the client — no automatic SMS goes out for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rescheduling and you want fresh reminder texts at the new time, </w:t>
      </w:r>
      <w:r>
        <w:rPr>
          <w:b/>
          <w:bCs/>
        </w:rPr>
        <w:t xml:space="preserve">untick</w:t>
      </w:r>
      <w:r>
        <w:t xml:space="preserve"> the session's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24h Scheduled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1h Scheduled</w:t>
      </w:r>
      <w:r>
        <w:t xml:space="preserve"> checkboxes — each tick-removal re-arms that reminder exactly once.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invoice was already sent and the session is cancelled, void it in Square and update the Invoices row.</w:t>
      </w:r>
    </w:p>
    <w:p>
      <w:pPr>
        <w:spacing w:after="120"/>
      </w:pPr>
      <w:r>
        <w:t xml:space="preserve">Editing an Accepted session is safe: all three SMS Zaps carry dedup guards (the Meet-Link filter for SS-1v2, the checkboxes for SS-2/SS-3), so edits won't duplicate sends.</w:t>
      </w:r>
    </w:p>
    <w:p>
      <w:pPr>
        <w:pStyle w:val="Heading2"/>
      </w:pPr>
      <w:r>
        <w:t xml:space="preserve">1.7 Feedback</w:t>
      </w:r>
    </w:p>
    <w:p>
      <w:pPr>
        <w:spacing w:after="120"/>
      </w:pPr>
      <w:r>
        <w:t xml:space="preserve">After the calendar event ends, the Post-Session Zap emails the consultant a feedback request with a </w:t>
      </w:r>
      <w:r>
        <w:rPr>
          <w:b/>
          <w:bCs/>
        </w:rPr>
        <w:t xml:space="preserve">signed link</w:t>
      </w:r>
      <w:r>
        <w:t xml:space="preserve">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/feedback</w:t>
      </w:r>
      <w:r>
        <w:t xml:space="preserve">. Links expire after 60 days; if a consultant reports an "invalid or expired link," send them a fresh one (runbook §8).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2 — Weekly checks (15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Zap History</w:t>
      </w:r>
      <w:r>
        <w:t xml:space="preserve"> — scan for errored runs across all Zaps. Errors don't announce themselves.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Sessions table</w:t>
      </w:r>
      <w:r>
        <w:t xml:space="preserve"> — any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Pending</w:t>
      </w:r>
      <w:r>
        <w:t xml:space="preserve"> sessions older than a business day? Accept or decline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Invoices table</w:t>
      </w:r>
      <w:r>
        <w:t xml:space="preserve"> — any rows stuck in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Pending</w:t>
      </w:r>
      <w:r>
        <w:t xml:space="preserve"> (no Square ID)? If the row is missing a Due Date, add one and INV-1 picks it up on its next poll. If the row looks complete but INV-1 shows an </w:t>
      </w:r>
      <w:r>
        <w:rPr>
          <w:b/>
          <w:bCs/>
        </w:rPr>
        <w:t xml:space="preserve">errored</w:t>
      </w:r>
      <w:r>
        <w:t xml:space="preserve"> run for it in Zap History, don't replay the run — delete the stuck row and create a fresh one with the same client/session/amount/due date (see §3.5). The fresh row sends within ~2 minutes; the new row's invoice number is assigned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Codes table</w:t>
      </w:r>
      <w:r>
        <w:t xml:space="preserve"> — every row should trace to a paid pack invoice (check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Code Issued</w:t>
      </w:r>
      <w:r>
        <w:t xml:space="preserve"> on the invoice) or a deliberate manual issue.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Netlify</w:t>
      </w:r>
      <w:r>
        <w:t xml:space="preserve"> — confirm the last production deploy is green.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Part 3 — Maintainer procedures</w:t>
      </w:r>
    </w:p>
    <w:p>
      <w:pPr>
        <w:pStyle w:val="Heading2"/>
      </w:pPr>
      <w:r>
        <w:t xml:space="preserve">3.1 Website changes (Next.js on Netlify)</w:t>
      </w:r>
    </w:p>
    <w:p>
      <w:pPr>
        <w:spacing w:after="120"/>
      </w:pPr>
      <w:r>
        <w:t xml:space="preserve">Repo: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AlfaroJay/work-decoded</w:t>
      </w:r>
      <w:r>
        <w:t xml:space="preserve">. Production deploys automatically from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. </w:t>
      </w:r>
      <w:r>
        <w:rPr>
          <w:b/>
          <w:bCs/>
        </w:rPr>
        <w:t xml:space="preserve">The safe-change workflow is mandatory: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off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. Never commit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the branch → Netlify builds a </w:t>
      </w:r>
      <w:r>
        <w:rPr>
          <w:b/>
          <w:bCs/>
        </w:rPr>
        <w:t xml:space="preserve">deploy preview</w:t>
      </w:r>
      <w:r>
        <w:t xml:space="preserve"> (production untouched).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on the preview URL. For form changes, submit a throwaway booking and walk the date picker.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changes additive/backwards-compatible; remove old paths only after the new one is proven.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main</w:t>
      </w:r>
      <w:r>
        <w:t xml:space="preserve"> only after the preview checks out. If production breaks: </w:t>
      </w:r>
      <w:r>
        <w:rPr>
          <w:b/>
          <w:bCs/>
        </w:rPr>
        <w:t xml:space="preserve">Netlify → Deploys → instant rollback</w:t>
      </w:r>
      <w:r>
        <w:t xml:space="preserve">.</w:t>
      </w:r>
    </w:p>
    <w:p>
      <w:pPr>
        <w:spacing w:after="120"/>
      </w:pPr>
      <w:r>
        <w:t xml:space="preserve">Things that will bite you: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`/api/book` is a pass-through.</w:t>
      </w:r>
      <w:r>
        <w:t xml:space="preserve"> The intake Zap's trigger mapping depends on the exact JSON field names the form sends. Never rename payload keys in the form or in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without re-mapping the Zap.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/api/book</w:t>
      </w:r>
      <w:r>
        <w:t xml:space="preserve"> also runs the bot screen (honeypot + render-time trap) and normalizes the tier to Title Case — keep both if you touch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 vars live in Netlify site settings: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AIRTABLE_PAT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GOOGLE_SERVICE_ACCOUNT_JSON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GOOGLE_CALENDAR_ID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SHORTENER_API_KEY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ZAPIER_INTAKE_WEBHOOK</w:t>
      </w:r>
      <w:r>
        <w:t xml:space="preserve">,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. Changing any of them requires a redeploy to take effect.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Everything client-facing is </w:t>
      </w:r>
      <w:r>
        <w:rPr>
          <w:b/>
          <w:bCs/>
        </w:rPr>
        <w:t xml:space="preserve">Eastern Time</w:t>
      </w:r>
      <w:r>
        <w:t xml:space="preserve">, formatted by Airtable formula fields (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Date Pretty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Time Pretty</w:t>
      </w:r>
      <w:r>
        <w:t xml:space="preserve">). Don't reformat dates in code or Zaps.</w:t>
      </w:r>
    </w:p>
    <w:p>
      <w:pPr>
        <w:pStyle w:val="Heading2"/>
      </w:pPr>
      <w:r>
        <w:t xml:space="preserve">3.2 The marketing site (Squarespace)</w:t>
      </w:r>
    </w:p>
    <w:p>
      <w:pPr>
        <w:spacing w:after="12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www.workdecodedhq.com</w:t>
      </w:r>
      <w:r>
        <w:t xml:space="preserve"> is a separate Squarespace site. Three non-obvious things: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header nav and the `/book` → `book.workdecodedhq.com` redirect live in Code Injection</w:t>
      </w:r>
      <w:r>
        <w:t xml:space="preserve"> (Settings → Advanced → Code Injection). Don't remove the redirect; it's how all marketing-site CTAs reach the real booking form. (It also runs inside the Squarespace page editor — to edit 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/book</w:t>
      </w:r>
      <w:r>
        <w:t xml:space="preserve"> page itself, temporarily disable the redirect line, edit, then restore it.)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footer is a global code block</w:t>
      </w:r>
      <w:r>
        <w:t xml:space="preserve"> (edit any page → footer section → double-click the CODE block). Footer links live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old </w:t>
      </w:r>
      <w:r>
        <w:rPr>
          <w:b/>
          <w:bCs/>
        </w:rPr>
        <w:t xml:space="preserve">Acuity scheduler (`workdecodedhq.as.me`) is still live</w:t>
      </w:r>
      <w:r>
        <w:t xml:space="preserve">. Acuity bookings import to Airtable via their own Zap but get </w:t>
      </w:r>
      <w:r>
        <w:rPr>
          <w:b/>
          <w:bCs/>
        </w:rPr>
        <w:t xml:space="preserve">no</w:t>
      </w:r>
      <w:r>
        <w:t xml:space="preserve"> SMS/calendar/invoice automations. If a session "didn't get its texts," check whether it came from Acuity.</w:t>
      </w:r>
    </w:p>
    <w:p>
      <w:pPr>
        <w:pStyle w:val="Heading2"/>
      </w:pPr>
      <w:r>
        <w:t xml:space="preserve">3.3 Editing Zaps safely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Editing a Zap creates a </w:t>
      </w:r>
      <w:r>
        <w:rPr>
          <w:b/>
          <w:bCs/>
        </w:rPr>
        <w:t xml:space="preserve">draft</w:t>
      </w:r>
      <w:r>
        <w:t xml:space="preserve">; nothing changes until you click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click "Test step" on a Twilio or Square step</w:t>
      </w:r>
      <w:r>
        <w:t xml:space="preserve"> unless you intend a real send/invoice. Filters, delays, code steps, and Airtable lookups are safe to test. Airtable </w:t>
      </w:r>
      <w:r>
        <w:rPr>
          <w:i/>
          <w:iCs/>
        </w:rPr>
        <w:t xml:space="preserve">create/update</w:t>
      </w:r>
      <w:r>
        <w:t xml:space="preserve"> test steps write real rows — clean up after.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"new field" gotcha:</w:t>
      </w:r>
      <w:r>
        <w:t xml:space="preserve"> a newly added Airtable field won't appear in a Zap's field picker until you re-sample the trigger — and unchecked checkboxes are invisible to sampling (populate the field on a record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Respect the dedup guards.</w:t>
      </w:r>
      <w:r>
        <w:t xml:space="preserve"> SS-1v2 fires only while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Meet Link does not exist</w:t>
      </w:r>
      <w:r>
        <w:t xml:space="preserve">. SS-2/SS-3 require their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Reminder … Scheduled</w:t>
      </w:r>
      <w:r>
        <w:t xml:space="preserve"> checkbox to be unchecked, and each Zap checks its own box </w:t>
      </w:r>
      <w:r>
        <w:rPr>
          <w:i/>
          <w:iCs/>
        </w:rPr>
        <w:t xml:space="preserve">before</w:t>
      </w:r>
      <w:r>
        <w:t xml:space="preserve"> its delay step. INV-2 requires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Package Code Issued</w:t>
      </w:r>
      <w:r>
        <w:t xml:space="preserve"> to be unchecked and sets it when a code is issued. Removing any of these guards will cause duplicate sends — they are the reason edits to live records are safe.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intake and post-session Zaps each contain a </w:t>
      </w:r>
      <w:r>
        <w:rPr>
          <w:b/>
          <w:bCs/>
        </w:rPr>
        <w:t xml:space="preserve">Code step</w:t>
      </w:r>
      <w:r>
        <w:t xml:space="preserve"> that mints signed consultant links. The secret inside must match Netlify's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LINK_SIGNING_SECRET</w:t>
      </w:r>
      <w:r>
        <w:t xml:space="preserve"> (rotation procedure: runbook §8).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Dates pasted into Delay Until fields must be ISO-8601 with a trailing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Z</w:t>
      </w:r>
      <w:r>
        <w:t xml:space="preserve"> (the formula fields already output this). Twilio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To</w:t>
      </w:r>
      <w:r>
        <w:t xml:space="preserve"> =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+1</w:t>
      </w:r>
      <w:r>
        <w:t xml:space="preserve"> + 10-digit phone.</w:t>
      </w:r>
    </w:p>
    <w:p>
      <w:pPr>
        <w:pStyle w:val="Heading2"/>
      </w:pPr>
      <w:r>
        <w:t xml:space="preserve">3.4 Airtable changes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Adding fields is safe; renaming or retyping fields used by Zaps will silently break mappings — check the runbook §5/§6 for which fields each Zap uses, and re-sample triggers after adding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Price</w:t>
      </w:r>
      <w:r>
        <w:t xml:space="preserve"> is a formula keyed to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Session Type</w:t>
      </w:r>
      <w:r>
        <w:t xml:space="preserve"> option names; the canonical set is exactly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Standard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Premier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Crisis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Discovery</w:t>
      </w:r>
      <w:r>
        <w:t xml:space="preserve"> (NAMING.md). If you add or rename options, update the formula in the same sitting and verify pricing on a test record.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… Scheduled</w:t>
      </w:r>
      <w:r>
        <w:t xml:space="preserve"> / </w:t>
      </w:r>
      <w:r>
        <w:rPr>
          <w:rFonts w:ascii="Consolas" w:cs="Consolas" w:eastAsia="Consolas" w:hAnsi="Consolas"/>
          <w:color w:val="8B0000"/>
          <w:sz w:val="18"/>
          <w:szCs w:val="18"/>
        </w:rPr>
        <w:t xml:space="preserve">… Issued</w:t>
      </w:r>
      <w:r>
        <w:t xml:space="preserve"> checkboxes are </w:t>
      </w:r>
      <w:r>
        <w:rPr>
          <w:b/>
          <w:bCs/>
        </w:rPr>
        <w:t xml:space="preserve">Zap-owned</w:t>
      </w:r>
      <w:r>
        <w:t xml:space="preserve">. Don't tick them manually except to deliberately suppress a send; untick to deliberately re-arm one.</w:t>
      </w:r>
    </w:p>
    <w:p>
      <w:pPr>
        <w:pStyle w:val="Heading2"/>
      </w:pPr>
      <w:r>
        <w:t xml:space="preserve">3.5 Emergency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Duplicate texts / events / invoices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Turn the offending Zap OFF first</w:t>
            </w:r>
            <w:r>
              <w:rPr>
                <w:sz w:val="19"/>
                <w:szCs w:val="19"/>
              </w:rPr>
              <w:t xml:space="preserve"> (toggle in Zapier — instant, deletes nothing). Clean up duplicates by hand. Verify the Zap's dedup guard (filter + checkbox) is intact before re-enabling.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Bad website deploy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Netlify → Deploys → rollback to previous build.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Bookings failing on the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Netlify function logs for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/api/book</w:t>
            </w:r>
            <w:r>
              <w:rPr>
                <w:sz w:val="19"/>
                <w:szCs w:val="19"/>
              </w:rPr>
              <w:t xml:space="preserve">; check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ZAPIER_INTAKE_WEBHOOK</w:t>
            </w:r>
            <w:r>
              <w:rPr>
                <w:sz w:val="19"/>
                <w:szCs w:val="19"/>
              </w:rPr>
              <w:t xml:space="preserve"> exists. The form shows clients a fallback message with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support@workdecodedhq.com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Invoice never reached the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Zap History → INV-1 → read the error. Missing Due Date → fix the row and wait for the next poll. Any </w:t>
            </w:r>
            <w:r>
              <w:rPr>
                <w:i/>
                <w:iCs/>
                <w:sz w:val="19"/>
                <w:szCs w:val="19"/>
              </w:rPr>
              <w:t xml:space="preserve">errored</w:t>
            </w:r>
            <w:r>
              <w:rPr>
                <w:sz w:val="19"/>
                <w:szCs w:val="19"/>
              </w:rPr>
              <w:t xml:space="preserve"> run (e.g. a Square error) → </w:t>
            </w:r>
            <w:r>
              <w:rPr>
                <w:b/>
                <w:bCs/>
                <w:sz w:val="19"/>
                <w:szCs w:val="19"/>
              </w:rPr>
              <w:t xml:space="preserve">do not replay it</w:t>
            </w:r>
            <w:r>
              <w:rPr>
                <w:sz w:val="19"/>
                <w:szCs w:val="19"/>
              </w:rPr>
              <w:t xml:space="preserve">: INV-1 reserves a Square order per Airtable row, and once a run errors that reservation is burned — replays will keep failing with "order ID is not valid." Instead, delete the stuck Invoices row and create a fresh one (same client, session, amount, due date). It sends on the next poll with its own new invoice number. Afterwards, check Square → Invoices → Drafts and delete any orphaned draft left by the failed attempt.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paid pack invoice didn't produce a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Zap History → INV-2. Check the invoice's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Package Type</w:t>
            </w:r>
            <w:r>
              <w:rPr>
                <w:sz w:val="19"/>
                <w:szCs w:val="19"/>
              </w:rPr>
              <w:t xml:space="preserve"> contains "pack" and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Package Code Issued</w:t>
            </w:r>
            <w:r>
              <w:rPr>
                <w:sz w:val="19"/>
                <w:szCs w:val="19"/>
              </w:rPr>
              <w:t xml:space="preserve"> is unchecked, then replay errored steps.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Unexpected Package Codes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the linked invoice's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Package Code Issued</w:t>
            </w:r>
            <w:r>
              <w:rPr>
                <w:sz w:val="19"/>
                <w:szCs w:val="19"/>
              </w:rPr>
              <w:t xml:space="preserve"> and the Code Activity Log to trace the source; turn INV-2 OFF while investigating.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SMS not arriving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Twilio Console → Monitor → delivery + A2P compliance flags. Confirm the client's </w:t>
            </w:r>
            <w:r>
              <w:rPr>
                <w:rFonts w:ascii="Consolas" w:cs="Consolas" w:eastAsia="Consolas" w:hAnsi="Consolas"/>
                <w:color w:val="8B0000"/>
                <w:sz w:val="19"/>
                <w:szCs w:val="19"/>
              </w:rPr>
              <w:t xml:space="preserve">SMS Consent</w:t>
            </w:r>
            <w:r>
              <w:rPr>
                <w:sz w:val="19"/>
                <w:szCs w:val="19"/>
              </w:rPr>
              <w:t xml:space="preserve"> is ticked (no consent = no texts, by design).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Consultant link "invalid or expired"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 a fresh signed link (runbook §8).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Suspected bot/junk bookings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 Netlify function logs for "[Book] Honeypot tripped" / "Time-trap tripped". If real junk gets through, the escalation path is a vendor CAPTCHA (runbook §12).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·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Work Decoded — Standard Operating Procedures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6" w:space="2"/>
      </w:pBdr>
      <w:spacing w:after="140" w:before="32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2026-06-12T14:48:59.240Z</dcterms:created>
  <dcterms:modified xsi:type="dcterms:W3CDTF">2026-06-12T14:48:59.241Z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