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9D8" w:rsidRPr="00094242" w:rsidRDefault="00372BD9" w:rsidP="00BA2A60">
      <w:pPr>
        <w:pStyle w:val="a9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ФУНКЦИОНАЛЬНОЕ</w:t>
      </w:r>
      <w:r w:rsidR="00062EC7" w:rsidRPr="000942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ПРОЕКТИРОВАНИЕ</w:t>
      </w:r>
    </w:p>
    <w:p w:rsidR="00062EC7" w:rsidRDefault="00062EC7" w:rsidP="00062EC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65577" w:rsidRDefault="00372BD9" w:rsidP="000C152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Функциональная структура проекта</w:t>
      </w:r>
      <w:r w:rsidR="000C1523">
        <w:rPr>
          <w:rFonts w:ascii="Times New Roman" w:hAnsi="Times New Roman" w:cs="Times New Roman"/>
          <w:sz w:val="28"/>
          <w:szCs w:val="28"/>
          <w:lang w:val="ru-RU"/>
        </w:rPr>
        <w:t xml:space="preserve"> во многом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аналогична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структурной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72BD9">
        <w:rPr>
          <w:rFonts w:ascii="Times New Roman" w:hAnsi="Times New Roman" w:cs="Times New Roman"/>
          <w:sz w:val="28"/>
          <w:szCs w:val="28"/>
          <w:lang w:val="ru-RU"/>
        </w:rPr>
        <w:t>Взаимосвязь между основными компонентами представлена на диаграмме классов ГУИР.400201.</w:t>
      </w:r>
      <w:r>
        <w:rPr>
          <w:rFonts w:ascii="Times New Roman" w:hAnsi="Times New Roman" w:cs="Times New Roman"/>
          <w:sz w:val="28"/>
          <w:szCs w:val="28"/>
          <w:lang w:val="ru-RU"/>
        </w:rPr>
        <w:t>304</w:t>
      </w:r>
      <w:r w:rsidRPr="00372BD9">
        <w:rPr>
          <w:rFonts w:ascii="Times New Roman" w:hAnsi="Times New Roman" w:cs="Times New Roman"/>
          <w:sz w:val="28"/>
          <w:szCs w:val="28"/>
          <w:lang w:val="ru-RU"/>
        </w:rPr>
        <w:t xml:space="preserve"> РР.1.</w:t>
      </w:r>
    </w:p>
    <w:p w:rsidR="000C1523" w:rsidRPr="00372BD9" w:rsidRDefault="000C1523" w:rsidP="000C152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4242" w:rsidRPr="003758B1" w:rsidRDefault="00094242" w:rsidP="00BA2A60">
      <w:pPr>
        <w:pStyle w:val="a9"/>
        <w:numPr>
          <w:ilvl w:val="1"/>
          <w:numId w:val="29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58B1">
        <w:rPr>
          <w:rFonts w:ascii="Times New Roman" w:hAnsi="Times New Roman" w:cs="Times New Roman"/>
          <w:b/>
          <w:sz w:val="28"/>
          <w:szCs w:val="28"/>
          <w:lang w:val="ru-RU"/>
        </w:rPr>
        <w:t>Блок игровой логики</w:t>
      </w:r>
    </w:p>
    <w:p w:rsidR="00094242" w:rsidRDefault="00094242" w:rsidP="00094242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4242" w:rsidRPr="000C1523" w:rsidRDefault="000C1523" w:rsidP="00094242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</w:t>
      </w:r>
      <w:r w:rsidR="00094242">
        <w:rPr>
          <w:rFonts w:ascii="Times New Roman" w:hAnsi="Times New Roman" w:cs="Times New Roman"/>
          <w:sz w:val="28"/>
          <w:szCs w:val="28"/>
          <w:lang w:val="ru-RU"/>
        </w:rPr>
        <w:t xml:space="preserve"> блок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94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находятся описания базовых логических законов и правил игры. Определение этих базовых элементов осуществляется в элементе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GameBase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BP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является наследуемым классом от базового класса</w:t>
      </w:r>
      <w:r w:rsidRPr="000C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GameBase</w:t>
      </w:r>
      <w:proofErr w:type="spellEnd"/>
      <w:r w:rsidRPr="000C15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будут рассмотрены отдельные элементы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переменные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определённые в файле.</w:t>
      </w:r>
    </w:p>
    <w:p w:rsidR="003758B1" w:rsidRP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Default="003758B1" w:rsidP="00BA2A60">
      <w:pPr>
        <w:pStyle w:val="a9"/>
        <w:numPr>
          <w:ilvl w:val="1"/>
          <w:numId w:val="29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58B1">
        <w:rPr>
          <w:rFonts w:ascii="Times New Roman" w:hAnsi="Times New Roman" w:cs="Times New Roman"/>
          <w:b/>
          <w:sz w:val="28"/>
          <w:szCs w:val="28"/>
          <w:lang w:val="ru-RU"/>
        </w:rPr>
        <w:t>Блок управления</w:t>
      </w:r>
    </w:p>
    <w:p w:rsidR="003758B1" w:rsidRP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2151" w:rsidRPr="00272151" w:rsidRDefault="000C1523" w:rsidP="003758B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упр</w:t>
      </w:r>
      <w:r w:rsidR="00272151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вления </w:t>
      </w:r>
      <w:r w:rsidR="00272151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в виде класса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PlayerController</w:t>
      </w:r>
      <w:proofErr w:type="spellEnd"/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272151">
        <w:rPr>
          <w:rFonts w:ascii="Times New Roman" w:hAnsi="Times New Roman" w:cs="Times New Roman"/>
          <w:sz w:val="28"/>
          <w:szCs w:val="28"/>
        </w:rPr>
        <w:t>BP</w:t>
      </w:r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72151">
        <w:rPr>
          <w:rFonts w:ascii="Times New Roman" w:hAnsi="Times New Roman" w:cs="Times New Roman"/>
          <w:sz w:val="28"/>
          <w:szCs w:val="28"/>
          <w:lang w:val="ru-RU"/>
        </w:rPr>
        <w:t xml:space="preserve">Данный класс наследуется от базового класса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PlayerController</w:t>
      </w:r>
      <w:proofErr w:type="spellEnd"/>
      <w:r w:rsidR="00272151">
        <w:rPr>
          <w:rFonts w:ascii="Times New Roman" w:hAnsi="Times New Roman" w:cs="Times New Roman"/>
          <w:sz w:val="28"/>
          <w:szCs w:val="28"/>
          <w:lang w:val="ru-RU"/>
        </w:rPr>
        <w:t xml:space="preserve">, и отвечает за управление объектом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playerPawn</w:t>
      </w:r>
      <w:proofErr w:type="spellEnd"/>
      <w:r w:rsidR="0027215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2151">
        <w:rPr>
          <w:rFonts w:ascii="Times New Roman" w:hAnsi="Times New Roman" w:cs="Times New Roman"/>
          <w:sz w:val="28"/>
          <w:szCs w:val="28"/>
          <w:lang w:val="ru-RU"/>
        </w:rPr>
        <w:t xml:space="preserve">посредством использования следующих системных асинхронных вызовов: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InputAxis</w:t>
      </w:r>
      <w:proofErr w:type="spellEnd"/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MoveForwardBack</w:t>
      </w:r>
      <w:proofErr w:type="spellEnd"/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InputAxis</w:t>
      </w:r>
      <w:proofErr w:type="spellEnd"/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MoveRightLeft</w:t>
      </w:r>
      <w:proofErr w:type="spellEnd"/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58B1" w:rsidRP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Default="003758B1" w:rsidP="00BA2A60">
      <w:pPr>
        <w:pStyle w:val="a9"/>
        <w:numPr>
          <w:ilvl w:val="1"/>
          <w:numId w:val="29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Блок </w:t>
      </w:r>
      <w:r w:rsidR="008A68C2" w:rsidRPr="008A68C2">
        <w:rPr>
          <w:rFonts w:ascii="Times New Roman" w:hAnsi="Times New Roman" w:cs="Times New Roman"/>
          <w:b/>
          <w:sz w:val="28"/>
          <w:szCs w:val="28"/>
          <w:lang w:val="ru-RU"/>
        </w:rPr>
        <w:t>игрового интерфейса</w:t>
      </w:r>
    </w:p>
    <w:p w:rsidR="003758B1" w:rsidRDefault="003758B1" w:rsidP="0027215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2151" w:rsidRPr="00A456E0" w:rsidRDefault="00272151" w:rsidP="003758B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блок реализован с использованием </w:t>
      </w:r>
      <w:r w:rsidR="00A456E0">
        <w:rPr>
          <w:rFonts w:ascii="Times New Roman" w:hAnsi="Times New Roman" w:cs="Times New Roman"/>
          <w:sz w:val="28"/>
          <w:szCs w:val="28"/>
          <w:lang w:val="ru-RU"/>
        </w:rPr>
        <w:t>базовых инструментов</w:t>
      </w:r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56E0">
        <w:rPr>
          <w:rFonts w:ascii="Times New Roman" w:hAnsi="Times New Roman" w:cs="Times New Roman"/>
          <w:sz w:val="28"/>
          <w:szCs w:val="28"/>
        </w:rPr>
        <w:t>Unreal</w:t>
      </w:r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56E0">
        <w:rPr>
          <w:rFonts w:ascii="Times New Roman" w:hAnsi="Times New Roman" w:cs="Times New Roman"/>
          <w:sz w:val="28"/>
          <w:szCs w:val="28"/>
        </w:rPr>
        <w:t>Engine</w:t>
      </w:r>
      <w:r w:rsidR="00A456E0">
        <w:rPr>
          <w:rFonts w:ascii="Times New Roman" w:hAnsi="Times New Roman" w:cs="Times New Roman"/>
          <w:sz w:val="28"/>
          <w:szCs w:val="28"/>
          <w:lang w:val="ru-RU"/>
        </w:rPr>
        <w:t xml:space="preserve"> 4, для создания графических интерфейсов. Логика, описывающая функционал интерфейса описана в файлах: </w:t>
      </w:r>
      <w:proofErr w:type="spellStart"/>
      <w:r w:rsidR="00A456E0">
        <w:rPr>
          <w:rFonts w:ascii="Times New Roman" w:hAnsi="Times New Roman" w:cs="Times New Roman"/>
          <w:sz w:val="28"/>
          <w:szCs w:val="28"/>
        </w:rPr>
        <w:t>MenuUI</w:t>
      </w:r>
      <w:proofErr w:type="spellEnd"/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456E0">
        <w:rPr>
          <w:rFonts w:ascii="Times New Roman" w:hAnsi="Times New Roman" w:cs="Times New Roman"/>
          <w:sz w:val="28"/>
          <w:szCs w:val="28"/>
        </w:rPr>
        <w:t>BP</w:t>
      </w:r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456E0">
        <w:rPr>
          <w:rFonts w:ascii="Times New Roman" w:hAnsi="Times New Roman" w:cs="Times New Roman"/>
          <w:sz w:val="28"/>
          <w:szCs w:val="28"/>
        </w:rPr>
        <w:t>PlayerUI</w:t>
      </w:r>
      <w:proofErr w:type="spellEnd"/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456E0">
        <w:rPr>
          <w:rFonts w:ascii="Times New Roman" w:hAnsi="Times New Roman" w:cs="Times New Roman"/>
          <w:sz w:val="28"/>
          <w:szCs w:val="28"/>
        </w:rPr>
        <w:t>BP</w:t>
      </w:r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456E0">
        <w:rPr>
          <w:rFonts w:ascii="Times New Roman" w:hAnsi="Times New Roman" w:cs="Times New Roman"/>
          <w:sz w:val="28"/>
          <w:szCs w:val="28"/>
        </w:rPr>
        <w:t>OptionsUI</w:t>
      </w:r>
      <w:proofErr w:type="spellEnd"/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456E0">
        <w:rPr>
          <w:rFonts w:ascii="Times New Roman" w:hAnsi="Times New Roman" w:cs="Times New Roman"/>
          <w:sz w:val="28"/>
          <w:szCs w:val="28"/>
        </w:rPr>
        <w:t>BP</w:t>
      </w:r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58B1" w:rsidRP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Default="003758B1" w:rsidP="00BA2A60">
      <w:pPr>
        <w:pStyle w:val="a9"/>
        <w:numPr>
          <w:ilvl w:val="1"/>
          <w:numId w:val="29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Алгоритм чтения </w:t>
      </w:r>
      <w:r w:rsidR="00F46D6E">
        <w:rPr>
          <w:rFonts w:ascii="Times New Roman" w:hAnsi="Times New Roman" w:cs="Times New Roman"/>
          <w:b/>
          <w:sz w:val="28"/>
          <w:szCs w:val="28"/>
          <w:lang w:val="ru-RU"/>
        </w:rPr>
        <w:t>аудио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файла</w:t>
      </w:r>
    </w:p>
    <w:p w:rsid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456E0" w:rsidRPr="00DA0AF6" w:rsidRDefault="00DA0AF6" w:rsidP="00A456E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алгоритм является частью подключаемого плагина для работы и анализа аудио файла. К данному алгоритму относятся следующие заголовочные файлы: </w:t>
      </w:r>
      <w:proofErr w:type="gramStart"/>
      <w:r>
        <w:rPr>
          <w:rFonts w:ascii="Times New Roman" w:hAnsi="Times New Roman" w:cs="Times New Roman"/>
          <w:sz w:val="28"/>
          <w:szCs w:val="28"/>
        </w:rPr>
        <w:t>WAV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Header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BPM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Detector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 данных заголовочных файлах описан в исходных файлах </w:t>
      </w:r>
      <w:r>
        <w:rPr>
          <w:rFonts w:ascii="Times New Roman" w:hAnsi="Times New Roman" w:cs="Times New Roman"/>
          <w:sz w:val="28"/>
          <w:szCs w:val="28"/>
        </w:rPr>
        <w:t>WAV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Header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BPM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Detector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соответственно.</w:t>
      </w:r>
    </w:p>
    <w:p w:rsidR="00DA0AF6" w:rsidRPr="000C46BE" w:rsidRDefault="00DA0AF6" w:rsidP="00A456E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заголовочном файле </w:t>
      </w:r>
      <w:r>
        <w:rPr>
          <w:rFonts w:ascii="Times New Roman" w:hAnsi="Times New Roman" w:cs="Times New Roman"/>
          <w:sz w:val="28"/>
          <w:szCs w:val="28"/>
        </w:rPr>
        <w:t>WAV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Header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задана структура </w:t>
      </w:r>
      <w:r>
        <w:rPr>
          <w:rFonts w:ascii="Times New Roman" w:hAnsi="Times New Roman" w:cs="Times New Roman"/>
          <w:sz w:val="28"/>
          <w:szCs w:val="28"/>
        </w:rPr>
        <w:t>WAVHEADER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предназначенная для хранения полей заголовка аудио файла. В исходном файле </w:t>
      </w:r>
      <w:r>
        <w:rPr>
          <w:rFonts w:ascii="Times New Roman" w:hAnsi="Times New Roman" w:cs="Times New Roman"/>
          <w:sz w:val="28"/>
          <w:szCs w:val="28"/>
        </w:rPr>
        <w:t>WAV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Header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описаны методы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GetHeader</w:t>
      </w:r>
      <w:proofErr w:type="spellEnd"/>
      <w:r w:rsidR="000C46BE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отвечающий з чтение заголовка файла, а так же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PrintHeader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0C46BE">
        <w:rPr>
          <w:rFonts w:ascii="Times New Roman" w:hAnsi="Times New Roman" w:cs="Times New Roman"/>
          <w:sz w:val="28"/>
          <w:szCs w:val="28"/>
          <w:lang w:val="ru-RU"/>
        </w:rPr>
        <w:t xml:space="preserve">, предназначенный для вывода значений заголовка аудио файла в формате </w:t>
      </w:r>
      <w:r w:rsidR="000C46BE">
        <w:rPr>
          <w:rFonts w:ascii="Times New Roman" w:hAnsi="Times New Roman" w:cs="Times New Roman"/>
          <w:sz w:val="28"/>
          <w:szCs w:val="28"/>
        </w:rPr>
        <w:t>string</w:t>
      </w:r>
      <w:r w:rsidR="000C46BE" w:rsidRPr="000C46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46BE" w:rsidRPr="000C46BE" w:rsidRDefault="000C46BE" w:rsidP="00A456E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заголовочном файле </w:t>
      </w:r>
      <w:r>
        <w:rPr>
          <w:rFonts w:ascii="Times New Roman" w:hAnsi="Times New Roman" w:cs="Times New Roman"/>
          <w:sz w:val="28"/>
          <w:szCs w:val="28"/>
        </w:rPr>
        <w:t>BPM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Detector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инициализированы методы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ValidateFile</w:t>
      </w:r>
      <w:proofErr w:type="spellEnd"/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ReadFromFile</w:t>
      </w:r>
      <w:proofErr w:type="spellEnd"/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исходном файле </w:t>
      </w:r>
      <w:r>
        <w:rPr>
          <w:rFonts w:ascii="Times New Roman" w:hAnsi="Times New Roman" w:cs="Times New Roman"/>
          <w:sz w:val="28"/>
          <w:szCs w:val="28"/>
        </w:rPr>
        <w:t>BPM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Detector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описаны реализации данных методов,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входящего файла и чтения данных из входящего файла.</w:t>
      </w:r>
    </w:p>
    <w:p w:rsidR="00A456E0" w:rsidRPr="00DA0AF6" w:rsidRDefault="00A456E0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Default="003758B1" w:rsidP="00BA2A60">
      <w:pPr>
        <w:pStyle w:val="a9"/>
        <w:numPr>
          <w:ilvl w:val="1"/>
          <w:numId w:val="29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 анализа аудиофайла</w:t>
      </w:r>
    </w:p>
    <w:p w:rsidR="003758B1" w:rsidRP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46BE" w:rsidRPr="00DA0AF6" w:rsidRDefault="000C46BE" w:rsidP="000C46BE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алгоритм также является частью подключаемого плагина для работы и анализа аудио файла. К данному алгоритму относится заголовочный файл </w:t>
      </w:r>
      <w:r>
        <w:rPr>
          <w:rFonts w:ascii="Times New Roman" w:hAnsi="Times New Roman" w:cs="Times New Roman"/>
          <w:sz w:val="28"/>
          <w:szCs w:val="28"/>
        </w:rPr>
        <w:t>FFT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Functions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 данного заголовочного файла описан в исходном файле </w:t>
      </w:r>
      <w:r>
        <w:rPr>
          <w:rFonts w:ascii="Times New Roman" w:hAnsi="Times New Roman" w:cs="Times New Roman"/>
          <w:sz w:val="28"/>
          <w:szCs w:val="28"/>
        </w:rPr>
        <w:t>FFT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Functions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соответственно.</w:t>
      </w:r>
    </w:p>
    <w:p w:rsidR="000C46BE" w:rsidRDefault="000C46BE" w:rsidP="000C46BE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заголовочном файле </w:t>
      </w:r>
      <w:r>
        <w:rPr>
          <w:rFonts w:ascii="Times New Roman" w:hAnsi="Times New Roman" w:cs="Times New Roman"/>
          <w:sz w:val="28"/>
          <w:szCs w:val="28"/>
        </w:rPr>
        <w:t>FFT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Functions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инициализированы следующие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методы:</w:t>
      </w:r>
    </w:p>
    <w:p w:rsidR="000C46BE" w:rsidRPr="000C46BE" w:rsidRDefault="000C46BE" w:rsidP="000C46BE">
      <w:pPr>
        <w:pStyle w:val="a9"/>
        <w:numPr>
          <w:ilvl w:val="0"/>
          <w:numId w:val="31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46BE">
        <w:rPr>
          <w:rFonts w:ascii="Times New Roman" w:hAnsi="Times New Roman" w:cs="Times New Roman"/>
          <w:sz w:val="28"/>
          <w:szCs w:val="28"/>
        </w:rPr>
        <w:t>ConvertToComplex</w:t>
      </w:r>
      <w:proofErr w:type="spellEnd"/>
      <w:r w:rsidRPr="000C46BE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C46BE" w:rsidRPr="000C46BE" w:rsidRDefault="000C46BE" w:rsidP="000C46BE">
      <w:pPr>
        <w:pStyle w:val="a9"/>
        <w:numPr>
          <w:ilvl w:val="0"/>
          <w:numId w:val="31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FFT();</w:t>
      </w:r>
    </w:p>
    <w:p w:rsidR="000C46BE" w:rsidRPr="000C46BE" w:rsidRDefault="000C46BE" w:rsidP="000C46BE">
      <w:pPr>
        <w:pStyle w:val="a9"/>
        <w:numPr>
          <w:ilvl w:val="0"/>
          <w:numId w:val="31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CalculateBassIntensity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0C46BE" w:rsidRPr="000C46BE" w:rsidRDefault="000C46BE" w:rsidP="000C46BE">
      <w:pPr>
        <w:pStyle w:val="a9"/>
        <w:numPr>
          <w:ilvl w:val="0"/>
          <w:numId w:val="31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CalculateBPM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1C21FA" w:rsidRDefault="000C46BE" w:rsidP="000C46BE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В исходном файле </w:t>
      </w:r>
      <w:r w:rsidRPr="000C46BE">
        <w:rPr>
          <w:rFonts w:ascii="Times New Roman" w:hAnsi="Times New Roman" w:cs="Times New Roman"/>
          <w:sz w:val="28"/>
          <w:szCs w:val="28"/>
        </w:rPr>
        <w:t>BPM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C46BE">
        <w:rPr>
          <w:rFonts w:ascii="Times New Roman" w:hAnsi="Times New Roman" w:cs="Times New Roman"/>
          <w:sz w:val="28"/>
          <w:szCs w:val="28"/>
        </w:rPr>
        <w:t>Detector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C46BE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 описаны реализации вышеописанных методов. </w:t>
      </w:r>
    </w:p>
    <w:p w:rsidR="003758B1" w:rsidRDefault="000C46BE" w:rsidP="000C46BE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0C46BE">
        <w:rPr>
          <w:rFonts w:ascii="Times New Roman" w:hAnsi="Times New Roman" w:cs="Times New Roman"/>
          <w:sz w:val="28"/>
          <w:szCs w:val="28"/>
        </w:rPr>
        <w:t>ConvertToComplex</w:t>
      </w:r>
      <w:proofErr w:type="spellEnd"/>
      <w:r w:rsidRPr="000C46BE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1C21FA">
        <w:rPr>
          <w:rFonts w:ascii="Times New Roman" w:hAnsi="Times New Roman" w:cs="Times New Roman"/>
          <w:sz w:val="28"/>
          <w:szCs w:val="28"/>
          <w:lang w:val="ru-RU"/>
        </w:rPr>
        <w:t xml:space="preserve"> реализует преобразование массива значений типа </w:t>
      </w:r>
      <w:proofErr w:type="spellStart"/>
      <w:r w:rsidR="001C21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1C21FA" w:rsidRPr="001C21FA">
        <w:rPr>
          <w:rFonts w:ascii="Times New Roman" w:hAnsi="Times New Roman" w:cs="Times New Roman"/>
          <w:sz w:val="28"/>
          <w:szCs w:val="28"/>
          <w:lang w:val="ru-RU"/>
        </w:rPr>
        <w:t>16_</w:t>
      </w:r>
      <w:r w:rsidR="001C21FA">
        <w:rPr>
          <w:rFonts w:ascii="Times New Roman" w:hAnsi="Times New Roman" w:cs="Times New Roman"/>
          <w:sz w:val="28"/>
          <w:szCs w:val="28"/>
        </w:rPr>
        <w:t>t</w:t>
      </w:r>
      <w:r w:rsidR="001C21FA">
        <w:rPr>
          <w:rFonts w:ascii="Times New Roman" w:hAnsi="Times New Roman" w:cs="Times New Roman"/>
          <w:sz w:val="28"/>
          <w:szCs w:val="28"/>
          <w:lang w:val="ru-RU"/>
        </w:rPr>
        <w:t xml:space="preserve">, в массив комплексных чисел типа </w:t>
      </w:r>
      <w:r w:rsidR="001C21FA">
        <w:rPr>
          <w:rFonts w:ascii="Times New Roman" w:hAnsi="Times New Roman" w:cs="Times New Roman"/>
          <w:sz w:val="28"/>
          <w:szCs w:val="28"/>
        </w:rPr>
        <w:t>double</w:t>
      </w:r>
      <w:r w:rsidR="001C21FA" w:rsidRPr="001C21F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C21FA">
        <w:rPr>
          <w:rFonts w:ascii="Times New Roman" w:hAnsi="Times New Roman" w:cs="Times New Roman"/>
          <w:sz w:val="28"/>
          <w:szCs w:val="28"/>
          <w:lang w:val="ru-RU"/>
        </w:rPr>
        <w:t>Данный метод необходим для последующей реализации метода быстрого преобразования Фурье.</w:t>
      </w:r>
    </w:p>
    <w:p w:rsidR="001C21FA" w:rsidRDefault="001C21FA" w:rsidP="000C46BE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FFT</w:t>
      </w:r>
      <w:r w:rsidRPr="001C21FA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 рекурсивную</w:t>
      </w:r>
      <w:r w:rsidR="00BA2A60">
        <w:rPr>
          <w:rFonts w:ascii="Times New Roman" w:hAnsi="Times New Roman" w:cs="Times New Roman"/>
          <w:sz w:val="28"/>
          <w:szCs w:val="28"/>
          <w:lang w:val="ru-RU"/>
        </w:rPr>
        <w:t xml:space="preserve"> операцию преобразования Фурье.</w:t>
      </w:r>
    </w:p>
    <w:p w:rsidR="001C21FA" w:rsidRDefault="001C21FA" w:rsidP="001C21F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1FA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1C21FA">
        <w:rPr>
          <w:rFonts w:ascii="Times New Roman" w:hAnsi="Times New Roman" w:cs="Times New Roman"/>
          <w:sz w:val="28"/>
          <w:szCs w:val="28"/>
        </w:rPr>
        <w:t>CalculateBassIntensity</w:t>
      </w:r>
      <w:proofErr w:type="spellEnd"/>
      <w:r w:rsidRPr="001C21FA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 анализ массива, полученного из метода </w:t>
      </w:r>
      <w:r>
        <w:rPr>
          <w:rFonts w:ascii="Times New Roman" w:hAnsi="Times New Roman" w:cs="Times New Roman"/>
          <w:sz w:val="28"/>
          <w:szCs w:val="28"/>
        </w:rPr>
        <w:t>FFT</w:t>
      </w:r>
      <w:r w:rsidRPr="001C21FA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, и определяет существенные изменения нижних частотных диапазонов в конкретный интервал времени.</w:t>
      </w:r>
    </w:p>
    <w:p w:rsidR="001C21FA" w:rsidRPr="00413A79" w:rsidRDefault="00413A79" w:rsidP="000C46BE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CalculateBPM</w:t>
      </w:r>
      <w:proofErr w:type="spellEnd"/>
      <w:r w:rsidRPr="00413A79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значение ударов в минуту, вычисленных из корреляции последних нескольких результатов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CalculateBassIntensity</w:t>
      </w:r>
      <w:proofErr w:type="spellEnd"/>
      <w:r w:rsidRPr="00413A79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sectPr w:rsidR="001C21FA" w:rsidRPr="00413A79" w:rsidSect="00664108">
      <w:footerReference w:type="default" r:id="rId9"/>
      <w:pgSz w:w="11907" w:h="16839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77D" w:rsidRDefault="0033477D" w:rsidP="00075312">
      <w:pPr>
        <w:spacing w:after="0" w:line="240" w:lineRule="auto"/>
      </w:pPr>
      <w:r>
        <w:separator/>
      </w:r>
    </w:p>
  </w:endnote>
  <w:endnote w:type="continuationSeparator" w:id="0">
    <w:p w:rsidR="0033477D" w:rsidRDefault="0033477D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B357B9" w:rsidRPr="00F716A2" w:rsidRDefault="00B357B9" w:rsidP="00BA2A60">
        <w:pPr>
          <w:pStyle w:val="a5"/>
          <w:tabs>
            <w:tab w:val="clear" w:pos="9689"/>
          </w:tabs>
          <w:spacing w:after="360"/>
          <w:ind w:right="142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BA2A60" w:rsidRPr="00BA2A60">
          <w:rPr>
            <w:rFonts w:ascii="Times New Roman" w:hAnsi="Times New Roman"/>
            <w:noProof/>
            <w:sz w:val="28"/>
            <w:lang w:val="ru-RU"/>
          </w:rPr>
          <w:t>2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  <w:p w:rsidR="00B357B9" w:rsidRDefault="00B357B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77D" w:rsidRDefault="0033477D" w:rsidP="00075312">
      <w:pPr>
        <w:spacing w:after="0" w:line="240" w:lineRule="auto"/>
      </w:pPr>
      <w:r>
        <w:separator/>
      </w:r>
    </w:p>
  </w:footnote>
  <w:footnote w:type="continuationSeparator" w:id="0">
    <w:p w:rsidR="0033477D" w:rsidRDefault="0033477D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312E5"/>
    <w:multiLevelType w:val="hybridMultilevel"/>
    <w:tmpl w:val="816EE5AC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B91F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9B4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9845CE"/>
    <w:multiLevelType w:val="multilevel"/>
    <w:tmpl w:val="4CA2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97E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186FAF"/>
    <w:multiLevelType w:val="multilevel"/>
    <w:tmpl w:val="B7E455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4F157D"/>
    <w:multiLevelType w:val="hybridMultilevel"/>
    <w:tmpl w:val="E4ECB7B4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A7A3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CE3875"/>
    <w:multiLevelType w:val="multilevel"/>
    <w:tmpl w:val="B5F625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0126F7D"/>
    <w:multiLevelType w:val="hybridMultilevel"/>
    <w:tmpl w:val="A8BEF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1BC2B28"/>
    <w:multiLevelType w:val="hybridMultilevel"/>
    <w:tmpl w:val="9FDEB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4E445CB"/>
    <w:multiLevelType w:val="hybridMultilevel"/>
    <w:tmpl w:val="A2BC9750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>
    <w:nsid w:val="41B16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BAD6601"/>
    <w:multiLevelType w:val="multilevel"/>
    <w:tmpl w:val="0984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D461BB"/>
    <w:multiLevelType w:val="multilevel"/>
    <w:tmpl w:val="F6EAFA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35E07B2"/>
    <w:multiLevelType w:val="hybridMultilevel"/>
    <w:tmpl w:val="1874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C581D"/>
    <w:multiLevelType w:val="multilevel"/>
    <w:tmpl w:val="4DEE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B10C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AC160D7"/>
    <w:multiLevelType w:val="hybridMultilevel"/>
    <w:tmpl w:val="B484E2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AE1B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1F61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0AD04E9"/>
    <w:multiLevelType w:val="hybridMultilevel"/>
    <w:tmpl w:val="24E02AAE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9C13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9F52E39"/>
    <w:multiLevelType w:val="hybridMultilevel"/>
    <w:tmpl w:val="D69CA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2D73FE"/>
    <w:multiLevelType w:val="multilevel"/>
    <w:tmpl w:val="3ABC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7770CA"/>
    <w:multiLevelType w:val="multilevel"/>
    <w:tmpl w:val="734C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D75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9"/>
  </w:num>
  <w:num w:numId="3">
    <w:abstractNumId w:val="14"/>
  </w:num>
  <w:num w:numId="4">
    <w:abstractNumId w:val="24"/>
  </w:num>
  <w:num w:numId="5">
    <w:abstractNumId w:val="19"/>
  </w:num>
  <w:num w:numId="6">
    <w:abstractNumId w:val="12"/>
  </w:num>
  <w:num w:numId="7">
    <w:abstractNumId w:val="17"/>
  </w:num>
  <w:num w:numId="8">
    <w:abstractNumId w:val="26"/>
  </w:num>
  <w:num w:numId="9">
    <w:abstractNumId w:val="20"/>
  </w:num>
  <w:num w:numId="10">
    <w:abstractNumId w:val="10"/>
  </w:num>
  <w:num w:numId="11">
    <w:abstractNumId w:val="11"/>
  </w:num>
  <w:num w:numId="12">
    <w:abstractNumId w:val="13"/>
  </w:num>
  <w:num w:numId="13">
    <w:abstractNumId w:val="22"/>
  </w:num>
  <w:num w:numId="14">
    <w:abstractNumId w:val="1"/>
  </w:num>
  <w:num w:numId="15">
    <w:abstractNumId w:val="7"/>
  </w:num>
  <w:num w:numId="16">
    <w:abstractNumId w:val="30"/>
  </w:num>
  <w:num w:numId="17">
    <w:abstractNumId w:val="5"/>
  </w:num>
  <w:num w:numId="18">
    <w:abstractNumId w:val="4"/>
  </w:num>
  <w:num w:numId="19">
    <w:abstractNumId w:val="21"/>
  </w:num>
  <w:num w:numId="20">
    <w:abstractNumId w:val="27"/>
  </w:num>
  <w:num w:numId="21">
    <w:abstractNumId w:val="18"/>
  </w:num>
  <w:num w:numId="22">
    <w:abstractNumId w:val="28"/>
  </w:num>
  <w:num w:numId="23">
    <w:abstractNumId w:val="15"/>
  </w:num>
  <w:num w:numId="24">
    <w:abstractNumId w:val="3"/>
  </w:num>
  <w:num w:numId="25">
    <w:abstractNumId w:val="0"/>
  </w:num>
  <w:num w:numId="26">
    <w:abstractNumId w:val="6"/>
  </w:num>
  <w:num w:numId="27">
    <w:abstractNumId w:val="25"/>
  </w:num>
  <w:num w:numId="28">
    <w:abstractNumId w:val="2"/>
  </w:num>
  <w:num w:numId="29">
    <w:abstractNumId w:val="9"/>
  </w:num>
  <w:num w:numId="30">
    <w:abstractNumId w:val="16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10BE8"/>
    <w:rsid w:val="00037690"/>
    <w:rsid w:val="000547C0"/>
    <w:rsid w:val="000571AF"/>
    <w:rsid w:val="00062EC7"/>
    <w:rsid w:val="00065577"/>
    <w:rsid w:val="00075312"/>
    <w:rsid w:val="00093FB9"/>
    <w:rsid w:val="00094242"/>
    <w:rsid w:val="000C0C79"/>
    <w:rsid w:val="000C1523"/>
    <w:rsid w:val="000C46BE"/>
    <w:rsid w:val="0010728A"/>
    <w:rsid w:val="00114C1D"/>
    <w:rsid w:val="00115B78"/>
    <w:rsid w:val="00173446"/>
    <w:rsid w:val="00177127"/>
    <w:rsid w:val="001A10D3"/>
    <w:rsid w:val="001C21FA"/>
    <w:rsid w:val="001F377A"/>
    <w:rsid w:val="00202CAF"/>
    <w:rsid w:val="00207B23"/>
    <w:rsid w:val="00253ABB"/>
    <w:rsid w:val="00266F91"/>
    <w:rsid w:val="00272151"/>
    <w:rsid w:val="00273438"/>
    <w:rsid w:val="00285A1F"/>
    <w:rsid w:val="00287940"/>
    <w:rsid w:val="002E195F"/>
    <w:rsid w:val="002E5D3B"/>
    <w:rsid w:val="002F46D9"/>
    <w:rsid w:val="00302C96"/>
    <w:rsid w:val="00313C39"/>
    <w:rsid w:val="0031784B"/>
    <w:rsid w:val="00332A77"/>
    <w:rsid w:val="0033477D"/>
    <w:rsid w:val="00344667"/>
    <w:rsid w:val="0036651A"/>
    <w:rsid w:val="0037063B"/>
    <w:rsid w:val="00372BD9"/>
    <w:rsid w:val="003758B1"/>
    <w:rsid w:val="0039465E"/>
    <w:rsid w:val="003A051F"/>
    <w:rsid w:val="003E7791"/>
    <w:rsid w:val="003F1DFA"/>
    <w:rsid w:val="00407E3A"/>
    <w:rsid w:val="004109DB"/>
    <w:rsid w:val="00412680"/>
    <w:rsid w:val="00413A79"/>
    <w:rsid w:val="004249D8"/>
    <w:rsid w:val="004343E0"/>
    <w:rsid w:val="00436D06"/>
    <w:rsid w:val="00440592"/>
    <w:rsid w:val="0044788C"/>
    <w:rsid w:val="00474270"/>
    <w:rsid w:val="00483A84"/>
    <w:rsid w:val="00494213"/>
    <w:rsid w:val="00496E7F"/>
    <w:rsid w:val="00497E58"/>
    <w:rsid w:val="004C46F1"/>
    <w:rsid w:val="00504347"/>
    <w:rsid w:val="005433F1"/>
    <w:rsid w:val="00583AAD"/>
    <w:rsid w:val="00595D52"/>
    <w:rsid w:val="005A4B41"/>
    <w:rsid w:val="005B256E"/>
    <w:rsid w:val="005D29A5"/>
    <w:rsid w:val="005F625D"/>
    <w:rsid w:val="005F6BD6"/>
    <w:rsid w:val="006035E1"/>
    <w:rsid w:val="00664108"/>
    <w:rsid w:val="00676BBF"/>
    <w:rsid w:val="00686DC1"/>
    <w:rsid w:val="006C1F51"/>
    <w:rsid w:val="006E055F"/>
    <w:rsid w:val="006E41EE"/>
    <w:rsid w:val="0072554E"/>
    <w:rsid w:val="00725AE3"/>
    <w:rsid w:val="007308B4"/>
    <w:rsid w:val="0073355E"/>
    <w:rsid w:val="0076664C"/>
    <w:rsid w:val="00766BBD"/>
    <w:rsid w:val="00783A3D"/>
    <w:rsid w:val="00784C2E"/>
    <w:rsid w:val="00793DC5"/>
    <w:rsid w:val="007B0352"/>
    <w:rsid w:val="007B07B0"/>
    <w:rsid w:val="008077D3"/>
    <w:rsid w:val="0081082F"/>
    <w:rsid w:val="00880901"/>
    <w:rsid w:val="008A68C2"/>
    <w:rsid w:val="00917BF5"/>
    <w:rsid w:val="0094657F"/>
    <w:rsid w:val="009605B4"/>
    <w:rsid w:val="00981AF1"/>
    <w:rsid w:val="009943DB"/>
    <w:rsid w:val="009A26D0"/>
    <w:rsid w:val="009B40C2"/>
    <w:rsid w:val="009C7017"/>
    <w:rsid w:val="009C7900"/>
    <w:rsid w:val="009D0D65"/>
    <w:rsid w:val="00A014F4"/>
    <w:rsid w:val="00A16B9B"/>
    <w:rsid w:val="00A33770"/>
    <w:rsid w:val="00A35394"/>
    <w:rsid w:val="00A37E65"/>
    <w:rsid w:val="00A456E0"/>
    <w:rsid w:val="00A5205D"/>
    <w:rsid w:val="00A57663"/>
    <w:rsid w:val="00A675B3"/>
    <w:rsid w:val="00A8502A"/>
    <w:rsid w:val="00AE0609"/>
    <w:rsid w:val="00B0760D"/>
    <w:rsid w:val="00B26F17"/>
    <w:rsid w:val="00B34619"/>
    <w:rsid w:val="00B357B9"/>
    <w:rsid w:val="00B56F1F"/>
    <w:rsid w:val="00B70B6A"/>
    <w:rsid w:val="00B76C17"/>
    <w:rsid w:val="00BA2A60"/>
    <w:rsid w:val="00BB349B"/>
    <w:rsid w:val="00BF6F05"/>
    <w:rsid w:val="00C25B96"/>
    <w:rsid w:val="00C56A50"/>
    <w:rsid w:val="00C737C1"/>
    <w:rsid w:val="00C73CA9"/>
    <w:rsid w:val="00C76FFC"/>
    <w:rsid w:val="00CA65B9"/>
    <w:rsid w:val="00D02500"/>
    <w:rsid w:val="00D14383"/>
    <w:rsid w:val="00D47644"/>
    <w:rsid w:val="00D5708B"/>
    <w:rsid w:val="00D82E2D"/>
    <w:rsid w:val="00D859B3"/>
    <w:rsid w:val="00D92795"/>
    <w:rsid w:val="00DA0AF6"/>
    <w:rsid w:val="00DB1AD6"/>
    <w:rsid w:val="00DE4163"/>
    <w:rsid w:val="00E01677"/>
    <w:rsid w:val="00E131A9"/>
    <w:rsid w:val="00E85DA3"/>
    <w:rsid w:val="00E970ED"/>
    <w:rsid w:val="00F24587"/>
    <w:rsid w:val="00F4174A"/>
    <w:rsid w:val="00F46D6E"/>
    <w:rsid w:val="00F47711"/>
    <w:rsid w:val="00F57AA6"/>
    <w:rsid w:val="00F716A2"/>
    <w:rsid w:val="00F92165"/>
    <w:rsid w:val="00F95231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2FEDB-3FAF-477A-B169-31562DCD0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Andrey</cp:lastModifiedBy>
  <cp:revision>4</cp:revision>
  <cp:lastPrinted>2024-04-04T15:29:00Z</cp:lastPrinted>
  <dcterms:created xsi:type="dcterms:W3CDTF">2024-04-04T15:31:00Z</dcterms:created>
  <dcterms:modified xsi:type="dcterms:W3CDTF">2024-04-11T14:45:00Z</dcterms:modified>
</cp:coreProperties>
</file>