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0420E50C" w:rsidR="00A20C2F" w:rsidRDefault="00525231">
          <w:pPr>
            <w:pStyle w:val="Sansinterligne"/>
          </w:pPr>
          <w:r>
            <w:rPr>
              <w:b/>
              <w:noProof/>
              <w:sz w:val="32"/>
            </w:rPr>
            <w:drawing>
              <wp:anchor distT="0" distB="0" distL="114300" distR="114300" simplePos="0" relativeHeight="251660288" behindDoc="0" locked="0" layoutInCell="1" allowOverlap="1" wp14:anchorId="1233F3F2" wp14:editId="7903A147">
                <wp:simplePos x="0" y="0"/>
                <wp:positionH relativeFrom="column">
                  <wp:posOffset>-919480</wp:posOffset>
                </wp:positionH>
                <wp:positionV relativeFrom="paragraph">
                  <wp:posOffset>-913130</wp:posOffset>
                </wp:positionV>
                <wp:extent cx="7559998" cy="10693066"/>
                <wp:effectExtent l="0" t="0" r="3175" b="0"/>
                <wp:wrapNone/>
                <wp:docPr id="567823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3669"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998" cy="10693066"/>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7216" behindDoc="1" locked="0" layoutInCell="1" allowOverlap="1" wp14:anchorId="3E454720" wp14:editId="5402788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59264" behindDoc="0" locked="0" layoutInCell="1" allowOverlap="1" wp14:anchorId="0FEF8CC3" wp14:editId="5AC2DBC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58240" behindDoc="0" locked="0" layoutInCell="1" allowOverlap="1" wp14:anchorId="049E8AAA" wp14:editId="7DD7CC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3B953269" w:rsidR="00A20C2F" w:rsidRDefault="00000000" w:rsidP="00AD303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E25EF" w:rsidRPr="003E25EF">
                                      <w:rPr>
                                        <w:rFonts w:asciiTheme="majorHAnsi" w:eastAsiaTheme="majorEastAsia" w:hAnsiTheme="majorHAnsi" w:cstheme="majorBidi"/>
                                        <w:color w:val="262626" w:themeColor="text1" w:themeTint="D9"/>
                                        <w:sz w:val="72"/>
                                        <w:szCs w:val="72"/>
                                      </w:rPr>
                                      <w:t xml:space="preserve">Cartographie des </w:t>
                                    </w:r>
                                    <w:r w:rsidR="00212894">
                                      <w:rPr>
                                        <w:rFonts w:asciiTheme="majorHAnsi" w:eastAsiaTheme="majorEastAsia" w:hAnsiTheme="majorHAnsi" w:cstheme="majorBidi"/>
                                        <w:color w:val="262626" w:themeColor="text1" w:themeTint="D9"/>
                                        <w:sz w:val="72"/>
                                        <w:szCs w:val="72"/>
                                      </w:rPr>
                                      <w:t>e</w:t>
                                    </w:r>
                                    <w:r w:rsidR="003E25EF" w:rsidRPr="003E25EF">
                                      <w:rPr>
                                        <w:rFonts w:asciiTheme="majorHAnsi" w:eastAsiaTheme="majorEastAsia" w:hAnsiTheme="majorHAnsi" w:cstheme="majorBidi"/>
                                        <w:color w:val="262626" w:themeColor="text1" w:themeTint="D9"/>
                                        <w:sz w:val="72"/>
                                        <w:szCs w:val="72"/>
                                      </w:rPr>
                                      <w:t xml:space="preserve">xplorations </w:t>
                                    </w:r>
                                    <w:r w:rsidR="00212894">
                                      <w:rPr>
                                        <w:rFonts w:asciiTheme="majorHAnsi" w:eastAsiaTheme="majorEastAsia" w:hAnsiTheme="majorHAnsi" w:cstheme="majorBidi"/>
                                        <w:color w:val="262626" w:themeColor="text1" w:themeTint="D9"/>
                                        <w:sz w:val="72"/>
                                        <w:szCs w:val="72"/>
                                      </w:rPr>
                                      <w:t>s</w:t>
                                    </w:r>
                                    <w:r w:rsidR="003E25EF" w:rsidRPr="003E25EF">
                                      <w:rPr>
                                        <w:rFonts w:asciiTheme="majorHAnsi" w:eastAsiaTheme="majorEastAsia" w:hAnsiTheme="majorHAnsi" w:cstheme="majorBidi"/>
                                        <w:color w:val="262626" w:themeColor="text1" w:themeTint="D9"/>
                                        <w:sz w:val="72"/>
                                        <w:szCs w:val="72"/>
                                      </w:rPr>
                                      <w:t>ectorielles d</w:t>
                                    </w:r>
                                    <w:r w:rsidR="00212894">
                                      <w:rPr>
                                        <w:rFonts w:asciiTheme="majorHAnsi" w:eastAsiaTheme="majorEastAsia" w:hAnsiTheme="majorHAnsi" w:cstheme="majorBidi"/>
                                        <w:color w:val="262626" w:themeColor="text1" w:themeTint="D9"/>
                                        <w:sz w:val="72"/>
                                        <w:szCs w:val="72"/>
                                      </w:rPr>
                                      <w:t>e la b</w:t>
                                    </w:r>
                                    <w:r w:rsidR="003E25EF" w:rsidRPr="003E25EF">
                                      <w:rPr>
                                        <w:rFonts w:asciiTheme="majorHAnsi" w:eastAsiaTheme="majorEastAsia" w:hAnsiTheme="majorHAnsi" w:cstheme="majorBidi"/>
                                        <w:color w:val="262626" w:themeColor="text1" w:themeTint="D9"/>
                                        <w:sz w:val="72"/>
                                        <w:szCs w:val="72"/>
                                      </w:rPr>
                                      <w:t>lockchain en France (2022)</w:t>
                                    </w:r>
                                    <w:r w:rsidR="00D91347">
                                      <w:rPr>
                                        <w:rFonts w:asciiTheme="majorHAnsi" w:eastAsiaTheme="majorEastAsia" w:hAnsiTheme="majorHAnsi" w:cstheme="majorBidi"/>
                                        <w:color w:val="262626" w:themeColor="text1" w:themeTint="D9"/>
                                        <w:sz w:val="72"/>
                                        <w:szCs w:val="72"/>
                                      </w:rPr>
                                      <w:t>.</w:t>
                                    </w:r>
                                  </w:sdtContent>
                                </w:sdt>
                              </w:p>
                              <w:p w14:paraId="31C6431C" w14:textId="1966A58F" w:rsidR="00A20C2F" w:rsidRDefault="00000000" w:rsidP="00AD3036">
                                <w:pPr>
                                  <w:ind w:firstLine="0"/>
                                  <w:jc w:val="left"/>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5D79">
                                      <w:rPr>
                                        <w:color w:val="404040" w:themeColor="text1" w:themeTint="BF"/>
                                        <w:sz w:val="36"/>
                                        <w:szCs w:val="36"/>
                                      </w:rPr>
                                      <w:t>Analyse des différentes utilisations de la blockchain dans plusieurs secteurs d’activité français en 2022.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3B953269" w:rsidR="00A20C2F" w:rsidRDefault="00000000" w:rsidP="00AD303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E25EF" w:rsidRPr="003E25EF">
                                <w:rPr>
                                  <w:rFonts w:asciiTheme="majorHAnsi" w:eastAsiaTheme="majorEastAsia" w:hAnsiTheme="majorHAnsi" w:cstheme="majorBidi"/>
                                  <w:color w:val="262626" w:themeColor="text1" w:themeTint="D9"/>
                                  <w:sz w:val="72"/>
                                  <w:szCs w:val="72"/>
                                </w:rPr>
                                <w:t xml:space="preserve">Cartographie des </w:t>
                              </w:r>
                              <w:r w:rsidR="00212894">
                                <w:rPr>
                                  <w:rFonts w:asciiTheme="majorHAnsi" w:eastAsiaTheme="majorEastAsia" w:hAnsiTheme="majorHAnsi" w:cstheme="majorBidi"/>
                                  <w:color w:val="262626" w:themeColor="text1" w:themeTint="D9"/>
                                  <w:sz w:val="72"/>
                                  <w:szCs w:val="72"/>
                                </w:rPr>
                                <w:t>e</w:t>
                              </w:r>
                              <w:r w:rsidR="003E25EF" w:rsidRPr="003E25EF">
                                <w:rPr>
                                  <w:rFonts w:asciiTheme="majorHAnsi" w:eastAsiaTheme="majorEastAsia" w:hAnsiTheme="majorHAnsi" w:cstheme="majorBidi"/>
                                  <w:color w:val="262626" w:themeColor="text1" w:themeTint="D9"/>
                                  <w:sz w:val="72"/>
                                  <w:szCs w:val="72"/>
                                </w:rPr>
                                <w:t xml:space="preserve">xplorations </w:t>
                              </w:r>
                              <w:r w:rsidR="00212894">
                                <w:rPr>
                                  <w:rFonts w:asciiTheme="majorHAnsi" w:eastAsiaTheme="majorEastAsia" w:hAnsiTheme="majorHAnsi" w:cstheme="majorBidi"/>
                                  <w:color w:val="262626" w:themeColor="text1" w:themeTint="D9"/>
                                  <w:sz w:val="72"/>
                                  <w:szCs w:val="72"/>
                                </w:rPr>
                                <w:t>s</w:t>
                              </w:r>
                              <w:r w:rsidR="003E25EF" w:rsidRPr="003E25EF">
                                <w:rPr>
                                  <w:rFonts w:asciiTheme="majorHAnsi" w:eastAsiaTheme="majorEastAsia" w:hAnsiTheme="majorHAnsi" w:cstheme="majorBidi"/>
                                  <w:color w:val="262626" w:themeColor="text1" w:themeTint="D9"/>
                                  <w:sz w:val="72"/>
                                  <w:szCs w:val="72"/>
                                </w:rPr>
                                <w:t>ectorielles d</w:t>
                              </w:r>
                              <w:r w:rsidR="00212894">
                                <w:rPr>
                                  <w:rFonts w:asciiTheme="majorHAnsi" w:eastAsiaTheme="majorEastAsia" w:hAnsiTheme="majorHAnsi" w:cstheme="majorBidi"/>
                                  <w:color w:val="262626" w:themeColor="text1" w:themeTint="D9"/>
                                  <w:sz w:val="72"/>
                                  <w:szCs w:val="72"/>
                                </w:rPr>
                                <w:t>e la b</w:t>
                              </w:r>
                              <w:r w:rsidR="003E25EF" w:rsidRPr="003E25EF">
                                <w:rPr>
                                  <w:rFonts w:asciiTheme="majorHAnsi" w:eastAsiaTheme="majorEastAsia" w:hAnsiTheme="majorHAnsi" w:cstheme="majorBidi"/>
                                  <w:color w:val="262626" w:themeColor="text1" w:themeTint="D9"/>
                                  <w:sz w:val="72"/>
                                  <w:szCs w:val="72"/>
                                </w:rPr>
                                <w:t>lockchain en France (2022)</w:t>
                              </w:r>
                              <w:r w:rsidR="00D91347">
                                <w:rPr>
                                  <w:rFonts w:asciiTheme="majorHAnsi" w:eastAsiaTheme="majorEastAsia" w:hAnsiTheme="majorHAnsi" w:cstheme="majorBidi"/>
                                  <w:color w:val="262626" w:themeColor="text1" w:themeTint="D9"/>
                                  <w:sz w:val="72"/>
                                  <w:szCs w:val="72"/>
                                </w:rPr>
                                <w:t>.</w:t>
                              </w:r>
                            </w:sdtContent>
                          </w:sdt>
                        </w:p>
                        <w:p w14:paraId="31C6431C" w14:textId="1966A58F" w:rsidR="00A20C2F" w:rsidRDefault="00000000" w:rsidP="00AD3036">
                          <w:pPr>
                            <w:ind w:firstLine="0"/>
                            <w:jc w:val="left"/>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5D79">
                                <w:rPr>
                                  <w:color w:val="404040" w:themeColor="text1" w:themeTint="BF"/>
                                  <w:sz w:val="36"/>
                                  <w:szCs w:val="36"/>
                                </w:rPr>
                                <w:t>Analyse des différentes utilisations de la blockchain dans plusieurs secteurs d’activité français en 2022.</w:t>
                              </w:r>
                            </w:sdtContent>
                          </w:sdt>
                        </w:p>
                      </w:txbxContent>
                    </v:textbox>
                    <w10:wrap anchorx="page" anchory="page"/>
                  </v:shape>
                </w:pict>
              </mc:Fallback>
            </mc:AlternateContent>
          </w:r>
        </w:p>
        <w:p w14:paraId="1037FD32" w14:textId="6B0D9BDA" w:rsidR="00A20C2F" w:rsidRDefault="00A20C2F">
          <w:pPr>
            <w:jc w:val="left"/>
            <w:rPr>
              <w:b/>
              <w:sz w:val="32"/>
            </w:rPr>
          </w:pPr>
          <w:r>
            <w:rPr>
              <w:b/>
              <w:sz w:val="32"/>
            </w:rPr>
            <w:br w:type="page"/>
          </w:r>
        </w:p>
      </w:sdtContent>
    </w:sdt>
    <w:bookmarkEnd w:id="0" w:displacedByCustomXml="next"/>
    <w:bookmarkStart w:id="1" w:name="_Toc153716688" w:displacedByCustomXml="next"/>
    <w:sdt>
      <w:sdtPr>
        <w:rPr>
          <w:rFonts w:ascii="Times New Roman" w:eastAsiaTheme="minorEastAsia" w:hAnsi="Times New Roman" w:cstheme="minorBidi"/>
          <w:b w:val="0"/>
          <w:smallCaps w:val="0"/>
          <w:sz w:val="24"/>
          <w:szCs w:val="22"/>
        </w:rPr>
        <w:id w:val="-793139776"/>
        <w:docPartObj>
          <w:docPartGallery w:val="Table of Contents"/>
          <w:docPartUnique/>
        </w:docPartObj>
      </w:sdtPr>
      <w:sdtEndPr>
        <w:rPr>
          <w:bCs/>
        </w:rPr>
      </w:sdtEndPr>
      <w:sdtContent>
        <w:p w14:paraId="09D61A10" w14:textId="08A4157C" w:rsidR="000558C5" w:rsidRDefault="000558C5">
          <w:pPr>
            <w:pStyle w:val="En-ttedetabledesmatires"/>
          </w:pPr>
          <w:r>
            <w:t>Sommaire</w:t>
          </w:r>
        </w:p>
        <w:p w14:paraId="320591DF" w14:textId="529C7695" w:rsidR="00EE0862" w:rsidRDefault="000558C5">
          <w:pPr>
            <w:pStyle w:val="TM1"/>
            <w:tabs>
              <w:tab w:val="right" w:leader="dot" w:pos="9060"/>
            </w:tabs>
            <w:rPr>
              <w:rFonts w:asciiTheme="minorHAnsi" w:hAnsiTheme="minorHAnsi"/>
              <w:noProof/>
              <w:szCs w:val="24"/>
              <w:lang w:eastAsia="fr-FR"/>
            </w:rPr>
          </w:pPr>
          <w:r>
            <w:fldChar w:fldCharType="begin"/>
          </w:r>
          <w:r>
            <w:instrText xml:space="preserve"> TOC \o "1-3" \h \z \u </w:instrText>
          </w:r>
          <w:r>
            <w:fldChar w:fldCharType="separate"/>
          </w:r>
          <w:hyperlink w:anchor="_Toc158048017" w:history="1">
            <w:r w:rsidR="00EE0862" w:rsidRPr="00A65DAA">
              <w:rPr>
                <w:rStyle w:val="Lienhypertexte"/>
                <w:noProof/>
              </w:rPr>
              <w:t>Introduction</w:t>
            </w:r>
            <w:r w:rsidR="00EE0862">
              <w:rPr>
                <w:noProof/>
                <w:webHidden/>
              </w:rPr>
              <w:tab/>
            </w:r>
            <w:r w:rsidR="00EE0862">
              <w:rPr>
                <w:noProof/>
                <w:webHidden/>
              </w:rPr>
              <w:fldChar w:fldCharType="begin"/>
            </w:r>
            <w:r w:rsidR="00EE0862">
              <w:rPr>
                <w:noProof/>
                <w:webHidden/>
              </w:rPr>
              <w:instrText xml:space="preserve"> PAGEREF _Toc158048017 \h </w:instrText>
            </w:r>
            <w:r w:rsidR="00EE0862">
              <w:rPr>
                <w:noProof/>
                <w:webHidden/>
              </w:rPr>
            </w:r>
            <w:r w:rsidR="00EE0862">
              <w:rPr>
                <w:noProof/>
                <w:webHidden/>
              </w:rPr>
              <w:fldChar w:fldCharType="separate"/>
            </w:r>
            <w:r w:rsidR="00EE0862">
              <w:rPr>
                <w:noProof/>
                <w:webHidden/>
              </w:rPr>
              <w:t>3</w:t>
            </w:r>
            <w:r w:rsidR="00EE0862">
              <w:rPr>
                <w:noProof/>
                <w:webHidden/>
              </w:rPr>
              <w:fldChar w:fldCharType="end"/>
            </w:r>
          </w:hyperlink>
        </w:p>
        <w:p w14:paraId="1AB9E1D2" w14:textId="02425518" w:rsidR="00EE0862" w:rsidRDefault="00EE0862">
          <w:pPr>
            <w:pStyle w:val="TM2"/>
            <w:tabs>
              <w:tab w:val="left" w:pos="1100"/>
              <w:tab w:val="right" w:leader="dot" w:pos="9060"/>
            </w:tabs>
            <w:rPr>
              <w:rFonts w:asciiTheme="minorHAnsi" w:hAnsiTheme="minorHAnsi"/>
              <w:noProof/>
              <w:szCs w:val="24"/>
              <w:lang w:eastAsia="fr-FR"/>
            </w:rPr>
          </w:pPr>
          <w:hyperlink w:anchor="_Toc158048018" w:history="1">
            <w:r w:rsidRPr="00A65DAA">
              <w:rPr>
                <w:rStyle w:val="Lienhypertexte"/>
                <w:noProof/>
              </w:rPr>
              <w:t>1.</w:t>
            </w:r>
            <w:r>
              <w:rPr>
                <w:rFonts w:asciiTheme="minorHAnsi" w:hAnsiTheme="minorHAnsi"/>
                <w:noProof/>
                <w:szCs w:val="24"/>
                <w:lang w:eastAsia="fr-FR"/>
              </w:rPr>
              <w:tab/>
            </w:r>
            <w:r w:rsidRPr="00A65DAA">
              <w:rPr>
                <w:rStyle w:val="Lienhypertexte"/>
                <w:noProof/>
              </w:rPr>
              <w:t>Cadre mathématique</w:t>
            </w:r>
            <w:r>
              <w:rPr>
                <w:noProof/>
                <w:webHidden/>
              </w:rPr>
              <w:tab/>
            </w:r>
            <w:r>
              <w:rPr>
                <w:noProof/>
                <w:webHidden/>
              </w:rPr>
              <w:fldChar w:fldCharType="begin"/>
            </w:r>
            <w:r>
              <w:rPr>
                <w:noProof/>
                <w:webHidden/>
              </w:rPr>
              <w:instrText xml:space="preserve"> PAGEREF _Toc158048018 \h </w:instrText>
            </w:r>
            <w:r>
              <w:rPr>
                <w:noProof/>
                <w:webHidden/>
              </w:rPr>
            </w:r>
            <w:r>
              <w:rPr>
                <w:noProof/>
                <w:webHidden/>
              </w:rPr>
              <w:fldChar w:fldCharType="separate"/>
            </w:r>
            <w:r>
              <w:rPr>
                <w:noProof/>
                <w:webHidden/>
              </w:rPr>
              <w:t>4</w:t>
            </w:r>
            <w:r>
              <w:rPr>
                <w:noProof/>
                <w:webHidden/>
              </w:rPr>
              <w:fldChar w:fldCharType="end"/>
            </w:r>
          </w:hyperlink>
        </w:p>
        <w:p w14:paraId="6818E58A" w14:textId="620E2995" w:rsidR="00EE0862" w:rsidRDefault="00EE0862">
          <w:pPr>
            <w:pStyle w:val="TM2"/>
            <w:tabs>
              <w:tab w:val="left" w:pos="1100"/>
              <w:tab w:val="right" w:leader="dot" w:pos="9060"/>
            </w:tabs>
            <w:rPr>
              <w:rFonts w:asciiTheme="minorHAnsi" w:hAnsiTheme="minorHAnsi"/>
              <w:noProof/>
              <w:szCs w:val="24"/>
              <w:lang w:eastAsia="fr-FR"/>
            </w:rPr>
          </w:pPr>
          <w:hyperlink w:anchor="_Toc158048019" w:history="1">
            <w:r w:rsidRPr="00A65DAA">
              <w:rPr>
                <w:rStyle w:val="Lienhypertexte"/>
                <w:noProof/>
              </w:rPr>
              <w:t>2.</w:t>
            </w:r>
            <w:r>
              <w:rPr>
                <w:rFonts w:asciiTheme="minorHAnsi" w:hAnsiTheme="minorHAnsi"/>
                <w:noProof/>
                <w:szCs w:val="24"/>
                <w:lang w:eastAsia="fr-FR"/>
              </w:rPr>
              <w:tab/>
            </w:r>
            <w:r w:rsidRPr="00A65DAA">
              <w:rPr>
                <w:rStyle w:val="Lienhypertexte"/>
                <w:noProof/>
              </w:rPr>
              <w:t>Mise en œuvre</w:t>
            </w:r>
            <w:r>
              <w:rPr>
                <w:noProof/>
                <w:webHidden/>
              </w:rPr>
              <w:tab/>
            </w:r>
            <w:r>
              <w:rPr>
                <w:noProof/>
                <w:webHidden/>
              </w:rPr>
              <w:fldChar w:fldCharType="begin"/>
            </w:r>
            <w:r>
              <w:rPr>
                <w:noProof/>
                <w:webHidden/>
              </w:rPr>
              <w:instrText xml:space="preserve"> PAGEREF _Toc158048019 \h </w:instrText>
            </w:r>
            <w:r>
              <w:rPr>
                <w:noProof/>
                <w:webHidden/>
              </w:rPr>
            </w:r>
            <w:r>
              <w:rPr>
                <w:noProof/>
                <w:webHidden/>
              </w:rPr>
              <w:fldChar w:fldCharType="separate"/>
            </w:r>
            <w:r>
              <w:rPr>
                <w:noProof/>
                <w:webHidden/>
              </w:rPr>
              <w:t>6</w:t>
            </w:r>
            <w:r>
              <w:rPr>
                <w:noProof/>
                <w:webHidden/>
              </w:rPr>
              <w:fldChar w:fldCharType="end"/>
            </w:r>
          </w:hyperlink>
        </w:p>
        <w:p w14:paraId="1E2ADE70" w14:textId="514F8D0D" w:rsidR="00EE0862" w:rsidRDefault="00EE0862">
          <w:pPr>
            <w:pStyle w:val="TM2"/>
            <w:tabs>
              <w:tab w:val="left" w:pos="1100"/>
              <w:tab w:val="right" w:leader="dot" w:pos="9060"/>
            </w:tabs>
            <w:rPr>
              <w:rFonts w:asciiTheme="minorHAnsi" w:hAnsiTheme="minorHAnsi"/>
              <w:noProof/>
              <w:szCs w:val="24"/>
              <w:lang w:eastAsia="fr-FR"/>
            </w:rPr>
          </w:pPr>
          <w:hyperlink w:anchor="_Toc158048020" w:history="1">
            <w:r w:rsidRPr="00A65DAA">
              <w:rPr>
                <w:rStyle w:val="Lienhypertexte"/>
                <w:noProof/>
              </w:rPr>
              <w:t>3.</w:t>
            </w:r>
            <w:r>
              <w:rPr>
                <w:rFonts w:asciiTheme="minorHAnsi" w:hAnsiTheme="minorHAnsi"/>
                <w:noProof/>
                <w:szCs w:val="24"/>
                <w:lang w:eastAsia="fr-FR"/>
              </w:rPr>
              <w:tab/>
            </w:r>
            <w:r w:rsidRPr="00A65DAA">
              <w:rPr>
                <w:rStyle w:val="Lienhypertexte"/>
                <w:noProof/>
              </w:rPr>
              <w:t>Exemples d’utilisation sous R et Python</w:t>
            </w:r>
            <w:r>
              <w:rPr>
                <w:noProof/>
                <w:webHidden/>
              </w:rPr>
              <w:tab/>
            </w:r>
            <w:r>
              <w:rPr>
                <w:noProof/>
                <w:webHidden/>
              </w:rPr>
              <w:fldChar w:fldCharType="begin"/>
            </w:r>
            <w:r>
              <w:rPr>
                <w:noProof/>
                <w:webHidden/>
              </w:rPr>
              <w:instrText xml:space="preserve"> PAGEREF _Toc158048020 \h </w:instrText>
            </w:r>
            <w:r>
              <w:rPr>
                <w:noProof/>
                <w:webHidden/>
              </w:rPr>
            </w:r>
            <w:r>
              <w:rPr>
                <w:noProof/>
                <w:webHidden/>
              </w:rPr>
              <w:fldChar w:fldCharType="separate"/>
            </w:r>
            <w:r>
              <w:rPr>
                <w:noProof/>
                <w:webHidden/>
              </w:rPr>
              <w:t>8</w:t>
            </w:r>
            <w:r>
              <w:rPr>
                <w:noProof/>
                <w:webHidden/>
              </w:rPr>
              <w:fldChar w:fldCharType="end"/>
            </w:r>
          </w:hyperlink>
        </w:p>
        <w:p w14:paraId="6DA43977" w14:textId="08126729" w:rsidR="00EE0862" w:rsidRDefault="00EE0862">
          <w:pPr>
            <w:pStyle w:val="TM3"/>
            <w:tabs>
              <w:tab w:val="left" w:pos="1100"/>
            </w:tabs>
            <w:rPr>
              <w:rFonts w:asciiTheme="minorHAnsi" w:hAnsiTheme="minorHAnsi"/>
              <w:noProof/>
              <w:szCs w:val="24"/>
              <w:lang w:eastAsia="fr-FR"/>
            </w:rPr>
          </w:pPr>
          <w:hyperlink w:anchor="_Toc158048021" w:history="1">
            <w:r w:rsidRPr="00A65DAA">
              <w:rPr>
                <w:rStyle w:val="Lienhypertexte"/>
                <w:noProof/>
              </w:rPr>
              <w:t>3.1.</w:t>
            </w:r>
            <w:r>
              <w:rPr>
                <w:rFonts w:asciiTheme="minorHAnsi" w:hAnsiTheme="minorHAnsi"/>
                <w:noProof/>
                <w:szCs w:val="24"/>
                <w:lang w:eastAsia="fr-FR"/>
              </w:rPr>
              <w:tab/>
            </w:r>
            <w:r w:rsidRPr="00A65DAA">
              <w:rPr>
                <w:rStyle w:val="Lienhypertexte"/>
                <w:noProof/>
              </w:rPr>
              <w:t>Sous R</w:t>
            </w:r>
            <w:r>
              <w:rPr>
                <w:noProof/>
                <w:webHidden/>
              </w:rPr>
              <w:tab/>
            </w:r>
            <w:r>
              <w:rPr>
                <w:noProof/>
                <w:webHidden/>
              </w:rPr>
              <w:fldChar w:fldCharType="begin"/>
            </w:r>
            <w:r>
              <w:rPr>
                <w:noProof/>
                <w:webHidden/>
              </w:rPr>
              <w:instrText xml:space="preserve"> PAGEREF _Toc158048021 \h </w:instrText>
            </w:r>
            <w:r>
              <w:rPr>
                <w:noProof/>
                <w:webHidden/>
              </w:rPr>
            </w:r>
            <w:r>
              <w:rPr>
                <w:noProof/>
                <w:webHidden/>
              </w:rPr>
              <w:fldChar w:fldCharType="separate"/>
            </w:r>
            <w:r>
              <w:rPr>
                <w:noProof/>
                <w:webHidden/>
              </w:rPr>
              <w:t>8</w:t>
            </w:r>
            <w:r>
              <w:rPr>
                <w:noProof/>
                <w:webHidden/>
              </w:rPr>
              <w:fldChar w:fldCharType="end"/>
            </w:r>
          </w:hyperlink>
        </w:p>
        <w:p w14:paraId="503D6EB5" w14:textId="25B15582" w:rsidR="00EE0862" w:rsidRDefault="00EE0862">
          <w:pPr>
            <w:pStyle w:val="TM3"/>
            <w:tabs>
              <w:tab w:val="left" w:pos="1100"/>
            </w:tabs>
            <w:rPr>
              <w:rFonts w:asciiTheme="minorHAnsi" w:hAnsiTheme="minorHAnsi"/>
              <w:noProof/>
              <w:szCs w:val="24"/>
              <w:lang w:eastAsia="fr-FR"/>
            </w:rPr>
          </w:pPr>
          <w:hyperlink w:anchor="_Toc158048022" w:history="1">
            <w:r w:rsidRPr="00A65DAA">
              <w:rPr>
                <w:rStyle w:val="Lienhypertexte"/>
                <w:noProof/>
              </w:rPr>
              <w:t>3.2.</w:t>
            </w:r>
            <w:r>
              <w:rPr>
                <w:rFonts w:asciiTheme="minorHAnsi" w:hAnsiTheme="minorHAnsi"/>
                <w:noProof/>
                <w:szCs w:val="24"/>
                <w:lang w:eastAsia="fr-FR"/>
              </w:rPr>
              <w:tab/>
            </w:r>
            <w:r w:rsidRPr="00A65DAA">
              <w:rPr>
                <w:rStyle w:val="Lienhypertexte"/>
                <w:noProof/>
              </w:rPr>
              <w:t>Sous Python</w:t>
            </w:r>
            <w:r>
              <w:rPr>
                <w:noProof/>
                <w:webHidden/>
              </w:rPr>
              <w:tab/>
            </w:r>
            <w:r>
              <w:rPr>
                <w:noProof/>
                <w:webHidden/>
              </w:rPr>
              <w:fldChar w:fldCharType="begin"/>
            </w:r>
            <w:r>
              <w:rPr>
                <w:noProof/>
                <w:webHidden/>
              </w:rPr>
              <w:instrText xml:space="preserve"> PAGEREF _Toc158048022 \h </w:instrText>
            </w:r>
            <w:r>
              <w:rPr>
                <w:noProof/>
                <w:webHidden/>
              </w:rPr>
            </w:r>
            <w:r>
              <w:rPr>
                <w:noProof/>
                <w:webHidden/>
              </w:rPr>
              <w:fldChar w:fldCharType="separate"/>
            </w:r>
            <w:r>
              <w:rPr>
                <w:noProof/>
                <w:webHidden/>
              </w:rPr>
              <w:t>10</w:t>
            </w:r>
            <w:r>
              <w:rPr>
                <w:noProof/>
                <w:webHidden/>
              </w:rPr>
              <w:fldChar w:fldCharType="end"/>
            </w:r>
          </w:hyperlink>
        </w:p>
        <w:p w14:paraId="5FCD05EC" w14:textId="0C92348B" w:rsidR="00EE0862" w:rsidRDefault="00EE0862">
          <w:pPr>
            <w:pStyle w:val="TM2"/>
            <w:tabs>
              <w:tab w:val="left" w:pos="1100"/>
              <w:tab w:val="right" w:leader="dot" w:pos="9060"/>
            </w:tabs>
            <w:rPr>
              <w:rFonts w:asciiTheme="minorHAnsi" w:hAnsiTheme="minorHAnsi"/>
              <w:noProof/>
              <w:szCs w:val="24"/>
              <w:lang w:eastAsia="fr-FR"/>
            </w:rPr>
          </w:pPr>
          <w:hyperlink w:anchor="_Toc158048023" w:history="1">
            <w:r w:rsidRPr="00A65DAA">
              <w:rPr>
                <w:rStyle w:val="Lienhypertexte"/>
                <w:noProof/>
              </w:rPr>
              <w:t>4.</w:t>
            </w:r>
            <w:r>
              <w:rPr>
                <w:rFonts w:asciiTheme="minorHAnsi" w:hAnsiTheme="minorHAnsi"/>
                <w:noProof/>
                <w:szCs w:val="24"/>
                <w:lang w:eastAsia="fr-FR"/>
              </w:rPr>
              <w:tab/>
            </w:r>
            <w:r w:rsidRPr="00A65DAA">
              <w:rPr>
                <w:rStyle w:val="Lienhypertexte"/>
                <w:noProof/>
              </w:rPr>
              <w:t>Comparaison avec les K-Means</w:t>
            </w:r>
            <w:r>
              <w:rPr>
                <w:noProof/>
                <w:webHidden/>
              </w:rPr>
              <w:tab/>
            </w:r>
            <w:r>
              <w:rPr>
                <w:noProof/>
                <w:webHidden/>
              </w:rPr>
              <w:fldChar w:fldCharType="begin"/>
            </w:r>
            <w:r>
              <w:rPr>
                <w:noProof/>
                <w:webHidden/>
              </w:rPr>
              <w:instrText xml:space="preserve"> PAGEREF _Toc158048023 \h </w:instrText>
            </w:r>
            <w:r>
              <w:rPr>
                <w:noProof/>
                <w:webHidden/>
              </w:rPr>
            </w:r>
            <w:r>
              <w:rPr>
                <w:noProof/>
                <w:webHidden/>
              </w:rPr>
              <w:fldChar w:fldCharType="separate"/>
            </w:r>
            <w:r>
              <w:rPr>
                <w:noProof/>
                <w:webHidden/>
              </w:rPr>
              <w:t>15</w:t>
            </w:r>
            <w:r>
              <w:rPr>
                <w:noProof/>
                <w:webHidden/>
              </w:rPr>
              <w:fldChar w:fldCharType="end"/>
            </w:r>
          </w:hyperlink>
        </w:p>
        <w:p w14:paraId="5769055A" w14:textId="663151B4" w:rsidR="00EE0862" w:rsidRDefault="00EE0862">
          <w:pPr>
            <w:pStyle w:val="TM3"/>
            <w:tabs>
              <w:tab w:val="left" w:pos="1100"/>
            </w:tabs>
            <w:rPr>
              <w:rFonts w:asciiTheme="minorHAnsi" w:hAnsiTheme="minorHAnsi"/>
              <w:noProof/>
              <w:szCs w:val="24"/>
              <w:lang w:eastAsia="fr-FR"/>
            </w:rPr>
          </w:pPr>
          <w:hyperlink w:anchor="_Toc158048024" w:history="1">
            <w:r w:rsidRPr="00A65DAA">
              <w:rPr>
                <w:rStyle w:val="Lienhypertexte"/>
                <w:noProof/>
              </w:rPr>
              <w:t>4.1.</w:t>
            </w:r>
            <w:r>
              <w:rPr>
                <w:rFonts w:asciiTheme="minorHAnsi" w:hAnsiTheme="minorHAnsi"/>
                <w:noProof/>
                <w:szCs w:val="24"/>
                <w:lang w:eastAsia="fr-FR"/>
              </w:rPr>
              <w:tab/>
            </w:r>
            <w:r w:rsidRPr="00A65DAA">
              <w:rPr>
                <w:rStyle w:val="Lienhypertexte"/>
                <w:noProof/>
              </w:rPr>
              <w:t>Les différences entre K-Means et K-Medoids</w:t>
            </w:r>
            <w:r>
              <w:rPr>
                <w:noProof/>
                <w:webHidden/>
              </w:rPr>
              <w:tab/>
            </w:r>
            <w:r>
              <w:rPr>
                <w:noProof/>
                <w:webHidden/>
              </w:rPr>
              <w:fldChar w:fldCharType="begin"/>
            </w:r>
            <w:r>
              <w:rPr>
                <w:noProof/>
                <w:webHidden/>
              </w:rPr>
              <w:instrText xml:space="preserve"> PAGEREF _Toc158048024 \h </w:instrText>
            </w:r>
            <w:r>
              <w:rPr>
                <w:noProof/>
                <w:webHidden/>
              </w:rPr>
            </w:r>
            <w:r>
              <w:rPr>
                <w:noProof/>
                <w:webHidden/>
              </w:rPr>
              <w:fldChar w:fldCharType="separate"/>
            </w:r>
            <w:r>
              <w:rPr>
                <w:noProof/>
                <w:webHidden/>
              </w:rPr>
              <w:t>15</w:t>
            </w:r>
            <w:r>
              <w:rPr>
                <w:noProof/>
                <w:webHidden/>
              </w:rPr>
              <w:fldChar w:fldCharType="end"/>
            </w:r>
          </w:hyperlink>
        </w:p>
        <w:p w14:paraId="72FF26A2" w14:textId="79D65B87" w:rsidR="00EE0862" w:rsidRDefault="00EE0862">
          <w:pPr>
            <w:pStyle w:val="TM3"/>
            <w:tabs>
              <w:tab w:val="left" w:pos="1100"/>
            </w:tabs>
            <w:rPr>
              <w:rFonts w:asciiTheme="minorHAnsi" w:hAnsiTheme="minorHAnsi"/>
              <w:noProof/>
              <w:szCs w:val="24"/>
              <w:lang w:eastAsia="fr-FR"/>
            </w:rPr>
          </w:pPr>
          <w:hyperlink w:anchor="_Toc158048025" w:history="1">
            <w:r w:rsidRPr="00A65DAA">
              <w:rPr>
                <w:rStyle w:val="Lienhypertexte"/>
                <w:noProof/>
              </w:rPr>
              <w:t>4.2.</w:t>
            </w:r>
            <w:r>
              <w:rPr>
                <w:rFonts w:asciiTheme="minorHAnsi" w:hAnsiTheme="minorHAnsi"/>
                <w:noProof/>
                <w:szCs w:val="24"/>
                <w:lang w:eastAsia="fr-FR"/>
              </w:rPr>
              <w:tab/>
            </w:r>
            <w:r w:rsidRPr="00A65DAA">
              <w:rPr>
                <w:rStyle w:val="Lienhypertexte"/>
                <w:noProof/>
              </w:rPr>
              <w:t>Comparaison sous R</w:t>
            </w:r>
            <w:r>
              <w:rPr>
                <w:noProof/>
                <w:webHidden/>
              </w:rPr>
              <w:tab/>
            </w:r>
            <w:r>
              <w:rPr>
                <w:noProof/>
                <w:webHidden/>
              </w:rPr>
              <w:fldChar w:fldCharType="begin"/>
            </w:r>
            <w:r>
              <w:rPr>
                <w:noProof/>
                <w:webHidden/>
              </w:rPr>
              <w:instrText xml:space="preserve"> PAGEREF _Toc158048025 \h </w:instrText>
            </w:r>
            <w:r>
              <w:rPr>
                <w:noProof/>
                <w:webHidden/>
              </w:rPr>
            </w:r>
            <w:r>
              <w:rPr>
                <w:noProof/>
                <w:webHidden/>
              </w:rPr>
              <w:fldChar w:fldCharType="separate"/>
            </w:r>
            <w:r>
              <w:rPr>
                <w:noProof/>
                <w:webHidden/>
              </w:rPr>
              <w:t>16</w:t>
            </w:r>
            <w:r>
              <w:rPr>
                <w:noProof/>
                <w:webHidden/>
              </w:rPr>
              <w:fldChar w:fldCharType="end"/>
            </w:r>
          </w:hyperlink>
        </w:p>
        <w:p w14:paraId="417A05FE" w14:textId="4518B69C" w:rsidR="00EE0862" w:rsidRDefault="00EE0862">
          <w:pPr>
            <w:pStyle w:val="TM3"/>
            <w:tabs>
              <w:tab w:val="left" w:pos="1100"/>
            </w:tabs>
            <w:rPr>
              <w:rFonts w:asciiTheme="minorHAnsi" w:hAnsiTheme="minorHAnsi"/>
              <w:noProof/>
              <w:szCs w:val="24"/>
              <w:lang w:eastAsia="fr-FR"/>
            </w:rPr>
          </w:pPr>
          <w:hyperlink w:anchor="_Toc158048026" w:history="1">
            <w:r w:rsidRPr="00A65DAA">
              <w:rPr>
                <w:rStyle w:val="Lienhypertexte"/>
                <w:noProof/>
              </w:rPr>
              <w:t>4.3.</w:t>
            </w:r>
            <w:r>
              <w:rPr>
                <w:rFonts w:asciiTheme="minorHAnsi" w:hAnsiTheme="minorHAnsi"/>
                <w:noProof/>
                <w:szCs w:val="24"/>
                <w:lang w:eastAsia="fr-FR"/>
              </w:rPr>
              <w:tab/>
            </w:r>
            <w:r w:rsidRPr="00A65DAA">
              <w:rPr>
                <w:rStyle w:val="Lienhypertexte"/>
                <w:noProof/>
              </w:rPr>
              <w:t>Comparaison sous Python</w:t>
            </w:r>
            <w:r>
              <w:rPr>
                <w:noProof/>
                <w:webHidden/>
              </w:rPr>
              <w:tab/>
            </w:r>
            <w:r>
              <w:rPr>
                <w:noProof/>
                <w:webHidden/>
              </w:rPr>
              <w:fldChar w:fldCharType="begin"/>
            </w:r>
            <w:r>
              <w:rPr>
                <w:noProof/>
                <w:webHidden/>
              </w:rPr>
              <w:instrText xml:space="preserve"> PAGEREF _Toc158048026 \h </w:instrText>
            </w:r>
            <w:r>
              <w:rPr>
                <w:noProof/>
                <w:webHidden/>
              </w:rPr>
            </w:r>
            <w:r>
              <w:rPr>
                <w:noProof/>
                <w:webHidden/>
              </w:rPr>
              <w:fldChar w:fldCharType="separate"/>
            </w:r>
            <w:r>
              <w:rPr>
                <w:noProof/>
                <w:webHidden/>
              </w:rPr>
              <w:t>18</w:t>
            </w:r>
            <w:r>
              <w:rPr>
                <w:noProof/>
                <w:webHidden/>
              </w:rPr>
              <w:fldChar w:fldCharType="end"/>
            </w:r>
          </w:hyperlink>
        </w:p>
        <w:p w14:paraId="0144C5E8" w14:textId="7E77DEB7" w:rsidR="00EE0862" w:rsidRDefault="00EE0862">
          <w:pPr>
            <w:pStyle w:val="TM1"/>
            <w:tabs>
              <w:tab w:val="right" w:leader="dot" w:pos="9060"/>
            </w:tabs>
            <w:rPr>
              <w:rFonts w:asciiTheme="minorHAnsi" w:hAnsiTheme="minorHAnsi"/>
              <w:noProof/>
              <w:szCs w:val="24"/>
              <w:lang w:eastAsia="fr-FR"/>
            </w:rPr>
          </w:pPr>
          <w:hyperlink w:anchor="_Toc158048027" w:history="1">
            <w:r w:rsidRPr="00A65DAA">
              <w:rPr>
                <w:rStyle w:val="Lienhypertexte"/>
                <w:noProof/>
              </w:rPr>
              <w:t>Conclusion</w:t>
            </w:r>
            <w:r>
              <w:rPr>
                <w:noProof/>
                <w:webHidden/>
              </w:rPr>
              <w:tab/>
            </w:r>
            <w:r>
              <w:rPr>
                <w:noProof/>
                <w:webHidden/>
              </w:rPr>
              <w:fldChar w:fldCharType="begin"/>
            </w:r>
            <w:r>
              <w:rPr>
                <w:noProof/>
                <w:webHidden/>
              </w:rPr>
              <w:instrText xml:space="preserve"> PAGEREF _Toc158048027 \h </w:instrText>
            </w:r>
            <w:r>
              <w:rPr>
                <w:noProof/>
                <w:webHidden/>
              </w:rPr>
            </w:r>
            <w:r>
              <w:rPr>
                <w:noProof/>
                <w:webHidden/>
              </w:rPr>
              <w:fldChar w:fldCharType="separate"/>
            </w:r>
            <w:r>
              <w:rPr>
                <w:noProof/>
                <w:webHidden/>
              </w:rPr>
              <w:t>20</w:t>
            </w:r>
            <w:r>
              <w:rPr>
                <w:noProof/>
                <w:webHidden/>
              </w:rPr>
              <w:fldChar w:fldCharType="end"/>
            </w:r>
          </w:hyperlink>
        </w:p>
        <w:p w14:paraId="46690696" w14:textId="1BEF323C" w:rsidR="00EE0862" w:rsidRDefault="00EE0862">
          <w:pPr>
            <w:pStyle w:val="TM1"/>
            <w:tabs>
              <w:tab w:val="right" w:leader="dot" w:pos="9060"/>
            </w:tabs>
            <w:rPr>
              <w:rFonts w:asciiTheme="minorHAnsi" w:hAnsiTheme="minorHAnsi"/>
              <w:noProof/>
              <w:szCs w:val="24"/>
              <w:lang w:eastAsia="fr-FR"/>
            </w:rPr>
          </w:pPr>
          <w:hyperlink w:anchor="_Toc158048029" w:history="1">
            <w:r w:rsidRPr="00A65DAA">
              <w:rPr>
                <w:rStyle w:val="Lienhypertexte"/>
                <w:noProof/>
              </w:rPr>
              <w:t>Bibliographie et webographie</w:t>
            </w:r>
            <w:r>
              <w:rPr>
                <w:noProof/>
                <w:webHidden/>
              </w:rPr>
              <w:tab/>
            </w:r>
            <w:r>
              <w:rPr>
                <w:noProof/>
                <w:webHidden/>
              </w:rPr>
              <w:fldChar w:fldCharType="begin"/>
            </w:r>
            <w:r>
              <w:rPr>
                <w:noProof/>
                <w:webHidden/>
              </w:rPr>
              <w:instrText xml:space="preserve"> PAGEREF _Toc158048029 \h </w:instrText>
            </w:r>
            <w:r>
              <w:rPr>
                <w:noProof/>
                <w:webHidden/>
              </w:rPr>
            </w:r>
            <w:r>
              <w:rPr>
                <w:noProof/>
                <w:webHidden/>
              </w:rPr>
              <w:fldChar w:fldCharType="separate"/>
            </w:r>
            <w:r>
              <w:rPr>
                <w:noProof/>
                <w:webHidden/>
              </w:rPr>
              <w:t>21</w:t>
            </w:r>
            <w:r>
              <w:rPr>
                <w:noProof/>
                <w:webHidden/>
              </w:rPr>
              <w:fldChar w:fldCharType="end"/>
            </w:r>
          </w:hyperlink>
        </w:p>
        <w:p w14:paraId="462E6FE6" w14:textId="23F82A92" w:rsidR="00EE0862" w:rsidRDefault="00EE0862">
          <w:pPr>
            <w:pStyle w:val="TM1"/>
            <w:tabs>
              <w:tab w:val="right" w:leader="dot" w:pos="9060"/>
            </w:tabs>
            <w:rPr>
              <w:rFonts w:asciiTheme="minorHAnsi" w:hAnsiTheme="minorHAnsi"/>
              <w:noProof/>
              <w:szCs w:val="24"/>
              <w:lang w:eastAsia="fr-FR"/>
            </w:rPr>
          </w:pPr>
          <w:hyperlink w:anchor="_Toc158048030" w:history="1">
            <w:r w:rsidRPr="00A65DAA">
              <w:rPr>
                <w:rStyle w:val="Lienhypertexte"/>
                <w:noProof/>
              </w:rPr>
              <w:t>Table des figures</w:t>
            </w:r>
            <w:r>
              <w:rPr>
                <w:noProof/>
                <w:webHidden/>
              </w:rPr>
              <w:tab/>
            </w:r>
            <w:r>
              <w:rPr>
                <w:noProof/>
                <w:webHidden/>
              </w:rPr>
              <w:fldChar w:fldCharType="begin"/>
            </w:r>
            <w:r>
              <w:rPr>
                <w:noProof/>
                <w:webHidden/>
              </w:rPr>
              <w:instrText xml:space="preserve"> PAGEREF _Toc158048030 \h </w:instrText>
            </w:r>
            <w:r>
              <w:rPr>
                <w:noProof/>
                <w:webHidden/>
              </w:rPr>
            </w:r>
            <w:r>
              <w:rPr>
                <w:noProof/>
                <w:webHidden/>
              </w:rPr>
              <w:fldChar w:fldCharType="separate"/>
            </w:r>
            <w:r>
              <w:rPr>
                <w:noProof/>
                <w:webHidden/>
              </w:rPr>
              <w:t>22</w:t>
            </w:r>
            <w:r>
              <w:rPr>
                <w:noProof/>
                <w:webHidden/>
              </w:rPr>
              <w:fldChar w:fldCharType="end"/>
            </w:r>
          </w:hyperlink>
        </w:p>
        <w:p w14:paraId="7E87B3D3" w14:textId="2E724E5D" w:rsidR="00EE0862" w:rsidRDefault="00EE0862">
          <w:pPr>
            <w:pStyle w:val="TM1"/>
            <w:tabs>
              <w:tab w:val="right" w:leader="dot" w:pos="9060"/>
            </w:tabs>
            <w:rPr>
              <w:rFonts w:asciiTheme="minorHAnsi" w:hAnsiTheme="minorHAnsi"/>
              <w:noProof/>
              <w:szCs w:val="24"/>
              <w:lang w:eastAsia="fr-FR"/>
            </w:rPr>
          </w:pPr>
          <w:hyperlink w:anchor="_Toc158048031" w:history="1">
            <w:r w:rsidRPr="00A65DAA">
              <w:rPr>
                <w:rStyle w:val="Lienhypertexte"/>
                <w:noProof/>
              </w:rPr>
              <w:t>Table des tableaux</w:t>
            </w:r>
            <w:r>
              <w:rPr>
                <w:noProof/>
                <w:webHidden/>
              </w:rPr>
              <w:tab/>
            </w:r>
            <w:r>
              <w:rPr>
                <w:noProof/>
                <w:webHidden/>
              </w:rPr>
              <w:fldChar w:fldCharType="begin"/>
            </w:r>
            <w:r>
              <w:rPr>
                <w:noProof/>
                <w:webHidden/>
              </w:rPr>
              <w:instrText xml:space="preserve"> PAGEREF _Toc158048031 \h </w:instrText>
            </w:r>
            <w:r>
              <w:rPr>
                <w:noProof/>
                <w:webHidden/>
              </w:rPr>
            </w:r>
            <w:r>
              <w:rPr>
                <w:noProof/>
                <w:webHidden/>
              </w:rPr>
              <w:fldChar w:fldCharType="separate"/>
            </w:r>
            <w:r>
              <w:rPr>
                <w:noProof/>
                <w:webHidden/>
              </w:rPr>
              <w:t>23</w:t>
            </w:r>
            <w:r>
              <w:rPr>
                <w:noProof/>
                <w:webHidden/>
              </w:rPr>
              <w:fldChar w:fldCharType="end"/>
            </w:r>
          </w:hyperlink>
        </w:p>
        <w:p w14:paraId="75B29CAB" w14:textId="370AADB9" w:rsidR="000558C5" w:rsidRDefault="000558C5">
          <w:r>
            <w:rPr>
              <w:b/>
              <w:bCs/>
            </w:rPr>
            <w:fldChar w:fldCharType="end"/>
          </w:r>
        </w:p>
      </w:sdtContent>
    </w:sdt>
    <w:p w14:paraId="276D5B69" w14:textId="29589088" w:rsidR="000558C5" w:rsidRDefault="000558C5">
      <w:pPr>
        <w:spacing w:before="0" w:after="160" w:line="276" w:lineRule="auto"/>
        <w:ind w:firstLine="0"/>
        <w:jc w:val="left"/>
        <w:rPr>
          <w:rFonts w:asciiTheme="majorHAnsi" w:eastAsiaTheme="majorEastAsia" w:hAnsiTheme="majorHAnsi" w:cstheme="majorBidi"/>
          <w:b/>
          <w:smallCaps/>
          <w:sz w:val="32"/>
          <w:szCs w:val="40"/>
        </w:rPr>
      </w:pPr>
    </w:p>
    <w:p w14:paraId="041F9C6A" w14:textId="58AAB1A1" w:rsidR="00E909ED" w:rsidRPr="00246F9C" w:rsidRDefault="00E909ED" w:rsidP="00246F9C">
      <w:pPr>
        <w:pStyle w:val="Titre1"/>
        <w:rPr>
          <w:sz w:val="22"/>
          <w:szCs w:val="22"/>
        </w:rPr>
      </w:pPr>
      <w:bookmarkStart w:id="2" w:name="_Toc154260721"/>
      <w:bookmarkStart w:id="3" w:name="_Toc158048017"/>
      <w:r w:rsidRPr="00246F9C">
        <w:lastRenderedPageBreak/>
        <w:t>Introduction</w:t>
      </w:r>
      <w:bookmarkEnd w:id="1"/>
      <w:bookmarkEnd w:id="2"/>
      <w:bookmarkEnd w:id="3"/>
    </w:p>
    <w:p w14:paraId="000DD541" w14:textId="745C5F5B" w:rsidR="00E73838" w:rsidRDefault="00E73838" w:rsidP="0074285D">
      <w:r>
        <w:t xml:space="preserve">Avant de se lancer dans la technique de la méthode des </w:t>
      </w:r>
      <w:r w:rsidR="0074285D">
        <w:t>K</w:t>
      </w:r>
      <w:r>
        <w:t>-</w:t>
      </w:r>
      <w:proofErr w:type="spellStart"/>
      <w:r>
        <w:t>medoids</w:t>
      </w:r>
      <w:proofErr w:type="spellEnd"/>
      <w:r>
        <w:t xml:space="preserve">, regardons comment cette dernière a été conçue et dans quel objectif. La méthode de </w:t>
      </w:r>
      <w:r w:rsidR="0074285D">
        <w:t>K</w:t>
      </w:r>
      <w:r>
        <w:t>-</w:t>
      </w:r>
      <w:proofErr w:type="spellStart"/>
      <w:r>
        <w:t>medoids</w:t>
      </w:r>
      <w:proofErr w:type="spellEnd"/>
      <w:r>
        <w:t xml:space="preserve"> est une dérivée des </w:t>
      </w:r>
      <w:r w:rsidR="0074285D">
        <w:t>K</w:t>
      </w:r>
      <w:r>
        <w:t>-</w:t>
      </w:r>
      <w:proofErr w:type="spellStart"/>
      <w:r>
        <w:t>means</w:t>
      </w:r>
      <w:proofErr w:type="spellEnd"/>
      <w:r>
        <w:t xml:space="preserve">. Cette dernière voit le jour dans les années 1950 où l’algorithme fut proposé par Stuart Lloyd pour des fins de modulation par impulsions et codage. La méthode des </w:t>
      </w:r>
      <w:r w:rsidR="0074285D">
        <w:t>K</w:t>
      </w:r>
      <w:r>
        <w:t>-</w:t>
      </w:r>
      <w:proofErr w:type="spellStart"/>
      <w:r>
        <w:t>means</w:t>
      </w:r>
      <w:proofErr w:type="spellEnd"/>
      <w:r>
        <w:t xml:space="preserve"> fut néanmoins dévoilée au public quelques années plus tard dans les années 1980 et connut des méthodes similaires comme la méthode de Lloyd-</w:t>
      </w:r>
      <w:proofErr w:type="spellStart"/>
      <w:r>
        <w:t>Forgy</w:t>
      </w:r>
      <w:proofErr w:type="spellEnd"/>
      <w:r>
        <w:t xml:space="preserve"> puis </w:t>
      </w:r>
      <w:proofErr w:type="spellStart"/>
      <w:r>
        <w:t>Hartignan</w:t>
      </w:r>
      <w:proofErr w:type="spellEnd"/>
      <w:r>
        <w:t xml:space="preserve">-Wong. L’objectif de cet algorithme est de diviser les points en k groupes, k clusters de façon à minimiser la somme des carrés des distances entre un point et la moyenne des points de son cluster. Néanmoins, les </w:t>
      </w:r>
      <w:r w:rsidR="0074285D">
        <w:t>K</w:t>
      </w:r>
      <w:r>
        <w:t>-</w:t>
      </w:r>
      <w:proofErr w:type="spellStart"/>
      <w:r>
        <w:t>means</w:t>
      </w:r>
      <w:proofErr w:type="spellEnd"/>
      <w:r>
        <w:t xml:space="preserve"> étant certes puissants, un problème de taille réduit son efficacité : les </w:t>
      </w:r>
      <w:proofErr w:type="spellStart"/>
      <w:r>
        <w:t>outliers</w:t>
      </w:r>
      <w:proofErr w:type="spellEnd"/>
      <w:r>
        <w:t xml:space="preserve">. En effet, ces derniers peuvent facilement attirer la moyenne vers eux biaisant ainsi les résultats obtenus. C’est pour contrer ce problème qu’une solution fut proposée par Kaufman et </w:t>
      </w:r>
      <w:proofErr w:type="spellStart"/>
      <w:r>
        <w:t>Rousseeuw</w:t>
      </w:r>
      <w:proofErr w:type="spellEnd"/>
      <w:r>
        <w:t xml:space="preserve"> en 1987 : les </w:t>
      </w:r>
      <w:r w:rsidR="0074285D">
        <w:t>K</w:t>
      </w:r>
      <w:r>
        <w:t>-</w:t>
      </w:r>
      <w:proofErr w:type="spellStart"/>
      <w:r>
        <w:t>medoids</w:t>
      </w:r>
      <w:proofErr w:type="spellEnd"/>
      <w:r>
        <w:t xml:space="preserve"> également appelés PAM (</w:t>
      </w:r>
      <w:proofErr w:type="spellStart"/>
      <w:r>
        <w:t>Partitioning</w:t>
      </w:r>
      <w:proofErr w:type="spellEnd"/>
      <w:r>
        <w:t xml:space="preserve"> </w:t>
      </w:r>
      <w:proofErr w:type="spellStart"/>
      <w:r>
        <w:t>Around</w:t>
      </w:r>
      <w:proofErr w:type="spellEnd"/>
      <w:r>
        <w:t xml:space="preserve"> </w:t>
      </w:r>
      <w:proofErr w:type="spellStart"/>
      <w:r>
        <w:t>Medoid</w:t>
      </w:r>
      <w:proofErr w:type="spellEnd"/>
      <w:r>
        <w:t xml:space="preserve">). La différence majeure entre ces 2 algorithmes est que le point central de chaque cluster est un </w:t>
      </w:r>
      <w:proofErr w:type="spellStart"/>
      <w:r>
        <w:t>médoide</w:t>
      </w:r>
      <w:proofErr w:type="spellEnd"/>
      <w:r>
        <w:t xml:space="preserve"> : un point du jeu de donnée. Ainsi l’utilisation de points déjà existant renforce la robustesse de la méthode vis-à-vis des </w:t>
      </w:r>
      <w:proofErr w:type="spellStart"/>
      <w:r>
        <w:t>outliers</w:t>
      </w:r>
      <w:proofErr w:type="spellEnd"/>
      <w:r>
        <w:t>. Elle est donc surtout utilisée en segmentation de clients, en analyse génomique ou encore en reconnaissance de formes.</w:t>
      </w:r>
    </w:p>
    <w:p w14:paraId="2DBACCB2" w14:textId="51E288A0" w:rsidR="00E73838" w:rsidRDefault="00E73838" w:rsidP="0074285D">
      <w:r>
        <w:t xml:space="preserve">D’un point de vue technique, la méthode des </w:t>
      </w:r>
      <w:r w:rsidR="0074285D">
        <w:t>K</w:t>
      </w:r>
      <w:r>
        <w:t>-</w:t>
      </w:r>
      <w:proofErr w:type="spellStart"/>
      <w:r>
        <w:t>medoids</w:t>
      </w:r>
      <w:proofErr w:type="spellEnd"/>
      <w:r>
        <w:t xml:space="preserve"> se situe dans la même grande famille d’algorithmes que les </w:t>
      </w:r>
      <w:r w:rsidR="0074285D">
        <w:t>K</w:t>
      </w:r>
      <w:r>
        <w:t>-</w:t>
      </w:r>
      <w:proofErr w:type="spellStart"/>
      <w:r>
        <w:t>means</w:t>
      </w:r>
      <w:proofErr w:type="spellEnd"/>
      <w:r>
        <w:t xml:space="preserve"> : les algorithmes non-supervisés. Ces méthodes sont utilisées lorsque nous disposons seulement des valeurs des variables explicatives et dont le but est d’essayer de découvrir une structure dans les données (par clustering ou segmentation par exemple). D’autres algorithmes sont également utilisés dans la </w:t>
      </w:r>
      <w:proofErr w:type="spellStart"/>
      <w:r>
        <w:t>clusterisation</w:t>
      </w:r>
      <w:proofErr w:type="spellEnd"/>
      <w:r>
        <w:t xml:space="preserve"> non supervisée comme la classification hiérarchique qui n’a pas besoin d’un nombre de cluster initial par exemple.</w:t>
      </w:r>
    </w:p>
    <w:p w14:paraId="06E82DB7" w14:textId="60DA4EC3" w:rsidR="002046B1" w:rsidRPr="005F4FAB" w:rsidRDefault="00E73838" w:rsidP="0074285D">
      <w:r>
        <w:t>Ainsi</w:t>
      </w:r>
      <w:r w:rsidR="0074285D">
        <w:t>,</w:t>
      </w:r>
      <w:r>
        <w:t xml:space="preserve"> pour mettre en lumière cette méthode des </w:t>
      </w:r>
      <w:r w:rsidR="0074285D">
        <w:t>K</w:t>
      </w:r>
      <w:r>
        <w:t>-</w:t>
      </w:r>
      <w:proofErr w:type="spellStart"/>
      <w:r>
        <w:t>medoids</w:t>
      </w:r>
      <w:proofErr w:type="spellEnd"/>
      <w:r>
        <w:t xml:space="preserve"> dans le contexte de l’apprentissage automatique, nous allons structurer ce développement avec une partie mathématique suivie d’une mise en œuvre et pour finir d’une comparaison avec des méthodes plus connues comme les </w:t>
      </w:r>
      <w:r w:rsidR="0074285D">
        <w:t>K</w:t>
      </w:r>
      <w:r>
        <w:t>-</w:t>
      </w:r>
      <w:proofErr w:type="spellStart"/>
      <w:r>
        <w:t>means</w:t>
      </w:r>
      <w:proofErr w:type="spellEnd"/>
      <w:r>
        <w:t>.</w:t>
      </w:r>
      <w:r w:rsidR="002046B1">
        <w:rPr>
          <w:color w:val="808080" w:themeColor="background1" w:themeShade="80"/>
        </w:rPr>
        <w:br w:type="page"/>
      </w:r>
    </w:p>
    <w:p w14:paraId="36184368" w14:textId="4372E0A7" w:rsidR="000A3F1A" w:rsidRDefault="00E73838" w:rsidP="0057502A">
      <w:pPr>
        <w:pStyle w:val="Titre2"/>
      </w:pPr>
      <w:bookmarkStart w:id="4" w:name="_Toc158048018"/>
      <w:r>
        <w:lastRenderedPageBreak/>
        <w:t>Cadre mathématique</w:t>
      </w:r>
      <w:bookmarkEnd w:id="4"/>
    </w:p>
    <w:p w14:paraId="405BFFB0" w14:textId="3D85F788" w:rsidR="00E73838" w:rsidRDefault="00E73838" w:rsidP="00E73838">
      <w:pPr>
        <w:rPr>
          <w:noProof/>
        </w:rPr>
      </w:pPr>
      <w:r w:rsidRPr="00E73838">
        <w:rPr>
          <w:noProof/>
        </w:rPr>
        <w:t>Cette méthode se base sur des résultats géométriques. En effet, on souhaite minimiser l’inertie intraclasse ou encore maximiser l’inertie interclasse, ce qui est équivalent. Pour cela, on calcule la somme des distances de chacun des points du cluster avec son médoïde qui n’est autre que le point médian du cluster. On peut pour cela utiliser n’importe quelle distance à choisir selon le contexte comme la distance euclidienne par exemple. On représente cela par la formule suivante donnée pour un seul cluster :</w:t>
      </w:r>
    </w:p>
    <w:p w14:paraId="3BCDE3AA" w14:textId="7E367C82" w:rsidR="00E73838" w:rsidRPr="00E73838" w:rsidRDefault="00000000" w:rsidP="00E73838">
      <w:pPr>
        <w:rPr>
          <w:noProof/>
          <w:sz w:val="28"/>
          <w:szCs w:val="28"/>
          <w:bdr w:val="nil"/>
          <w:lang w:val="en-US"/>
        </w:rPr>
      </w:pPr>
      <m:oMathPara>
        <m:oMath>
          <m:sSub>
            <m:sSubPr>
              <m:ctrlPr>
                <w:rPr>
                  <w:rFonts w:ascii="Cambria Math" w:eastAsia="Arial Unicode MS" w:hAnsi="Cambria Math" w:cs="Times New Roman"/>
                  <w:szCs w:val="24"/>
                  <w:bdr w:val="nil"/>
                  <w:lang w:val="en-US"/>
                </w:rPr>
              </m:ctrlPr>
            </m:sSubPr>
            <m:e>
              <m:r>
                <w:rPr>
                  <w:rFonts w:ascii="Cambria Math" w:eastAsia="Arial Unicode MS" w:hAnsi="Cambria Math" w:cs="Times New Roman"/>
                  <w:sz w:val="28"/>
                  <w:szCs w:val="28"/>
                  <w:bdr w:val="nil"/>
                  <w:lang w:val="en-US"/>
                </w:rPr>
                <m:t>I</m:t>
              </m:r>
            </m:e>
            <m:sub>
              <m:r>
                <w:rPr>
                  <w:rFonts w:ascii="Cambria Math" w:eastAsia="Arial Unicode MS" w:hAnsi="Cambria Math" w:cs="Times New Roman"/>
                  <w:sz w:val="28"/>
                  <w:szCs w:val="28"/>
                  <w:bdr w:val="nil"/>
                  <w:lang w:val="en-US"/>
                </w:rPr>
                <m:t>l</m:t>
              </m:r>
            </m:sub>
          </m:sSub>
          <m:r>
            <w:rPr>
              <w:rFonts w:ascii="Cambria Math" w:eastAsia="Arial Unicode MS" w:hAnsi="Cambria Math" w:cs="Times New Roman"/>
              <w:sz w:val="28"/>
              <w:szCs w:val="28"/>
              <w:bdr w:val="nil"/>
              <w:lang w:val="en-US"/>
            </w:rPr>
            <m:t>=</m:t>
          </m:r>
          <m:sSub>
            <m:sSubPr>
              <m:ctrlPr>
                <w:rPr>
                  <w:rFonts w:ascii="Cambria Math" w:eastAsia="Arial Unicode MS" w:hAnsi="Cambria Math" w:cs="Times New Roman"/>
                  <w:szCs w:val="24"/>
                  <w:bdr w:val="nil"/>
                  <w:lang w:val="en-US"/>
                </w:rPr>
              </m:ctrlPr>
            </m:sSubPr>
            <m:e>
              <m:f>
                <m:fPr>
                  <m:ctrlPr>
                    <w:rPr>
                      <w:rFonts w:ascii="Cambria Math" w:eastAsia="Arial Unicode MS" w:hAnsi="Cambria Math" w:cs="Times New Roman"/>
                      <w:i/>
                      <w:sz w:val="28"/>
                      <w:szCs w:val="28"/>
                      <w:bdr w:val="nil"/>
                      <w:lang w:val="en-US"/>
                    </w:rPr>
                  </m:ctrlPr>
                </m:fPr>
                <m:num>
                  <m:r>
                    <w:rPr>
                      <w:rFonts w:ascii="Cambria Math" w:eastAsia="Arial Unicode MS" w:hAnsi="Cambria Math" w:cs="Times New Roman"/>
                      <w:sz w:val="28"/>
                      <w:szCs w:val="28"/>
                      <w:bdr w:val="nil"/>
                      <w:lang w:val="en-US"/>
                    </w:rPr>
                    <m:t>1</m:t>
                  </m:r>
                </m:num>
                <m:den>
                  <m:r>
                    <w:rPr>
                      <w:rFonts w:ascii="Cambria Math" w:eastAsia="Arial Unicode MS" w:hAnsi="Cambria Math" w:cs="Times New Roman"/>
                      <w:sz w:val="28"/>
                      <w:szCs w:val="28"/>
                      <w:bdr w:val="nil"/>
                      <w:lang w:val="en-US"/>
                    </w:rPr>
                    <m:t>n</m:t>
                  </m:r>
                </m:den>
              </m:f>
            </m:e>
            <m:sub>
              <m:r>
                <w:rPr>
                  <w:rFonts w:ascii="Cambria Math" w:eastAsia="Arial Unicode MS" w:hAnsi="Cambria Math" w:cs="Times New Roman"/>
                  <w:sz w:val="28"/>
                  <w:szCs w:val="28"/>
                  <w:bdr w:val="nil"/>
                  <w:lang w:val="en-US"/>
                </w:rPr>
                <m:t>l</m:t>
              </m:r>
            </m:sub>
          </m:sSub>
          <m:limUpp>
            <m:limUppPr>
              <m:ctrlPr>
                <w:rPr>
                  <w:rFonts w:ascii="Cambria Math" w:eastAsia="Arial Unicode MS" w:hAnsi="Cambria Math" w:cs="Times New Roman"/>
                  <w:szCs w:val="24"/>
                  <w:bdr w:val="nil"/>
                  <w:lang w:val="en-US"/>
                </w:rPr>
              </m:ctrlPr>
            </m:limUppPr>
            <m:e>
              <m:limLow>
                <m:limLowPr>
                  <m:ctrlPr>
                    <w:rPr>
                      <w:rFonts w:ascii="Cambria Math" w:eastAsia="Arial Unicode MS" w:hAnsi="Cambria Math" w:cs="Times New Roman"/>
                      <w:szCs w:val="24"/>
                      <w:bdr w:val="nil"/>
                      <w:lang w:val="en-US"/>
                    </w:rPr>
                  </m:ctrlPr>
                </m:limLowPr>
                <m:e>
                  <m:r>
                    <w:rPr>
                      <w:rFonts w:ascii="Cambria Math" w:eastAsia="Arial Unicode MS" w:hAnsi="Cambria Math" w:cs="Times New Roman"/>
                      <w:sz w:val="28"/>
                      <w:szCs w:val="28"/>
                      <w:bdr w:val="nil"/>
                      <w:lang w:val="en-US"/>
                    </w:rPr>
                    <m:t>∑</m:t>
                  </m:r>
                </m:e>
                <m:lim>
                  <m:r>
                    <w:rPr>
                      <w:rFonts w:ascii="Cambria Math" w:eastAsia="Arial Unicode MS" w:hAnsi="Cambria Math" w:cs="Times New Roman"/>
                      <w:sz w:val="28"/>
                      <w:szCs w:val="28"/>
                      <w:bdr w:val="nil"/>
                      <w:lang w:val="en-US"/>
                    </w:rPr>
                    <m:t>i=1</m:t>
                  </m:r>
                </m:lim>
              </m:limLow>
            </m:e>
            <m:lim>
              <m:sSub>
                <m:sSubPr>
                  <m:ctrlPr>
                    <w:rPr>
                      <w:rFonts w:ascii="Cambria Math" w:eastAsia="Arial Unicode MS" w:hAnsi="Cambria Math" w:cs="Times New Roman"/>
                      <w:szCs w:val="24"/>
                      <w:bdr w:val="nil"/>
                      <w:lang w:val="en-US"/>
                    </w:rPr>
                  </m:ctrlPr>
                </m:sSubPr>
                <m:e>
                  <m:r>
                    <w:rPr>
                      <w:rFonts w:ascii="Cambria Math" w:eastAsia="Arial Unicode MS" w:hAnsi="Cambria Math" w:cs="Times New Roman"/>
                      <w:sz w:val="28"/>
                      <w:szCs w:val="28"/>
                      <w:bdr w:val="nil"/>
                      <w:lang w:val="en-US"/>
                    </w:rPr>
                    <m:t>n</m:t>
                  </m:r>
                </m:e>
                <m:sub>
                  <m:r>
                    <w:rPr>
                      <w:rFonts w:ascii="Cambria Math" w:eastAsia="Arial Unicode MS" w:hAnsi="Cambria Math" w:cs="Times New Roman"/>
                      <w:sz w:val="28"/>
                      <w:szCs w:val="28"/>
                      <w:bdr w:val="nil"/>
                      <w:lang w:val="en-US"/>
                    </w:rPr>
                    <m:t>l</m:t>
                  </m:r>
                </m:sub>
              </m:sSub>
            </m:lim>
          </m:limUpp>
          <m:r>
            <w:rPr>
              <w:rFonts w:ascii="Cambria Math" w:eastAsia="Arial Unicode MS" w:hAnsi="Cambria Math" w:cs="Times New Roman"/>
              <w:sz w:val="28"/>
              <w:szCs w:val="28"/>
              <w:bdr w:val="nil"/>
              <w:lang w:val="en-US"/>
            </w:rPr>
            <m:t>d(</m:t>
          </m:r>
          <m:sSub>
            <m:sSubPr>
              <m:ctrlPr>
                <w:rPr>
                  <w:rFonts w:ascii="Cambria Math" w:eastAsia="Arial Unicode MS" w:hAnsi="Cambria Math" w:cs="Times New Roman"/>
                  <w:szCs w:val="24"/>
                  <w:bdr w:val="nil"/>
                  <w:lang w:val="en-US"/>
                </w:rPr>
              </m:ctrlPr>
            </m:sSubPr>
            <m:e>
              <m:r>
                <w:rPr>
                  <w:rFonts w:ascii="Cambria Math" w:eastAsia="Arial Unicode MS" w:hAnsi="Cambria Math" w:cs="Times New Roman"/>
                  <w:sz w:val="28"/>
                  <w:szCs w:val="28"/>
                  <w:bdr w:val="nil"/>
                  <w:lang w:val="en-US"/>
                </w:rPr>
                <m:t>M</m:t>
              </m:r>
            </m:e>
            <m:sub>
              <m:r>
                <w:rPr>
                  <w:rFonts w:ascii="Cambria Math" w:eastAsia="Arial Unicode MS" w:hAnsi="Cambria Math" w:cs="Times New Roman"/>
                  <w:sz w:val="28"/>
                  <w:szCs w:val="28"/>
                  <w:bdr w:val="nil"/>
                  <w:lang w:val="en-US"/>
                </w:rPr>
                <m:t>i</m:t>
              </m:r>
            </m:sub>
          </m:sSub>
          <m:r>
            <w:rPr>
              <w:rFonts w:ascii="Cambria Math" w:eastAsia="Arial Unicode MS" w:hAnsi="Cambria Math" w:cs="Times New Roman"/>
              <w:sz w:val="28"/>
              <w:szCs w:val="28"/>
              <w:bdr w:val="nil"/>
              <w:lang w:val="en-US"/>
            </w:rPr>
            <m:t>,</m:t>
          </m:r>
          <m:sSub>
            <m:sSubPr>
              <m:ctrlPr>
                <w:rPr>
                  <w:rFonts w:ascii="Cambria Math" w:eastAsia="Arial Unicode MS" w:hAnsi="Cambria Math" w:cs="Times New Roman"/>
                  <w:szCs w:val="24"/>
                  <w:bdr w:val="nil"/>
                  <w:lang w:val="en-US"/>
                </w:rPr>
              </m:ctrlPr>
            </m:sSubPr>
            <m:e>
              <m:r>
                <w:rPr>
                  <w:rFonts w:ascii="Cambria Math" w:eastAsia="Arial Unicode MS" w:hAnsi="Cambria Math" w:cs="Times New Roman"/>
                  <w:sz w:val="28"/>
                  <w:szCs w:val="28"/>
                  <w:bdr w:val="nil"/>
                  <w:lang w:val="en-US"/>
                </w:rPr>
                <m:t>G</m:t>
              </m:r>
            </m:e>
            <m:sub>
              <m:r>
                <w:rPr>
                  <w:rFonts w:ascii="Cambria Math" w:eastAsia="Arial Unicode MS" w:hAnsi="Cambria Math" w:cs="Times New Roman"/>
                  <w:sz w:val="28"/>
                  <w:szCs w:val="28"/>
                  <w:bdr w:val="nil"/>
                  <w:lang w:val="en-US"/>
                </w:rPr>
                <m:t>l</m:t>
              </m:r>
            </m:sub>
          </m:sSub>
          <m:r>
            <w:rPr>
              <w:rFonts w:ascii="Cambria Math" w:eastAsia="Arial Unicode MS" w:hAnsi="Cambria Math" w:cs="Times New Roman"/>
              <w:sz w:val="28"/>
              <w:szCs w:val="28"/>
              <w:bdr w:val="nil"/>
              <w:lang w:val="en-US"/>
            </w:rPr>
            <m:t>)</m:t>
          </m:r>
        </m:oMath>
      </m:oMathPara>
    </w:p>
    <w:p w14:paraId="0DF9BCBF" w14:textId="77777777" w:rsidR="00E73838" w:rsidRPr="00E73838" w:rsidRDefault="00E73838" w:rsidP="0074285D">
      <w:pPr>
        <w:ind w:firstLine="0"/>
        <w:rPr>
          <w:rFonts w:eastAsia="Helvetica Neue" w:cs="Helvetica Neue"/>
          <w:bdr w:val="nil"/>
          <w:lang w:eastAsia="fr-FR"/>
        </w:rPr>
      </w:pPr>
      <w:r w:rsidRPr="00E73838">
        <w:rPr>
          <w:rFonts w:eastAsia="Arial Unicode MS"/>
          <w:bdr w:val="nil"/>
          <w:lang w:eastAsia="fr-FR"/>
        </w:rPr>
        <w:t xml:space="preserve">Où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8"/>
                <w:szCs w:val="28"/>
                <w:bdr w:val="nil"/>
                <w:lang w:eastAsia="fr-FR"/>
              </w:rPr>
              <m:t>I</m:t>
            </m:r>
          </m:e>
          <m:sub>
            <m:r>
              <w:rPr>
                <w:rFonts w:ascii="Cambria Math" w:eastAsia="Helvetica Neue" w:hAnsi="Cambria Math" w:cs="Helvetica Neue"/>
                <w:sz w:val="28"/>
                <w:szCs w:val="28"/>
                <w:bdr w:val="nil"/>
                <w:lang w:eastAsia="fr-FR"/>
              </w:rPr>
              <m:t>l</m:t>
            </m:r>
          </m:sub>
        </m:sSub>
      </m:oMath>
      <w:r w:rsidRPr="00E73838">
        <w:rPr>
          <w:rFonts w:eastAsia="Arial Unicode MS"/>
          <w:bdr w:val="nil"/>
          <w:lang w:eastAsia="fr-FR"/>
        </w:rPr>
        <w:t xml:space="preserve"> est l’inertie du cluster </w:t>
      </w:r>
      <m:oMath>
        <m:r>
          <w:rPr>
            <w:rFonts w:ascii="Cambria Math" w:eastAsia="Helvetica Neue" w:hAnsi="Cambria Math" w:cs="Helvetica Neue"/>
            <w:sz w:val="33"/>
            <w:szCs w:val="33"/>
            <w:bdr w:val="nil"/>
            <w:lang w:eastAsia="fr-FR"/>
          </w:rPr>
          <m:t>l</m:t>
        </m:r>
      </m:oMath>
      <w:r w:rsidRPr="00E73838">
        <w:rPr>
          <w:rFonts w:eastAsia="Arial Unicode MS"/>
          <w:bdr w:val="nil"/>
          <w:lang w:eastAsia="fr-FR"/>
        </w:rPr>
        <w:t xml:space="preserve">,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9"/>
                <w:szCs w:val="29"/>
                <w:bdr w:val="nil"/>
                <w:lang w:eastAsia="fr-FR"/>
              </w:rPr>
              <m:t>n</m:t>
            </m:r>
          </m:e>
          <m:sub>
            <m:r>
              <w:rPr>
                <w:rFonts w:ascii="Cambria Math" w:eastAsia="Helvetica Neue" w:hAnsi="Cambria Math" w:cs="Helvetica Neue"/>
                <w:sz w:val="29"/>
                <w:szCs w:val="29"/>
                <w:bdr w:val="nil"/>
                <w:lang w:eastAsia="fr-FR"/>
              </w:rPr>
              <m:t>l</m:t>
            </m:r>
          </m:sub>
        </m:sSub>
      </m:oMath>
      <w:r w:rsidRPr="00E73838">
        <w:rPr>
          <w:rFonts w:eastAsia="Arial Unicode MS"/>
          <w:bdr w:val="nil"/>
          <w:lang w:eastAsia="fr-FR"/>
        </w:rPr>
        <w:t xml:space="preserve"> est le nombre d’individus du cluster et </w:t>
      </w:r>
      <m:oMath>
        <m:r>
          <w:rPr>
            <w:rFonts w:ascii="Cambria Math" w:eastAsia="Helvetica Neue" w:hAnsi="Cambria Math" w:cs="Helvetica Neue"/>
            <w:sz w:val="29"/>
            <w:szCs w:val="29"/>
            <w:bdr w:val="nil"/>
            <w:lang w:eastAsia="fr-FR"/>
          </w:rPr>
          <m:t>d(</m:t>
        </m:r>
        <m:sSub>
          <m:sSubPr>
            <m:ctrlPr>
              <w:rPr>
                <w:rFonts w:ascii="Cambria Math" w:eastAsia="Helvetica Neue" w:hAnsi="Cambria Math" w:cs="Helvetica Neue"/>
                <w:bdr w:val="nil"/>
                <w:lang w:eastAsia="fr-FR"/>
              </w:rPr>
            </m:ctrlPr>
          </m:sSubPr>
          <m:e>
            <m:r>
              <w:rPr>
                <w:rFonts w:ascii="Cambria Math" w:eastAsia="Helvetica Neue" w:hAnsi="Cambria Math" w:cs="Helvetica Neue"/>
                <w:sz w:val="29"/>
                <w:szCs w:val="29"/>
                <w:bdr w:val="nil"/>
                <w:lang w:eastAsia="fr-FR"/>
              </w:rPr>
              <m:t>M</m:t>
            </m:r>
          </m:e>
          <m:sub>
            <m:r>
              <w:rPr>
                <w:rFonts w:ascii="Cambria Math" w:eastAsia="Helvetica Neue" w:hAnsi="Cambria Math" w:cs="Helvetica Neue"/>
                <w:sz w:val="29"/>
                <w:szCs w:val="29"/>
                <w:bdr w:val="nil"/>
                <w:lang w:eastAsia="fr-FR"/>
              </w:rPr>
              <m:t>i</m:t>
            </m:r>
          </m:sub>
        </m:sSub>
        <m:r>
          <w:rPr>
            <w:rFonts w:ascii="Cambria Math" w:eastAsia="Helvetica Neue" w:hAnsi="Cambria Math" w:cs="Helvetica Neue"/>
            <w:sz w:val="29"/>
            <w:szCs w:val="29"/>
            <w:bdr w:val="nil"/>
            <w:lang w:eastAsia="fr-FR"/>
          </w:rPr>
          <m:t>,</m:t>
        </m:r>
        <m:sSub>
          <m:sSubPr>
            <m:ctrlPr>
              <w:rPr>
                <w:rFonts w:ascii="Cambria Math" w:eastAsia="Helvetica Neue" w:hAnsi="Cambria Math" w:cs="Helvetica Neue"/>
                <w:bdr w:val="nil"/>
                <w:lang w:eastAsia="fr-FR"/>
              </w:rPr>
            </m:ctrlPr>
          </m:sSubPr>
          <m:e>
            <m:r>
              <w:rPr>
                <w:rFonts w:ascii="Cambria Math" w:eastAsia="Helvetica Neue" w:hAnsi="Cambria Math" w:cs="Helvetica Neue"/>
                <w:sz w:val="29"/>
                <w:szCs w:val="29"/>
                <w:bdr w:val="nil"/>
                <w:lang w:eastAsia="fr-FR"/>
              </w:rPr>
              <m:t>G</m:t>
            </m:r>
          </m:e>
          <m:sub>
            <m:r>
              <w:rPr>
                <w:rFonts w:ascii="Cambria Math" w:eastAsia="Helvetica Neue" w:hAnsi="Cambria Math" w:cs="Helvetica Neue"/>
                <w:sz w:val="29"/>
                <w:szCs w:val="29"/>
                <w:bdr w:val="nil"/>
                <w:lang w:eastAsia="fr-FR"/>
              </w:rPr>
              <m:t>l</m:t>
            </m:r>
          </m:sub>
        </m:sSub>
        <m:r>
          <w:rPr>
            <w:rFonts w:ascii="Cambria Math" w:eastAsia="Helvetica Neue" w:hAnsi="Cambria Math" w:cs="Helvetica Neue"/>
            <w:sz w:val="29"/>
            <w:szCs w:val="29"/>
            <w:bdr w:val="nil"/>
            <w:lang w:eastAsia="fr-FR"/>
          </w:rPr>
          <m:t>)</m:t>
        </m:r>
      </m:oMath>
      <w:r w:rsidRPr="00E73838">
        <w:rPr>
          <w:rFonts w:eastAsia="Arial Unicode MS"/>
          <w:bdr w:val="nil"/>
          <w:lang w:eastAsia="fr-FR"/>
        </w:rPr>
        <w:t xml:space="preserve"> est la distance entre le point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8"/>
                <w:szCs w:val="28"/>
                <w:bdr w:val="nil"/>
                <w:lang w:eastAsia="fr-FR"/>
              </w:rPr>
              <m:t>M</m:t>
            </m:r>
          </m:e>
          <m:sub>
            <m:r>
              <w:rPr>
                <w:rFonts w:ascii="Cambria Math" w:eastAsia="Helvetica Neue" w:hAnsi="Cambria Math" w:cs="Helvetica Neue"/>
                <w:sz w:val="28"/>
                <w:szCs w:val="28"/>
                <w:bdr w:val="nil"/>
                <w:lang w:eastAsia="fr-FR"/>
              </w:rPr>
              <m:t>i</m:t>
            </m:r>
          </m:sub>
        </m:sSub>
      </m:oMath>
      <w:r w:rsidRPr="00E73838">
        <w:rPr>
          <w:rFonts w:eastAsia="Arial Unicode MS"/>
          <w:bdr w:val="nil"/>
          <w:lang w:eastAsia="fr-FR"/>
        </w:rPr>
        <w:t xml:space="preserve"> et le centre de gravité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30"/>
                <w:szCs w:val="30"/>
                <w:bdr w:val="nil"/>
                <w:lang w:eastAsia="fr-FR"/>
              </w:rPr>
              <m:t>G</m:t>
            </m:r>
          </m:e>
          <m:sub>
            <m:r>
              <w:rPr>
                <w:rFonts w:ascii="Cambria Math" w:eastAsia="Helvetica Neue" w:hAnsi="Cambria Math" w:cs="Helvetica Neue"/>
                <w:sz w:val="30"/>
                <w:szCs w:val="30"/>
                <w:bdr w:val="nil"/>
                <w:lang w:eastAsia="fr-FR"/>
              </w:rPr>
              <m:t>l</m:t>
            </m:r>
          </m:sub>
        </m:sSub>
      </m:oMath>
      <w:r w:rsidRPr="00E73838">
        <w:rPr>
          <w:rFonts w:eastAsia="Arial Unicode MS"/>
          <w:bdr w:val="nil"/>
          <w:lang w:eastAsia="fr-FR"/>
        </w:rPr>
        <w:t>.</w:t>
      </w:r>
    </w:p>
    <w:p w14:paraId="395FA8E5" w14:textId="0DE97BD2" w:rsidR="00E73838" w:rsidRPr="00E73838" w:rsidRDefault="00E73838" w:rsidP="00E73838">
      <w:pP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w:r w:rsidRPr="00E73838">
        <w:rPr>
          <w:rFonts w:eastAsia="Arial Unicode MS"/>
          <w:bdr w:val="nil"/>
          <w:lang w:eastAsia="fr-FR"/>
        </w:rPr>
        <w:t xml:space="preserve">Pour calculer l’inertie </w:t>
      </w:r>
      <w:proofErr w:type="spellStart"/>
      <w:r w:rsidRPr="00E73838">
        <w:rPr>
          <w:rFonts w:eastAsia="Arial Unicode MS"/>
          <w:bdr w:val="nil"/>
          <w:lang w:eastAsia="fr-FR"/>
        </w:rPr>
        <w:t>intraclasse</w:t>
      </w:r>
      <w:proofErr w:type="spellEnd"/>
      <w:r w:rsidRPr="00E73838">
        <w:rPr>
          <w:rFonts w:eastAsia="Arial Unicode MS"/>
          <w:bdr w:val="nil"/>
          <w:lang w:eastAsia="fr-FR"/>
        </w:rPr>
        <w:t>, on réalise la moyenne des inerties de chaque cluster qu’on ne pondère plus par leur nombre d’individus. On divise plutôt la somme obtenue par le nombre total d’individus de sorte à obtenir la formule suivante :</w:t>
      </w:r>
    </w:p>
    <w:p w14:paraId="7F81A264" w14:textId="513FF2BE" w:rsidR="00E73838" w:rsidRPr="00E73838" w:rsidRDefault="00000000" w:rsidP="00E73838">
      <w:pPr>
        <w:pBdr>
          <w:top w:val="nil"/>
          <w:left w:val="nil"/>
          <w:bottom w:val="nil"/>
          <w:right w:val="nil"/>
          <w:between w:val="nil"/>
          <w:bar w:val="nil"/>
        </w:pBdr>
        <w:spacing w:before="0" w:after="0" w:line="288" w:lineRule="auto"/>
        <w:ind w:firstLine="0"/>
        <w:jc w:val="cente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m:oMath>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a</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f>
          <m:fPr>
            <m:ctrlPr>
              <w:rPr>
                <w:rFonts w:ascii="Cambria Math" w:eastAsia="Helvetica Neue" w:hAnsi="Cambria Math" w:cs="Helvetica Neue"/>
                <w:i/>
                <w:color w:val="000000"/>
                <w:sz w:val="28"/>
                <w:szCs w:val="28"/>
                <w:bdr w:val="nil"/>
                <w:lang w:eastAsia="fr-FR"/>
                <w14:textOutline w14:w="0" w14:cap="flat" w14:cmpd="sng" w14:algn="ctr">
                  <w14:noFill/>
                  <w14:prstDash w14:val="solid"/>
                  <w14:bevel/>
                </w14:textOutline>
              </w:rPr>
            </m:ctrlPr>
          </m:fPr>
          <m:nu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1</m:t>
            </m:r>
          </m:num>
          <m:den>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den>
        </m:f>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l=1</m:t>
                </m:r>
              </m:lim>
            </m:limLow>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k</m:t>
            </m:r>
          </m:lim>
        </m:limUpp>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i=1</m:t>
                </m:r>
              </m:lim>
            </m:limLow>
          </m:e>
          <m:lim>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lim>
        </m:limUpp>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d(</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G</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oMath>
      <w:r w:rsidR="00E73838" w:rsidRPr="00E73838">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t xml:space="preserve"> </w:t>
      </w:r>
    </w:p>
    <w:p w14:paraId="2B3FE465" w14:textId="77777777" w:rsidR="00E73838" w:rsidRPr="00E73838" w:rsidRDefault="00E73838" w:rsidP="0074285D">
      <w:pPr>
        <w:ind w:firstLine="0"/>
        <w:rPr>
          <w:rFonts w:eastAsia="Helvetica Neue" w:cs="Helvetica Neue"/>
          <w:bdr w:val="nil"/>
          <w:lang w:eastAsia="fr-FR"/>
        </w:rPr>
      </w:pPr>
      <w:r w:rsidRPr="00E73838">
        <w:rPr>
          <w:rFonts w:eastAsia="Arial Unicode MS"/>
          <w:bdr w:val="nil"/>
          <w:lang w:eastAsia="fr-FR"/>
        </w:rPr>
        <w:t xml:space="preserve">Où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9"/>
                <w:szCs w:val="29"/>
                <w:bdr w:val="nil"/>
                <w:lang w:eastAsia="fr-FR"/>
              </w:rPr>
              <m:t>I</m:t>
            </m:r>
          </m:e>
          <m:sub>
            <m:r>
              <w:rPr>
                <w:rFonts w:ascii="Cambria Math" w:eastAsia="Helvetica Neue" w:hAnsi="Cambria Math" w:cs="Helvetica Neue"/>
                <w:sz w:val="29"/>
                <w:szCs w:val="29"/>
                <w:bdr w:val="nil"/>
                <w:lang w:eastAsia="fr-FR"/>
              </w:rPr>
              <m:t>a</m:t>
            </m:r>
          </m:sub>
        </m:sSub>
      </m:oMath>
      <w:r w:rsidRPr="00E73838">
        <w:rPr>
          <w:rFonts w:eastAsia="Arial Unicode MS"/>
          <w:bdr w:val="nil"/>
          <w:lang w:eastAsia="fr-FR"/>
        </w:rPr>
        <w:t xml:space="preserve"> est l’inertie intraclasse, </w:t>
      </w:r>
      <m:oMath>
        <m:r>
          <w:rPr>
            <w:rFonts w:ascii="Cambria Math" w:eastAsia="Helvetica Neue" w:hAnsi="Cambria Math" w:cs="Helvetica Neue"/>
            <w:sz w:val="28"/>
            <w:szCs w:val="28"/>
            <w:bdr w:val="nil"/>
            <w:lang w:eastAsia="fr-FR"/>
          </w:rPr>
          <m:t>k</m:t>
        </m:r>
      </m:oMath>
      <w:r w:rsidRPr="00E73838">
        <w:rPr>
          <w:rFonts w:eastAsia="Arial Unicode MS"/>
          <w:bdr w:val="nil"/>
          <w:lang w:eastAsia="fr-FR"/>
        </w:rPr>
        <w:t xml:space="preserve"> le nombre de clusters et </w:t>
      </w:r>
      <m:oMath>
        <m:r>
          <w:rPr>
            <w:rFonts w:ascii="Cambria Math" w:eastAsia="Helvetica Neue" w:hAnsi="Cambria Math" w:cs="Helvetica Neue"/>
            <w:sz w:val="31"/>
            <w:szCs w:val="31"/>
            <w:bdr w:val="nil"/>
            <w:lang w:eastAsia="fr-FR"/>
          </w:rPr>
          <m:t>n</m:t>
        </m:r>
      </m:oMath>
      <w:r w:rsidRPr="00E73838">
        <w:rPr>
          <w:rFonts w:eastAsia="Arial Unicode MS"/>
          <w:bdr w:val="nil"/>
          <w:lang w:eastAsia="fr-FR"/>
        </w:rPr>
        <w:t xml:space="preserve"> le nombre total d’individus.</w:t>
      </w:r>
    </w:p>
    <w:p w14:paraId="54B0EB6D" w14:textId="1D50397E" w:rsidR="00E73838" w:rsidRPr="00E73838" w:rsidRDefault="00E73838" w:rsidP="00E73838">
      <w:pP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w:r w:rsidRPr="00E73838">
        <w:rPr>
          <w:rFonts w:eastAsia="Arial Unicode MS"/>
          <w:bdr w:val="nil"/>
          <w:lang w:eastAsia="fr-FR"/>
        </w:rPr>
        <w:t xml:space="preserve">L’inertie </w:t>
      </w:r>
      <w:proofErr w:type="spellStart"/>
      <w:r w:rsidRPr="00E73838">
        <w:rPr>
          <w:rFonts w:eastAsia="Arial Unicode MS"/>
          <w:bdr w:val="nil"/>
          <w:lang w:eastAsia="fr-FR"/>
        </w:rPr>
        <w:t>intraclasse</w:t>
      </w:r>
      <w:proofErr w:type="spellEnd"/>
      <w:r w:rsidRPr="00E73838">
        <w:rPr>
          <w:rFonts w:eastAsia="Arial Unicode MS"/>
          <w:bdr w:val="nil"/>
          <w:lang w:eastAsia="fr-FR"/>
        </w:rPr>
        <w:t xml:space="preserve"> est donc la moyenne des distances moyennes entre chaque point des clusters et leurs médoïdes. L’inertie interclasse représente l’inertie du nuage de points formés par les différents centres de gravité de chaque cluster. Elle est donnée par la formule suivante :</w:t>
      </w:r>
    </w:p>
    <w:p w14:paraId="3DFECEFE" w14:textId="29BA61C7" w:rsidR="00E73838" w:rsidRPr="00E73838" w:rsidRDefault="00000000" w:rsidP="00E73838">
      <w:pPr>
        <w:pBdr>
          <w:top w:val="nil"/>
          <w:left w:val="nil"/>
          <w:bottom w:val="nil"/>
          <w:right w:val="nil"/>
          <w:between w:val="nil"/>
          <w:bar w:val="nil"/>
        </w:pBdr>
        <w:spacing w:before="0" w:after="0" w:line="288" w:lineRule="auto"/>
        <w:ind w:firstLine="0"/>
        <w:jc w:val="cente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m:oMath>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r</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f>
          <m:fPr>
            <m:ctrlPr>
              <w:rPr>
                <w:rFonts w:ascii="Cambria Math" w:eastAsia="Helvetica Neue" w:hAnsi="Cambria Math" w:cs="Helvetica Neue"/>
                <w:i/>
                <w:color w:val="000000"/>
                <w:sz w:val="28"/>
                <w:szCs w:val="28"/>
                <w:bdr w:val="nil"/>
                <w:lang w:eastAsia="fr-FR"/>
                <w14:textOutline w14:w="0" w14:cap="flat" w14:cmpd="sng" w14:algn="ctr">
                  <w14:noFill/>
                  <w14:prstDash w14:val="solid"/>
                  <w14:bevel/>
                </w14:textOutline>
              </w:rPr>
            </m:ctrlPr>
          </m:fPr>
          <m:nu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1</m:t>
            </m:r>
          </m:num>
          <m:den>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den>
        </m:f>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l=1</m:t>
                </m:r>
              </m:lim>
            </m:limLow>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k</m:t>
            </m:r>
          </m:lim>
        </m:limUpp>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d(</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G</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G</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oMath>
      <w:r w:rsidR="00E73838" w:rsidRPr="00E73838">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t xml:space="preserve"> </w:t>
      </w:r>
    </w:p>
    <w:p w14:paraId="7357CA9A" w14:textId="77777777" w:rsidR="00E73838" w:rsidRPr="00E73838" w:rsidRDefault="00E73838" w:rsidP="0074285D">
      <w:pPr>
        <w:ind w:firstLine="0"/>
        <w:rPr>
          <w:rFonts w:eastAsia="Helvetica Neue" w:cs="Helvetica Neue"/>
          <w:bdr w:val="nil"/>
          <w:lang w:eastAsia="fr-FR"/>
        </w:rPr>
      </w:pPr>
      <w:r w:rsidRPr="00E73838">
        <w:rPr>
          <w:rFonts w:eastAsia="Arial Unicode MS"/>
          <w:bdr w:val="nil"/>
          <w:lang w:eastAsia="fr-FR"/>
        </w:rPr>
        <w:t xml:space="preserve">Où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7"/>
                <w:szCs w:val="27"/>
                <w:bdr w:val="nil"/>
                <w:lang w:eastAsia="fr-FR"/>
              </w:rPr>
              <m:t>I</m:t>
            </m:r>
          </m:e>
          <m:sub>
            <m:r>
              <w:rPr>
                <w:rFonts w:ascii="Cambria Math" w:eastAsia="Helvetica Neue" w:hAnsi="Cambria Math" w:cs="Helvetica Neue"/>
                <w:sz w:val="27"/>
                <w:szCs w:val="27"/>
                <w:bdr w:val="nil"/>
                <w:lang w:eastAsia="fr-FR"/>
              </w:rPr>
              <m:t>r</m:t>
            </m:r>
          </m:sub>
        </m:sSub>
      </m:oMath>
      <w:r w:rsidRPr="00E73838">
        <w:rPr>
          <w:rFonts w:eastAsia="Arial Unicode MS"/>
          <w:bdr w:val="nil"/>
          <w:lang w:eastAsia="fr-FR"/>
        </w:rPr>
        <w:t xml:space="preserve"> est l’inertie interclasse et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9"/>
                <w:szCs w:val="29"/>
                <w:bdr w:val="nil"/>
                <w:lang w:eastAsia="fr-FR"/>
              </w:rPr>
              <m:t>G</m:t>
            </m:r>
          </m:e>
          <m:sub>
            <m:r>
              <w:rPr>
                <w:rFonts w:ascii="Cambria Math" w:eastAsia="Helvetica Neue" w:hAnsi="Cambria Math" w:cs="Helvetica Neue"/>
                <w:sz w:val="29"/>
                <w:szCs w:val="29"/>
                <w:bdr w:val="nil"/>
                <w:lang w:eastAsia="fr-FR"/>
              </w:rPr>
              <m:t>I</m:t>
            </m:r>
          </m:sub>
        </m:sSub>
      </m:oMath>
      <w:r w:rsidRPr="00E73838">
        <w:rPr>
          <w:rFonts w:eastAsia="Arial Unicode MS"/>
          <w:bdr w:val="nil"/>
          <w:lang w:eastAsia="fr-FR"/>
        </w:rPr>
        <w:t xml:space="preserve"> est le centre de gravité du nuage de points entier.</w:t>
      </w:r>
    </w:p>
    <w:p w14:paraId="26A3404C" w14:textId="22788E58" w:rsidR="00E73838" w:rsidRPr="00E73838" w:rsidRDefault="00E73838" w:rsidP="00E73838">
      <w:pP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w:r w:rsidRPr="00E73838">
        <w:rPr>
          <w:rFonts w:eastAsia="Arial Unicode MS"/>
          <w:bdr w:val="nil"/>
          <w:lang w:eastAsia="fr-FR"/>
        </w:rPr>
        <w:t xml:space="preserve">Le but est donc de minimiser l’inertie </w:t>
      </w:r>
      <w:proofErr w:type="spellStart"/>
      <w:r w:rsidRPr="00E73838">
        <w:rPr>
          <w:rFonts w:eastAsia="Arial Unicode MS"/>
          <w:bdr w:val="nil"/>
          <w:lang w:eastAsia="fr-FR"/>
        </w:rPr>
        <w:t>intraclasse</w:t>
      </w:r>
      <w:proofErr w:type="spellEnd"/>
      <w:r w:rsidRPr="00E73838">
        <w:rPr>
          <w:rFonts w:eastAsia="Arial Unicode MS"/>
          <w:bdr w:val="nil"/>
          <w:lang w:eastAsia="fr-FR"/>
        </w:rPr>
        <w:t xml:space="preserve"> ou bien de maximiser l’inertie interclasse. Cela est équivalent car l’inertie totale du nuage de points est constante peu importe la partition et est donnée par :</w:t>
      </w:r>
    </w:p>
    <w:p w14:paraId="5FE66CD0" w14:textId="77777777" w:rsidR="00E73838" w:rsidRPr="00E73838" w:rsidRDefault="00E73838" w:rsidP="00E73838">
      <w:pPr>
        <w:pBdr>
          <w:top w:val="nil"/>
          <w:left w:val="nil"/>
          <w:bottom w:val="nil"/>
          <w:right w:val="nil"/>
          <w:between w:val="nil"/>
          <w:bar w:val="nil"/>
        </w:pBdr>
        <w:spacing w:before="0" w:after="0" w:line="288" w:lineRule="auto"/>
        <w:ind w:firstLine="0"/>
        <w:jc w:val="cente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m:oMath>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a</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r</m:t>
            </m:r>
          </m:sub>
        </m:sSub>
      </m:oMath>
      <w:r w:rsidRPr="00E73838">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t xml:space="preserve"> </w:t>
      </w:r>
    </w:p>
    <w:p w14:paraId="354AF9D5" w14:textId="20FECE0D" w:rsidR="00E73838" w:rsidRPr="00E73838" w:rsidRDefault="00E73838" w:rsidP="00E73838">
      <w:pP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w:r w:rsidRPr="00E73838">
        <w:rPr>
          <w:rFonts w:eastAsia="Arial Unicode MS"/>
          <w:bdr w:val="nil"/>
          <w:lang w:eastAsia="fr-FR"/>
        </w:rPr>
        <w:t xml:space="preserve">Dans le cadre de la méthode des </w:t>
      </w:r>
      <w:r w:rsidR="0074285D">
        <w:rPr>
          <w:rFonts w:eastAsia="Arial Unicode MS"/>
          <w:bdr w:val="nil"/>
          <w:lang w:eastAsia="fr-FR"/>
        </w:rPr>
        <w:t>K</w:t>
      </w:r>
      <w:r w:rsidRPr="00E73838">
        <w:rPr>
          <w:rFonts w:eastAsia="Arial Unicode MS"/>
          <w:bdr w:val="nil"/>
          <w:lang w:eastAsia="fr-FR"/>
        </w:rPr>
        <w:t>-</w:t>
      </w:r>
      <w:proofErr w:type="spellStart"/>
      <w:r w:rsidRPr="00E73838">
        <w:rPr>
          <w:rFonts w:eastAsia="Arial Unicode MS"/>
          <w:bdr w:val="nil"/>
          <w:lang w:eastAsia="fr-FR"/>
        </w:rPr>
        <w:t>medoids</w:t>
      </w:r>
      <w:proofErr w:type="spellEnd"/>
      <w:r w:rsidRPr="00E73838">
        <w:rPr>
          <w:rFonts w:eastAsia="Arial Unicode MS"/>
          <w:bdr w:val="nil"/>
          <w:lang w:eastAsia="fr-FR"/>
        </w:rPr>
        <w:t xml:space="preserve">, les centres de gravité sont en fait des points médians de chaque cluster. On les appelle médoïdes. Pour déterminer le médoïde d’un cluster, </w:t>
      </w:r>
      <w:r w:rsidRPr="00E73838">
        <w:rPr>
          <w:rFonts w:eastAsia="Arial Unicode MS"/>
          <w:bdr w:val="nil"/>
          <w:lang w:eastAsia="fr-FR"/>
        </w:rPr>
        <w:lastRenderedPageBreak/>
        <w:t xml:space="preserve">on cherche à trouver le point du cluster dont la distance avec tous les autres points du cluster est minimale. Mathématiquement, la distance est donnée par la formule suivante : </w:t>
      </w:r>
    </w:p>
    <w:p w14:paraId="185F3AAC" w14:textId="77777777" w:rsidR="00E73838" w:rsidRPr="00E73838" w:rsidRDefault="00E73838" w:rsidP="00E73838">
      <w:pPr>
        <w:pBdr>
          <w:top w:val="nil"/>
          <w:left w:val="nil"/>
          <w:bottom w:val="nil"/>
          <w:right w:val="nil"/>
          <w:between w:val="nil"/>
          <w:bar w:val="nil"/>
        </w:pBdr>
        <w:spacing w:before="0" w:after="0" w:line="288" w:lineRule="auto"/>
        <w:ind w:firstLine="0"/>
        <w:jc w:val="cente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m:oMath>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E=</m:t>
        </m:r>
        <m:d>
          <m:dPr>
            <m:begChr m:val="|"/>
            <m:endChr m:val="|"/>
            <m:ctrlPr>
              <w:rPr>
                <w:rFonts w:ascii="Cambria Math" w:eastAsia="Helvetica Neue" w:hAnsi="Cambria Math" w:cs="Helvetica Neue"/>
                <w:i/>
                <w:color w:val="000000"/>
                <w:sz w:val="28"/>
                <w:szCs w:val="28"/>
                <w:bdr w:val="nil"/>
                <w:lang w:eastAsia="fr-FR"/>
                <w14:textOutline w14:w="0" w14:cap="flat" w14:cmpd="sng" w14:algn="ctr">
                  <w14:noFill/>
                  <w14:prstDash w14:val="solid"/>
                  <w14:bevel/>
                </w14:textOutline>
              </w:rPr>
            </m:ctrlPr>
          </m:dPr>
          <m:e>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G</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e>
        </m:d>
      </m:oMath>
      <w:r w:rsidRPr="00E73838">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t xml:space="preserve"> </w:t>
      </w:r>
    </w:p>
    <w:p w14:paraId="67758E7B" w14:textId="77777777" w:rsidR="00E73838" w:rsidRPr="00E73838" w:rsidRDefault="00E73838" w:rsidP="0074285D">
      <w:pPr>
        <w:ind w:firstLine="0"/>
        <w:rPr>
          <w:rFonts w:eastAsia="Helvetica Neue" w:cs="Helvetica Neue"/>
          <w:bdr w:val="nil"/>
          <w:lang w:eastAsia="fr-FR"/>
        </w:rPr>
      </w:pPr>
      <w:r w:rsidRPr="00E73838">
        <w:rPr>
          <w:rFonts w:eastAsia="Arial Unicode MS"/>
          <w:bdr w:val="nil"/>
          <w:lang w:eastAsia="fr-FR"/>
        </w:rPr>
        <w:t xml:space="preserve">Où </w:t>
      </w:r>
      <m:oMath>
        <m:r>
          <w:rPr>
            <w:rFonts w:ascii="Cambria Math" w:eastAsia="Helvetica Neue" w:hAnsi="Cambria Math" w:cs="Helvetica Neue"/>
            <w:sz w:val="27"/>
            <w:szCs w:val="27"/>
            <w:bdr w:val="nil"/>
            <w:lang w:eastAsia="fr-FR"/>
          </w:rPr>
          <m:t>E</m:t>
        </m:r>
      </m:oMath>
      <w:r w:rsidRPr="00E73838">
        <w:rPr>
          <w:rFonts w:eastAsia="Arial Unicode MS"/>
          <w:bdr w:val="nil"/>
          <w:lang w:eastAsia="fr-FR"/>
        </w:rPr>
        <w:t xml:space="preserve"> est la distance entre le médoïde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30"/>
                <w:szCs w:val="30"/>
                <w:bdr w:val="nil"/>
                <w:lang w:eastAsia="fr-FR"/>
              </w:rPr>
              <m:t>G</m:t>
            </m:r>
          </m:e>
          <m:sub>
            <m:r>
              <w:rPr>
                <w:rFonts w:ascii="Cambria Math" w:eastAsia="Helvetica Neue" w:hAnsi="Cambria Math" w:cs="Helvetica Neue"/>
                <w:sz w:val="30"/>
                <w:szCs w:val="30"/>
                <w:bdr w:val="nil"/>
                <w:lang w:eastAsia="fr-FR"/>
              </w:rPr>
              <m:t>l</m:t>
            </m:r>
          </m:sub>
        </m:sSub>
      </m:oMath>
      <w:r w:rsidRPr="00E73838">
        <w:rPr>
          <w:rFonts w:eastAsia="Arial Unicode MS"/>
          <w:bdr w:val="nil"/>
          <w:lang w:eastAsia="fr-FR"/>
        </w:rPr>
        <w:t xml:space="preserve"> du cluster </w:t>
      </w:r>
      <m:oMath>
        <m:r>
          <w:rPr>
            <w:rFonts w:ascii="Cambria Math" w:eastAsia="Helvetica Neue" w:hAnsi="Cambria Math" w:cs="Helvetica Neue"/>
            <w:sz w:val="33"/>
            <w:szCs w:val="33"/>
            <w:bdr w:val="nil"/>
            <w:lang w:eastAsia="fr-FR"/>
          </w:rPr>
          <m:t>l</m:t>
        </m:r>
      </m:oMath>
      <w:r w:rsidRPr="00E73838">
        <w:rPr>
          <w:rFonts w:eastAsia="Arial Unicode MS"/>
          <w:bdr w:val="nil"/>
          <w:lang w:eastAsia="fr-FR"/>
        </w:rPr>
        <w:t xml:space="preserve"> et le point </w:t>
      </w:r>
      <m:oMath>
        <m:sSub>
          <m:sSubPr>
            <m:ctrlPr>
              <w:rPr>
                <w:rFonts w:ascii="Cambria Math" w:eastAsia="Helvetica Neue" w:hAnsi="Cambria Math" w:cs="Helvetica Neue"/>
                <w:bdr w:val="nil"/>
                <w:lang w:eastAsia="fr-FR"/>
              </w:rPr>
            </m:ctrlPr>
          </m:sSubPr>
          <m:e>
            <m:r>
              <w:rPr>
                <w:rFonts w:ascii="Cambria Math" w:eastAsia="Helvetica Neue" w:hAnsi="Cambria Math" w:cs="Helvetica Neue"/>
                <w:sz w:val="28"/>
                <w:szCs w:val="28"/>
                <w:bdr w:val="nil"/>
                <w:lang w:eastAsia="fr-FR"/>
              </w:rPr>
              <m:t>M</m:t>
            </m:r>
          </m:e>
          <m:sub>
            <m:r>
              <w:rPr>
                <w:rFonts w:ascii="Cambria Math" w:eastAsia="Helvetica Neue" w:hAnsi="Cambria Math" w:cs="Helvetica Neue"/>
                <w:sz w:val="28"/>
                <w:szCs w:val="28"/>
                <w:bdr w:val="nil"/>
                <w:lang w:eastAsia="fr-FR"/>
              </w:rPr>
              <m:t>i</m:t>
            </m:r>
          </m:sub>
        </m:sSub>
      </m:oMath>
      <w:r w:rsidRPr="00E73838">
        <w:rPr>
          <w:rFonts w:eastAsia="Arial Unicode MS"/>
          <w:bdr w:val="nil"/>
          <w:lang w:eastAsia="fr-FR"/>
        </w:rPr>
        <w:t xml:space="preserve">. </w:t>
      </w:r>
    </w:p>
    <w:p w14:paraId="4B9DD291" w14:textId="53EE652C" w:rsidR="00E73838" w:rsidRPr="00E73838" w:rsidRDefault="00E73838" w:rsidP="0074285D">
      <w:pPr>
        <w:ind w:firstLine="0"/>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w:r w:rsidRPr="00E73838">
        <w:rPr>
          <w:rFonts w:eastAsia="Arial Unicode MS"/>
          <w:bdr w:val="nil"/>
          <w:lang w:eastAsia="fr-FR"/>
        </w:rPr>
        <w:t xml:space="preserve">On peut maintenant définir la fonction de coût de la méthode des </w:t>
      </w:r>
      <w:r w:rsidR="0074285D">
        <w:rPr>
          <w:rFonts w:eastAsia="Arial Unicode MS"/>
          <w:bdr w:val="nil"/>
          <w:lang w:eastAsia="fr-FR"/>
        </w:rPr>
        <w:t>K</w:t>
      </w:r>
      <w:r w:rsidRPr="00E73838">
        <w:rPr>
          <w:rFonts w:eastAsia="Arial Unicode MS"/>
          <w:bdr w:val="nil"/>
          <w:lang w:eastAsia="fr-FR"/>
        </w:rPr>
        <w:t>-</w:t>
      </w:r>
      <w:proofErr w:type="spellStart"/>
      <w:r w:rsidRPr="00E73838">
        <w:rPr>
          <w:rFonts w:eastAsia="Arial Unicode MS"/>
          <w:bdr w:val="nil"/>
          <w:lang w:eastAsia="fr-FR"/>
        </w:rPr>
        <w:t>medoids</w:t>
      </w:r>
      <w:proofErr w:type="spellEnd"/>
      <w:r w:rsidRPr="00E73838">
        <w:rPr>
          <w:rFonts w:eastAsia="Arial Unicode MS"/>
          <w:bdr w:val="nil"/>
          <w:lang w:eastAsia="fr-FR"/>
        </w:rPr>
        <w:t xml:space="preserve"> pour la distance :</w:t>
      </w:r>
    </w:p>
    <w:p w14:paraId="2CF7B8F5" w14:textId="1A9D992B" w:rsidR="00E73838" w:rsidRPr="00E73838" w:rsidRDefault="00E73838" w:rsidP="00E73838">
      <w:pPr>
        <w:pBdr>
          <w:top w:val="nil"/>
          <w:left w:val="nil"/>
          <w:bottom w:val="nil"/>
          <w:right w:val="nil"/>
          <w:between w:val="nil"/>
          <w:bar w:val="nil"/>
        </w:pBdr>
        <w:spacing w:before="0" w:after="0" w:line="288" w:lineRule="auto"/>
        <w:ind w:firstLine="0"/>
        <w:jc w:val="center"/>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pPr>
      <m:oMath>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c=</m:t>
        </m:r>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l=1</m:t>
                </m:r>
              </m:lim>
            </m:limLow>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k</m:t>
            </m:r>
          </m:lim>
        </m:limUpp>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i=1</m:t>
                </m:r>
              </m:lim>
            </m:limLow>
          </m:e>
          <m:lim>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lim>
        </m:limUpp>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E=</m:t>
        </m:r>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l=1</m:t>
                </m:r>
              </m:lim>
            </m:limLow>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k</m:t>
            </m:r>
          </m:lim>
        </m:limUpp>
        <m:limUpp>
          <m:limUpp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UppPr>
          <m:e>
            <m:limLow>
              <m:limLow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limLow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e>
              <m:lim>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i=1</m:t>
                </m:r>
              </m:lim>
            </m:limLow>
          </m:e>
          <m:lim>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n</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lim>
        </m:limUpp>
        <m:d>
          <m:dPr>
            <m:begChr m:val="|"/>
            <m:endChr m:val="|"/>
            <m:ctrlPr>
              <w:rPr>
                <w:rFonts w:ascii="Cambria Math" w:eastAsia="Helvetica Neue" w:hAnsi="Cambria Math" w:cs="Helvetica Neue"/>
                <w:i/>
                <w:color w:val="000000"/>
                <w:sz w:val="28"/>
                <w:szCs w:val="28"/>
                <w:bdr w:val="nil"/>
                <w:lang w:eastAsia="fr-FR"/>
                <w14:textOutline w14:w="0" w14:cap="flat" w14:cmpd="sng" w14:algn="ctr">
                  <w14:noFill/>
                  <w14:prstDash w14:val="solid"/>
                  <w14:bevel/>
                </w14:textOutline>
              </w:rPr>
            </m:ctrlPr>
          </m:dPr>
          <m:e>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i</m:t>
                </m:r>
              </m:sub>
            </m:s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m:t>
            </m:r>
            <m:sSub>
              <m:sSubPr>
                <m:ctrlPr>
                  <w:rPr>
                    <w:rFonts w:ascii="Cambria Math" w:eastAsia="Helvetica Neue" w:hAnsi="Cambria Math" w:cs="Helvetica Neue"/>
                    <w:color w:val="000000"/>
                    <w:szCs w:val="24"/>
                    <w:bdr w:val="nil"/>
                    <w:lang w:eastAsia="fr-FR"/>
                    <w14:textOutline w14:w="0" w14:cap="flat" w14:cmpd="sng" w14:algn="ctr">
                      <w14:noFill/>
                      <w14:prstDash w14:val="solid"/>
                      <w14:bevel/>
                    </w14:textOutline>
                  </w:rPr>
                </m:ctrlPr>
              </m:sSubPr>
              <m:e>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G</m:t>
                </m:r>
              </m:e>
              <m:sub>
                <m:r>
                  <w:rPr>
                    <w:rFonts w:ascii="Cambria Math" w:eastAsia="Helvetica Neue" w:hAnsi="Cambria Math" w:cs="Helvetica Neue"/>
                    <w:color w:val="000000"/>
                    <w:sz w:val="28"/>
                    <w:szCs w:val="28"/>
                    <w:bdr w:val="nil"/>
                    <w:lang w:eastAsia="fr-FR"/>
                    <w14:textOutline w14:w="0" w14:cap="flat" w14:cmpd="sng" w14:algn="ctr">
                      <w14:noFill/>
                      <w14:prstDash w14:val="solid"/>
                      <w14:bevel/>
                    </w14:textOutline>
                  </w:rPr>
                  <m:t>l</m:t>
                </m:r>
              </m:sub>
            </m:sSub>
          </m:e>
        </m:d>
      </m:oMath>
      <w:r w:rsidRPr="00E73838">
        <w:rPr>
          <w:rFonts w:ascii="Helvetica Neue" w:eastAsia="Helvetica Neue" w:hAnsi="Helvetica Neue" w:cs="Helvetica Neue"/>
          <w:color w:val="000000"/>
          <w:szCs w:val="24"/>
          <w:bdr w:val="nil"/>
          <w:lang w:eastAsia="fr-FR"/>
          <w14:textOutline w14:w="0" w14:cap="flat" w14:cmpd="sng" w14:algn="ctr">
            <w14:noFill/>
            <w14:prstDash w14:val="solid"/>
            <w14:bevel/>
          </w14:textOutline>
        </w:rPr>
        <w:t xml:space="preserve"> </w:t>
      </w:r>
    </w:p>
    <w:p w14:paraId="04971952" w14:textId="367F63D3" w:rsidR="00E73838" w:rsidRDefault="00E73838" w:rsidP="0074285D">
      <w:pPr>
        <w:ind w:firstLine="0"/>
        <w:rPr>
          <w:noProof/>
        </w:rPr>
      </w:pPr>
      <w:r w:rsidRPr="0074285D">
        <w:rPr>
          <w:rFonts w:eastAsia="Arial Unicode MS"/>
          <w:bdr w:val="nil"/>
        </w:rPr>
        <w:t xml:space="preserve">Le but sera de minimiser ce coût </w:t>
      </w:r>
      <m:oMath>
        <m:r>
          <w:rPr>
            <w:rFonts w:ascii="Cambria Math" w:eastAsia="Arial Unicode MS" w:hAnsi="Cambria Math" w:cs="Times New Roman"/>
            <w:sz w:val="32"/>
            <w:szCs w:val="32"/>
            <w:bdr w:val="nil"/>
            <w:lang w:val="en-US"/>
          </w:rPr>
          <m:t>c</m:t>
        </m:r>
      </m:oMath>
      <w:r w:rsidRPr="0074285D">
        <w:rPr>
          <w:rFonts w:eastAsia="Arial Unicode MS"/>
          <w:bdr w:val="nil"/>
        </w:rPr>
        <w:t xml:space="preserve"> ce qui revient à minimiser l’inertie intraclasse.</w:t>
      </w:r>
    </w:p>
    <w:p w14:paraId="5849E7F2" w14:textId="6FD84317" w:rsidR="00791306" w:rsidRDefault="00791306" w:rsidP="00281914">
      <w:pPr>
        <w:rPr>
          <w:noProof/>
        </w:rPr>
      </w:pPr>
    </w:p>
    <w:p w14:paraId="1E2D69B8" w14:textId="6C12E2F1" w:rsidR="00E73838" w:rsidRDefault="00E73838" w:rsidP="00435537">
      <w:pPr>
        <w:pStyle w:val="Titre2"/>
      </w:pPr>
      <w:bookmarkStart w:id="5" w:name="_Toc154260724"/>
      <w:bookmarkStart w:id="6" w:name="_Toc158048019"/>
      <w:r>
        <w:lastRenderedPageBreak/>
        <w:t>Mise en œuvre</w:t>
      </w:r>
      <w:bookmarkEnd w:id="6"/>
    </w:p>
    <w:p w14:paraId="6A716F70" w14:textId="7CCADC1C" w:rsidR="00E73838" w:rsidRPr="00E73838" w:rsidRDefault="00E73838" w:rsidP="00E73838">
      <w:r w:rsidRPr="00E73838">
        <w:t xml:space="preserve">Pour mettre en œuvre la méthode des </w:t>
      </w:r>
      <w:r w:rsidR="004C107A">
        <w:t>K</w:t>
      </w:r>
      <w:r w:rsidRPr="00E73838">
        <w:t>-</w:t>
      </w:r>
      <w:proofErr w:type="spellStart"/>
      <w:r w:rsidR="004C107A">
        <w:t>M</w:t>
      </w:r>
      <w:r w:rsidRPr="00E73838">
        <w:t>edoids</w:t>
      </w:r>
      <w:proofErr w:type="spellEnd"/>
      <w:r w:rsidRPr="00E73838">
        <w:t>, il existe les algorithmes PAM, CLARA et CLARANS. En pratique, c’est l’algorithme PAM (</w:t>
      </w:r>
      <w:proofErr w:type="spellStart"/>
      <w:r w:rsidRPr="00E73838">
        <w:t>Partitioning</w:t>
      </w:r>
      <w:proofErr w:type="spellEnd"/>
      <w:r w:rsidRPr="00E73838">
        <w:t xml:space="preserve"> </w:t>
      </w:r>
      <w:proofErr w:type="spellStart"/>
      <w:r w:rsidRPr="00E73838">
        <w:t>Around</w:t>
      </w:r>
      <w:proofErr w:type="spellEnd"/>
      <w:r w:rsidRPr="00E73838">
        <w:t xml:space="preserve"> </w:t>
      </w:r>
      <w:proofErr w:type="spellStart"/>
      <w:r w:rsidRPr="00E73838">
        <w:t>Medoids</w:t>
      </w:r>
      <w:proofErr w:type="spellEnd"/>
      <w:r w:rsidRPr="00E73838">
        <w:t xml:space="preserve">) qui est largement utilisé et c’est donc celui-là que nous présenterons. L’étape préliminaire de celui-ci réside dans le choix de </w:t>
      </w:r>
      <m:oMath>
        <m:r>
          <w:rPr>
            <w:rFonts w:ascii="Cambria Math" w:hAnsi="Cambria Math"/>
          </w:rPr>
          <m:t>k</m:t>
        </m:r>
      </m:oMath>
      <w:r w:rsidRPr="00E73838">
        <w:t xml:space="preserve"> car il n’est pas capable de déterminer le nombre de clusters idéal, il faut donc lui spécifier. Pour trouver une valeur intéressante pour </w:t>
      </w:r>
      <m:oMath>
        <m:r>
          <w:rPr>
            <w:rFonts w:ascii="Cambria Math" w:hAnsi="Cambria Math"/>
          </w:rPr>
          <m:t>k</m:t>
        </m:r>
      </m:oMath>
      <w:r w:rsidRPr="00E73838">
        <w:t xml:space="preserve">, il est possible d’utiliser la méthode du coude appliqué au graphique de l’évolution de l’inertie interclasse selon le nombre de clusters. Pour obtenir un tel graphique, il est nécessaire de lancer l’algorithme plusieurs fois pour récupérer les résultats. On présente maintenant les étapes de l’algorithme : </w:t>
      </w:r>
    </w:p>
    <w:p w14:paraId="02B9B6C1" w14:textId="77777777" w:rsidR="00E73838" w:rsidRPr="00E73838" w:rsidRDefault="00E73838" w:rsidP="00BE08B1">
      <w:pPr>
        <w:pStyle w:val="Paragraphedeliste"/>
        <w:numPr>
          <w:ilvl w:val="0"/>
          <w:numId w:val="43"/>
        </w:numPr>
      </w:pPr>
      <w:r w:rsidRPr="00E73838">
        <w:t>On initialise la méthode en sélectionnant k points du jeu de données aléatoirement afin de leur donner le rôle de médoïdes.</w:t>
      </w:r>
    </w:p>
    <w:p w14:paraId="29A4CA67" w14:textId="77777777" w:rsidR="00E73838" w:rsidRPr="00E73838" w:rsidRDefault="00E73838" w:rsidP="00BE08B1">
      <w:pPr>
        <w:pStyle w:val="Paragraphedeliste"/>
        <w:numPr>
          <w:ilvl w:val="0"/>
          <w:numId w:val="43"/>
        </w:numPr>
      </w:pPr>
      <w:r w:rsidRPr="00E73838">
        <w:t>Pour chaque point du jeu de données, on calcule sa distance avec chacun des médoïdes puis on l’affecte au cluster du médoïde dont il est le moins éloigné.</w:t>
      </w:r>
    </w:p>
    <w:p w14:paraId="31F5A56B" w14:textId="4F23856B" w:rsidR="00E73838" w:rsidRPr="00E73838" w:rsidRDefault="00E73838" w:rsidP="00BE08B1">
      <w:pPr>
        <w:pStyle w:val="Paragraphedeliste"/>
        <w:numPr>
          <w:ilvl w:val="0"/>
          <w:numId w:val="43"/>
        </w:numPr>
      </w:pPr>
      <w:r w:rsidRPr="00E73838">
        <w:t xml:space="preserve">On calcule le coût </w:t>
      </w:r>
      <m:oMath>
        <m:r>
          <w:rPr>
            <w:rFonts w:ascii="Cambria Math" w:hAnsi="Cambria Math"/>
          </w:rPr>
          <m:t>c</m:t>
        </m:r>
      </m:oMath>
      <w:r w:rsidRPr="00E73838">
        <w:t xml:space="preserve"> que l’on note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E73838">
        <w:t>.</w:t>
      </w:r>
    </w:p>
    <w:p w14:paraId="37D7B5BD" w14:textId="0357D196" w:rsidR="00E73838" w:rsidRPr="00E73838" w:rsidRDefault="00E73838" w:rsidP="00BE08B1">
      <w:pPr>
        <w:pStyle w:val="Paragraphedeliste"/>
        <w:numPr>
          <w:ilvl w:val="0"/>
          <w:numId w:val="43"/>
        </w:numPr>
      </w:pPr>
      <w:r w:rsidRPr="00E73838">
        <w:t xml:space="preserve">On sélectionne aléatoirement un point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E73838">
        <w:t xml:space="preserve"> qui n’est pas un médoïde puis on échange ce point avec le médoïde de son cluster. On recalcule ensuite le coût </w:t>
      </w:r>
      <m:oMath>
        <m:r>
          <w:rPr>
            <w:rFonts w:ascii="Cambria Math" w:hAnsi="Cambria Math"/>
          </w:rPr>
          <m:t>c</m:t>
        </m:r>
      </m:oMath>
      <w:r w:rsidRPr="00E73838">
        <w:t xml:space="preserve"> que l’on note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E73838">
        <w:t>.</w:t>
      </w:r>
    </w:p>
    <w:p w14:paraId="6963F284" w14:textId="6FB44D66" w:rsidR="00E73838" w:rsidRPr="00E73838" w:rsidRDefault="00E73838" w:rsidP="00BE08B1">
      <w:pPr>
        <w:pStyle w:val="Paragraphedeliste"/>
        <w:numPr>
          <w:ilvl w:val="0"/>
          <w:numId w:val="43"/>
        </w:numPr>
      </w:pPr>
      <w:r w:rsidRPr="00E73838">
        <w:t xml:space="preserve">Si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0</m:t>
            </m:r>
          </m:sub>
        </m:sSub>
      </m:oMath>
      <w:r w:rsidRPr="00E73838">
        <w:t xml:space="preserve">, alors le point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E73838">
        <w:t xml:space="preserve"> choisi devient le nouveau médoïde de son cluster et l’ancien médoïde devient un simple point.</w:t>
      </w:r>
    </w:p>
    <w:p w14:paraId="3A5BB082" w14:textId="77777777" w:rsidR="00E73838" w:rsidRPr="00E73838" w:rsidRDefault="00E73838" w:rsidP="00BE08B1">
      <w:pPr>
        <w:pStyle w:val="Paragraphedeliste"/>
        <w:numPr>
          <w:ilvl w:val="0"/>
          <w:numId w:val="43"/>
        </w:numPr>
      </w:pPr>
      <w:r w:rsidRPr="00E73838">
        <w:t>On effectue de nouveau les étapes 2 à 8 jusqu’à ce qu’elles n’entrainent plus aucun changement.</w:t>
      </w:r>
    </w:p>
    <w:p w14:paraId="1425DCB0" w14:textId="04D8F656" w:rsidR="00E73838" w:rsidRPr="00E73838" w:rsidRDefault="00E73838" w:rsidP="00E73838">
      <w:r w:rsidRPr="00E73838">
        <w:t xml:space="preserve">La méthode des </w:t>
      </w:r>
      <w:r w:rsidR="004C107A">
        <w:t>K</w:t>
      </w:r>
      <w:r w:rsidRPr="00E73838">
        <w:t>-</w:t>
      </w:r>
      <w:proofErr w:type="spellStart"/>
      <w:r w:rsidR="004C107A">
        <w:t>M</w:t>
      </w:r>
      <w:r w:rsidRPr="00E73838">
        <w:t>edoids</w:t>
      </w:r>
      <w:proofErr w:type="spellEnd"/>
      <w:r w:rsidRPr="00E73838">
        <w:t xml:space="preserve"> a une vitesse d’exécution comparable aux autres techniques de clustering et converge après un nombre fini d’itérations, elle est par ailleurs facile à implémenter. L’avantage de cette méthode est qu’elle permet toujours de réaliser un partitionnement même lorsque celui-ci est difficile à discerner visuellement. Son principal désavantage est que la partition finale est dépendante de l’initialisation. En effet, le choix des premiers médoïdes conditionne le clustering et on peut aboutir à des résultats parfois très différents selon l’initialisation.</w:t>
      </w:r>
    </w:p>
    <w:p w14:paraId="310C573D" w14:textId="77777777" w:rsidR="00E73838" w:rsidRPr="00E73838" w:rsidRDefault="00E73838" w:rsidP="00E73838">
      <w:r w:rsidRPr="00E73838">
        <w:rPr>
          <w:b/>
          <w:bCs/>
        </w:rPr>
        <w:t>Avantages</w:t>
      </w:r>
      <w:r w:rsidRPr="00E73838">
        <w:t xml:space="preserve"> :</w:t>
      </w:r>
    </w:p>
    <w:p w14:paraId="417B8418" w14:textId="77777777" w:rsidR="00E73838" w:rsidRPr="00E73838" w:rsidRDefault="00E73838" w:rsidP="00E73838">
      <w:pPr>
        <w:numPr>
          <w:ilvl w:val="0"/>
          <w:numId w:val="40"/>
        </w:numPr>
      </w:pPr>
      <w:r w:rsidRPr="00E73838">
        <w:t>Facile à comprendre et simple à mettre en place.</w:t>
      </w:r>
    </w:p>
    <w:p w14:paraId="3A876AC1" w14:textId="77777777" w:rsidR="00E73838" w:rsidRPr="00E73838" w:rsidRDefault="00E73838" w:rsidP="00E73838">
      <w:pPr>
        <w:numPr>
          <w:ilvl w:val="0"/>
          <w:numId w:val="40"/>
        </w:numPr>
      </w:pPr>
      <w:r w:rsidRPr="00E73838">
        <w:lastRenderedPageBreak/>
        <w:t>Rapide et convergent en un nombre fixe d'étapes.</w:t>
      </w:r>
    </w:p>
    <w:p w14:paraId="78174660" w14:textId="77777777" w:rsidR="00E73838" w:rsidRPr="00E73838" w:rsidRDefault="00E73838" w:rsidP="00E73838">
      <w:pPr>
        <w:numPr>
          <w:ilvl w:val="0"/>
          <w:numId w:val="40"/>
        </w:numPr>
      </w:pPr>
      <w:r w:rsidRPr="00E73838">
        <w:t>Moins sensible aux valeurs aberrantes que d'autres méthodes de partitionnement.</w:t>
      </w:r>
    </w:p>
    <w:p w14:paraId="12819511" w14:textId="77777777" w:rsidR="00E73838" w:rsidRPr="00E73838" w:rsidRDefault="00E73838" w:rsidP="00E73838">
      <w:r w:rsidRPr="00E73838">
        <w:rPr>
          <w:b/>
          <w:bCs/>
        </w:rPr>
        <w:t>Inconvénients</w:t>
      </w:r>
      <w:r w:rsidRPr="00E73838">
        <w:t xml:space="preserve"> :</w:t>
      </w:r>
    </w:p>
    <w:p w14:paraId="10406334" w14:textId="56CB1D21" w:rsidR="00E73838" w:rsidRPr="00E73838" w:rsidRDefault="00E73838" w:rsidP="00E73838">
      <w:pPr>
        <w:numPr>
          <w:ilvl w:val="0"/>
          <w:numId w:val="40"/>
        </w:numPr>
      </w:pPr>
      <w:r w:rsidRPr="00E73838">
        <w:t xml:space="preserve">Le principal inconvénient des algorithmes </w:t>
      </w:r>
      <w:r w:rsidR="004C107A">
        <w:t>K</w:t>
      </w:r>
      <w:r w:rsidRPr="00E73838">
        <w:t>-</w:t>
      </w:r>
      <w:proofErr w:type="spellStart"/>
      <w:r w:rsidR="004C107A">
        <w:t>M</w:t>
      </w:r>
      <w:r w:rsidRPr="00E73838">
        <w:t>edoids</w:t>
      </w:r>
      <w:proofErr w:type="spellEnd"/>
      <w:r w:rsidRPr="00E73838">
        <w:t xml:space="preserve"> est leur inaptitude à regrouper des ensembles d'objets de forme non sphérique (de forme arbitraire). Cela est dû au fait qu'ils cherchent à minimiser les distances entre les objets non médians et le médian (le centre du cluster), privilégiant ainsi la compacité plutôt que la connectivité.</w:t>
      </w:r>
    </w:p>
    <w:p w14:paraId="2C95BFF9" w14:textId="6BD90CEE" w:rsidR="00E73838" w:rsidRPr="004C107A" w:rsidRDefault="00E73838" w:rsidP="00E73838">
      <w:r w:rsidRPr="004C107A">
        <w:t xml:space="preserve">Les résultats peuvent varier d'une exécution à l'autre sur le même ensemble de données, car les </w:t>
      </w:r>
      <m:oMath>
        <m:r>
          <w:rPr>
            <w:rFonts w:ascii="Cambria Math" w:hAnsi="Cambria Math"/>
          </w:rPr>
          <m:t>k</m:t>
        </m:r>
      </m:oMath>
      <w:r w:rsidRPr="004C107A">
        <w:t xml:space="preserve"> premiers médoïdes sont choisis de manière aléatoire.</w:t>
      </w:r>
    </w:p>
    <w:p w14:paraId="674AC033" w14:textId="79D6D63B" w:rsidR="00D869FE" w:rsidRDefault="00D869FE" w:rsidP="00435537">
      <w:pPr>
        <w:pStyle w:val="Titre2"/>
      </w:pPr>
      <w:bookmarkStart w:id="7" w:name="_Toc158048020"/>
      <w:r>
        <w:lastRenderedPageBreak/>
        <w:t>Exemples d’utilisation sous R et Python</w:t>
      </w:r>
      <w:bookmarkEnd w:id="7"/>
    </w:p>
    <w:p w14:paraId="1E658EA7" w14:textId="5BB0ECC6" w:rsidR="00D869FE" w:rsidRDefault="00D869FE" w:rsidP="00D869FE">
      <w:pPr>
        <w:pStyle w:val="Titre3"/>
      </w:pPr>
      <w:bookmarkStart w:id="8" w:name="_Toc158048021"/>
      <w:r>
        <w:t>Sous R</w:t>
      </w:r>
      <w:bookmarkEnd w:id="8"/>
    </w:p>
    <w:p w14:paraId="2BF5AE82" w14:textId="23F68D1C" w:rsidR="00D869FE" w:rsidRDefault="00D869FE" w:rsidP="00D869FE">
      <w:r w:rsidRPr="00D869FE">
        <w:t>Nous allons ici réaliser un clustering K-</w:t>
      </w:r>
      <w:proofErr w:type="spellStart"/>
      <w:r w:rsidRPr="00D869FE">
        <w:t>Medoids</w:t>
      </w:r>
      <w:proofErr w:type="spellEnd"/>
      <w:r w:rsidRPr="00D869FE">
        <w:t xml:space="preserve"> sur la base </w:t>
      </w:r>
      <w:proofErr w:type="spellStart"/>
      <w:r w:rsidRPr="00D869FE">
        <w:t>USArrests</w:t>
      </w:r>
      <w:proofErr w:type="spellEnd"/>
      <w:r w:rsidRPr="00D869FE">
        <w:t xml:space="preserve">. Pour cela, nous allons avoir besoin des deux packages </w:t>
      </w:r>
      <w:r w:rsidRPr="00D869FE">
        <w:rPr>
          <w:i/>
          <w:iCs/>
        </w:rPr>
        <w:t>cluster</w:t>
      </w:r>
      <w:r w:rsidRPr="00D869FE">
        <w:t xml:space="preserve"> et </w:t>
      </w:r>
      <w:proofErr w:type="spellStart"/>
      <w:r w:rsidRPr="00D869FE">
        <w:rPr>
          <w:i/>
          <w:iCs/>
        </w:rPr>
        <w:t>factoextra</w:t>
      </w:r>
      <w:proofErr w:type="spellEnd"/>
      <w:r w:rsidRPr="00D869FE">
        <w:t xml:space="preserve">. Une fois la base récupérée puis standardisée avec </w:t>
      </w:r>
      <w:proofErr w:type="spellStart"/>
      <w:r w:rsidRPr="00D869FE">
        <w:rPr>
          <w:i/>
          <w:iCs/>
        </w:rPr>
        <w:t>scale</w:t>
      </w:r>
      <w:proofErr w:type="spellEnd"/>
      <w:r w:rsidRPr="00D869FE">
        <w:t xml:space="preserve">, nous pouvons lancer la recherche du nombre de clusters. Pour cela nous pouvons utiliser </w:t>
      </w:r>
      <w:proofErr w:type="spellStart"/>
      <w:r w:rsidRPr="00D869FE">
        <w:rPr>
          <w:i/>
          <w:iCs/>
        </w:rPr>
        <w:t>fviz_nbclust</w:t>
      </w:r>
      <w:proofErr w:type="spellEnd"/>
      <w:r w:rsidRPr="00D869FE">
        <w:rPr>
          <w:i/>
          <w:iCs/>
        </w:rPr>
        <w:t>(</w:t>
      </w:r>
      <w:proofErr w:type="spellStart"/>
      <w:proofErr w:type="gramStart"/>
      <w:r w:rsidRPr="00D869FE">
        <w:rPr>
          <w:i/>
          <w:iCs/>
        </w:rPr>
        <w:t>df,pam</w:t>
      </w:r>
      <w:proofErr w:type="gramEnd"/>
      <w:r w:rsidRPr="00D869FE">
        <w:rPr>
          <w:i/>
          <w:iCs/>
        </w:rPr>
        <w:t>,method</w:t>
      </w:r>
      <w:proofErr w:type="spellEnd"/>
      <w:r w:rsidRPr="00D869FE">
        <w:rPr>
          <w:i/>
          <w:iCs/>
        </w:rPr>
        <w:t>=”silhouette”)</w:t>
      </w:r>
      <w:r>
        <w:t xml:space="preserve"> </w:t>
      </w:r>
      <w:r w:rsidRPr="00D869FE">
        <w:t xml:space="preserve">pour la méthode de la silhouette (figure 1) ou  </w:t>
      </w:r>
      <w:proofErr w:type="spellStart"/>
      <w:r w:rsidRPr="00D869FE">
        <w:rPr>
          <w:i/>
          <w:iCs/>
        </w:rPr>
        <w:t>fviz_nbclust</w:t>
      </w:r>
      <w:proofErr w:type="spellEnd"/>
      <w:r w:rsidRPr="00D869FE">
        <w:rPr>
          <w:i/>
          <w:iCs/>
        </w:rPr>
        <w:t>(</w:t>
      </w:r>
      <w:proofErr w:type="spellStart"/>
      <w:r w:rsidRPr="00D869FE">
        <w:rPr>
          <w:i/>
          <w:iCs/>
        </w:rPr>
        <w:t>df,pam,method</w:t>
      </w:r>
      <w:proofErr w:type="spellEnd"/>
      <w:r w:rsidRPr="00D869FE">
        <w:rPr>
          <w:i/>
          <w:iCs/>
        </w:rPr>
        <w:t>=”</w:t>
      </w:r>
      <w:proofErr w:type="spellStart"/>
      <w:r w:rsidRPr="00D869FE">
        <w:rPr>
          <w:i/>
          <w:iCs/>
        </w:rPr>
        <w:t>wss</w:t>
      </w:r>
      <w:proofErr w:type="spellEnd"/>
      <w:r w:rsidRPr="00D869FE">
        <w:rPr>
          <w:i/>
          <w:iCs/>
        </w:rPr>
        <w:t>”)</w:t>
      </w:r>
      <w:r w:rsidRPr="00D869FE">
        <w:t xml:space="preserve"> pour la méthode du coude (figure 2).</w:t>
      </w:r>
    </w:p>
    <w:p w14:paraId="2BC491AC" w14:textId="77777777" w:rsidR="00D869FE" w:rsidRDefault="00D869FE" w:rsidP="00D869FE">
      <w:pPr>
        <w:keepNext/>
      </w:pPr>
      <w:r w:rsidRPr="00D869FE">
        <w:rPr>
          <w:rFonts w:ascii="Helvetica Neue" w:eastAsia="Arial Unicode MS" w:hAnsi="Helvetica Neue" w:cs="Times New Roman"/>
          <w:noProof/>
          <w:szCs w:val="24"/>
          <w:bdr w:val="nil"/>
          <w:lang w:val="en-US"/>
        </w:rPr>
        <w:drawing>
          <wp:inline distT="0" distB="0" distL="0" distR="0" wp14:anchorId="1D36C587" wp14:editId="0B82B4CC">
            <wp:extent cx="5664200" cy="2747645"/>
            <wp:effectExtent l="0" t="0" r="0" b="0"/>
            <wp:docPr id="187870453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4538" name="Image 1" descr="Une image contenant texte, capture d’écran, logiciel, Icône d’ordinateur&#10;&#10;Description générée automatiquement"/>
                    <pic:cNvPicPr/>
                  </pic:nvPicPr>
                  <pic:blipFill rotWithShape="1">
                    <a:blip r:embed="rId9"/>
                    <a:srcRect l="40620" t="42603" r="970" b="7028"/>
                    <a:stretch/>
                  </pic:blipFill>
                  <pic:spPr bwMode="auto">
                    <a:xfrm>
                      <a:off x="0" y="0"/>
                      <a:ext cx="5665408" cy="2748231"/>
                    </a:xfrm>
                    <a:prstGeom prst="rect">
                      <a:avLst/>
                    </a:prstGeom>
                    <a:ln>
                      <a:noFill/>
                    </a:ln>
                    <a:extLst>
                      <a:ext uri="{53640926-AAD7-44D8-BBD7-CCE9431645EC}">
                        <a14:shadowObscured xmlns:a14="http://schemas.microsoft.com/office/drawing/2010/main"/>
                      </a:ext>
                    </a:extLst>
                  </pic:spPr>
                </pic:pic>
              </a:graphicData>
            </a:graphic>
          </wp:inline>
        </w:drawing>
      </w:r>
    </w:p>
    <w:p w14:paraId="37474ECA" w14:textId="6C441FCD" w:rsidR="00D869FE" w:rsidRPr="00D869FE" w:rsidRDefault="00D869FE" w:rsidP="00D869FE">
      <w:pPr>
        <w:pStyle w:val="Lgende"/>
        <w:rPr>
          <w:b w:val="0"/>
          <w:bCs w:val="0"/>
        </w:rPr>
      </w:pPr>
      <w:bookmarkStart w:id="9" w:name="_Toc157893143"/>
      <w:r>
        <w:t xml:space="preserve">Figure </w:t>
      </w:r>
      <w:fldSimple w:instr=" SEQ Figure \* ARABIC ">
        <w:r w:rsidR="00402EA4">
          <w:rPr>
            <w:noProof/>
          </w:rPr>
          <w:t>1</w:t>
        </w:r>
      </w:fldSimple>
      <w:r>
        <w:t xml:space="preserve"> </w:t>
      </w:r>
      <w:r w:rsidRPr="00D869FE">
        <w:rPr>
          <w:b w:val="0"/>
          <w:bCs w:val="0"/>
        </w:rPr>
        <w:t>: Méthode de la silhouette</w:t>
      </w:r>
      <w:r w:rsidR="00057935">
        <w:rPr>
          <w:b w:val="0"/>
          <w:bCs w:val="0"/>
        </w:rPr>
        <w:t>.</w:t>
      </w:r>
      <w:r w:rsidRPr="00D869FE">
        <w:rPr>
          <w:b w:val="0"/>
          <w:bCs w:val="0"/>
        </w:rPr>
        <w:t xml:space="preserve"> </w:t>
      </w:r>
      <w:r w:rsidRPr="00057935">
        <w:t>Cohorte</w:t>
      </w:r>
      <w:r w:rsidRPr="00D869FE">
        <w:rPr>
          <w:b w:val="0"/>
          <w:bCs w:val="0"/>
        </w:rPr>
        <w:t xml:space="preserve"> : les 50 États des États-Unis</w:t>
      </w:r>
      <w:r w:rsidR="00057935">
        <w:rPr>
          <w:b w:val="0"/>
          <w:bCs w:val="0"/>
        </w:rPr>
        <w:t>.</w:t>
      </w:r>
      <w:r w:rsidRPr="00D869FE">
        <w:rPr>
          <w:b w:val="0"/>
          <w:bCs w:val="0"/>
        </w:rPr>
        <w:t xml:space="preserve"> </w:t>
      </w:r>
      <w:r w:rsidRPr="00057935">
        <w:t>Lecture</w:t>
      </w:r>
      <w:r w:rsidRPr="00D869FE">
        <w:rPr>
          <w:b w:val="0"/>
          <w:bCs w:val="0"/>
        </w:rPr>
        <w:t xml:space="preserve"> : le nombre optimal de clusters est 2.</w:t>
      </w:r>
      <w:bookmarkEnd w:id="9"/>
    </w:p>
    <w:p w14:paraId="21B475F1" w14:textId="77777777" w:rsidR="00D869FE" w:rsidRDefault="00D869FE" w:rsidP="00D869FE">
      <w:pPr>
        <w:keepNext/>
      </w:pPr>
      <w:r w:rsidRPr="00D869FE">
        <w:rPr>
          <w:rFonts w:ascii="Helvetica Neue" w:eastAsia="Arial Unicode MS" w:hAnsi="Helvetica Neue" w:cs="Times New Roman"/>
          <w:noProof/>
          <w:szCs w:val="24"/>
          <w:bdr w:val="nil"/>
          <w:lang w:val="en-US"/>
        </w:rPr>
        <w:lastRenderedPageBreak/>
        <w:drawing>
          <wp:inline distT="0" distB="0" distL="0" distR="0" wp14:anchorId="31CC0455" wp14:editId="564476CD">
            <wp:extent cx="5759450" cy="2902864"/>
            <wp:effectExtent l="0" t="0" r="0" b="0"/>
            <wp:docPr id="131534933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49332" name="Image 1" descr="Une image contenant texte, capture d’écran, logiciel, Icône d’ordinateur&#10;&#10;Description générée automatiquement"/>
                    <pic:cNvPicPr/>
                  </pic:nvPicPr>
                  <pic:blipFill rotWithShape="1">
                    <a:blip r:embed="rId10"/>
                    <a:srcRect l="40932" t="42812" b="4261"/>
                    <a:stretch/>
                  </pic:blipFill>
                  <pic:spPr bwMode="auto">
                    <a:xfrm>
                      <a:off x="0" y="0"/>
                      <a:ext cx="5759450" cy="2902864"/>
                    </a:xfrm>
                    <a:prstGeom prst="rect">
                      <a:avLst/>
                    </a:prstGeom>
                    <a:ln>
                      <a:noFill/>
                    </a:ln>
                    <a:extLst>
                      <a:ext uri="{53640926-AAD7-44D8-BBD7-CCE9431645EC}">
                        <a14:shadowObscured xmlns:a14="http://schemas.microsoft.com/office/drawing/2010/main"/>
                      </a:ext>
                    </a:extLst>
                  </pic:spPr>
                </pic:pic>
              </a:graphicData>
            </a:graphic>
          </wp:inline>
        </w:drawing>
      </w:r>
    </w:p>
    <w:p w14:paraId="3DA7AE1E" w14:textId="4A5D5135" w:rsidR="00D869FE" w:rsidRDefault="00D869FE" w:rsidP="00D869FE">
      <w:pPr>
        <w:pStyle w:val="Lgende"/>
        <w:rPr>
          <w:b w:val="0"/>
          <w:bCs w:val="0"/>
        </w:rPr>
      </w:pPr>
      <w:bookmarkStart w:id="10" w:name="_Toc157893144"/>
      <w:r>
        <w:t xml:space="preserve">Figure </w:t>
      </w:r>
      <w:fldSimple w:instr=" SEQ Figure \* ARABIC ">
        <w:r w:rsidR="00402EA4">
          <w:rPr>
            <w:noProof/>
          </w:rPr>
          <w:t>2</w:t>
        </w:r>
      </w:fldSimple>
      <w:r>
        <w:t> </w:t>
      </w:r>
      <w:r w:rsidRPr="00D869FE">
        <w:rPr>
          <w:b w:val="0"/>
          <w:bCs w:val="0"/>
        </w:rPr>
        <w:t>: Méthode du coude</w:t>
      </w:r>
      <w:r w:rsidR="00057935">
        <w:rPr>
          <w:b w:val="0"/>
          <w:bCs w:val="0"/>
        </w:rPr>
        <w:t>.</w:t>
      </w:r>
      <w:r w:rsidRPr="00D869FE">
        <w:rPr>
          <w:b w:val="0"/>
          <w:bCs w:val="0"/>
        </w:rPr>
        <w:t xml:space="preserve"> </w:t>
      </w:r>
      <w:r w:rsidRPr="00057935">
        <w:t>Cohorte</w:t>
      </w:r>
      <w:r w:rsidRPr="00D869FE">
        <w:rPr>
          <w:b w:val="0"/>
          <w:bCs w:val="0"/>
        </w:rPr>
        <w:t xml:space="preserve"> : les 50 États des États-Unis</w:t>
      </w:r>
      <w:r w:rsidR="00057935">
        <w:rPr>
          <w:b w:val="0"/>
          <w:bCs w:val="0"/>
        </w:rPr>
        <w:t>.</w:t>
      </w:r>
      <w:r w:rsidRPr="00D869FE">
        <w:rPr>
          <w:b w:val="0"/>
          <w:bCs w:val="0"/>
        </w:rPr>
        <w:t xml:space="preserve"> </w:t>
      </w:r>
      <w:r w:rsidRPr="00057935">
        <w:t>Lecture</w:t>
      </w:r>
      <w:r w:rsidRPr="00D869FE">
        <w:rPr>
          <w:b w:val="0"/>
          <w:bCs w:val="0"/>
        </w:rPr>
        <w:t xml:space="preserve"> : le nombre optimal de clusters est 2.</w:t>
      </w:r>
      <w:bookmarkEnd w:id="10"/>
    </w:p>
    <w:p w14:paraId="79014D85" w14:textId="77777777" w:rsidR="0074285D" w:rsidRPr="0074285D" w:rsidRDefault="0074285D" w:rsidP="0074285D"/>
    <w:p w14:paraId="1E518061" w14:textId="46DF135F" w:rsidR="00D869FE" w:rsidRDefault="00D869FE" w:rsidP="00D869FE">
      <w:pPr>
        <w:rPr>
          <w:i/>
          <w:iCs/>
        </w:rPr>
      </w:pPr>
      <w:r w:rsidRPr="00D869FE">
        <w:t xml:space="preserve">Nous observons ici que le nombre de clusters recommandé est de deux. Nous pouvons désormais lancer la </w:t>
      </w:r>
      <w:proofErr w:type="spellStart"/>
      <w:r w:rsidRPr="00D869FE">
        <w:t>clusterisation</w:t>
      </w:r>
      <w:proofErr w:type="spellEnd"/>
      <w:r w:rsidRPr="00D869FE">
        <w:t xml:space="preserve"> avec </w:t>
      </w:r>
      <w:proofErr w:type="spellStart"/>
      <w:proofErr w:type="gramStart"/>
      <w:r w:rsidRPr="00D869FE">
        <w:rPr>
          <w:i/>
          <w:iCs/>
        </w:rPr>
        <w:t>pam</w:t>
      </w:r>
      <w:proofErr w:type="spellEnd"/>
      <w:r w:rsidRPr="00D869FE">
        <w:rPr>
          <w:i/>
          <w:iCs/>
        </w:rPr>
        <w:t>(</w:t>
      </w:r>
      <w:proofErr w:type="gramEnd"/>
      <w:r w:rsidRPr="00D869FE">
        <w:rPr>
          <w:i/>
          <w:iCs/>
        </w:rPr>
        <w:t>df,2,metric=”</w:t>
      </w:r>
      <w:proofErr w:type="spellStart"/>
      <w:r w:rsidRPr="00D869FE">
        <w:rPr>
          <w:i/>
          <w:iCs/>
        </w:rPr>
        <w:t>manhattan</w:t>
      </w:r>
      <w:proofErr w:type="spellEnd"/>
      <w:r w:rsidRPr="00D869FE">
        <w:rPr>
          <w:i/>
          <w:iCs/>
        </w:rPr>
        <w:t>”,stand = FALSE),</w:t>
      </w:r>
      <w:r w:rsidRPr="00D869FE">
        <w:t xml:space="preserve"> notons que nous aurions pu utiliser la distance euclidienne. Nous sommes dans la capacité maintenant de regarder les médoïdes ou les clusters, puis d’afficher le résultat de la </w:t>
      </w:r>
      <w:proofErr w:type="spellStart"/>
      <w:r w:rsidRPr="00D869FE">
        <w:t>clusterisation</w:t>
      </w:r>
      <w:proofErr w:type="spellEnd"/>
      <w:r w:rsidRPr="00D869FE">
        <w:t xml:space="preserve"> avec </w:t>
      </w:r>
      <w:proofErr w:type="spellStart"/>
      <w:r w:rsidRPr="00D869FE">
        <w:rPr>
          <w:i/>
          <w:iCs/>
        </w:rPr>
        <w:t>fviz_cluster</w:t>
      </w:r>
      <w:proofErr w:type="spellEnd"/>
      <w:r w:rsidRPr="00D869FE">
        <w:rPr>
          <w:i/>
          <w:iCs/>
        </w:rPr>
        <w:t>(</w:t>
      </w:r>
      <w:proofErr w:type="spellStart"/>
      <w:proofErr w:type="gramStart"/>
      <w:r w:rsidRPr="00D869FE">
        <w:rPr>
          <w:i/>
          <w:iCs/>
        </w:rPr>
        <w:t>pam.res,df</w:t>
      </w:r>
      <w:proofErr w:type="spellEnd"/>
      <w:proofErr w:type="gramEnd"/>
      <w:r w:rsidRPr="00D869FE">
        <w:rPr>
          <w:i/>
          <w:iCs/>
        </w:rPr>
        <w:t>).</w:t>
      </w:r>
    </w:p>
    <w:p w14:paraId="0B4AF9B4" w14:textId="77777777" w:rsidR="00D869FE" w:rsidRDefault="00D869FE" w:rsidP="00D869FE">
      <w:pPr>
        <w:keepNext/>
      </w:pPr>
      <w:r w:rsidRPr="00D869FE">
        <w:rPr>
          <w:rFonts w:ascii="Helvetica Neue" w:eastAsia="Arial Unicode MS" w:hAnsi="Helvetica Neue" w:cs="Times New Roman"/>
          <w:noProof/>
          <w:szCs w:val="24"/>
          <w:bdr w:val="nil"/>
          <w:lang w:val="en-US"/>
        </w:rPr>
        <w:drawing>
          <wp:inline distT="0" distB="0" distL="0" distR="0" wp14:anchorId="3430F6BE" wp14:editId="5176A1F9">
            <wp:extent cx="5759450" cy="2894493"/>
            <wp:effectExtent l="0" t="0" r="0" b="1270"/>
            <wp:docPr id="86448412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4124" name="Image 1" descr="Une image contenant texte, capture d’écran, logiciel, nombre&#10;&#10;Description générée automatiquement"/>
                    <pic:cNvPicPr/>
                  </pic:nvPicPr>
                  <pic:blipFill rotWithShape="1">
                    <a:blip r:embed="rId11"/>
                    <a:srcRect l="40464" t="42336" r="1017" b="5367"/>
                    <a:stretch/>
                  </pic:blipFill>
                  <pic:spPr bwMode="auto">
                    <a:xfrm>
                      <a:off x="0" y="0"/>
                      <a:ext cx="5759450" cy="2894493"/>
                    </a:xfrm>
                    <a:prstGeom prst="rect">
                      <a:avLst/>
                    </a:prstGeom>
                    <a:ln>
                      <a:noFill/>
                    </a:ln>
                    <a:extLst>
                      <a:ext uri="{53640926-AAD7-44D8-BBD7-CCE9431645EC}">
                        <a14:shadowObscured xmlns:a14="http://schemas.microsoft.com/office/drawing/2010/main"/>
                      </a:ext>
                    </a:extLst>
                  </pic:spPr>
                </pic:pic>
              </a:graphicData>
            </a:graphic>
          </wp:inline>
        </w:drawing>
      </w:r>
    </w:p>
    <w:p w14:paraId="19C3B5A1" w14:textId="72B9B5BF" w:rsidR="00D869FE" w:rsidRDefault="00D869FE" w:rsidP="00D869FE">
      <w:pPr>
        <w:pStyle w:val="Lgende"/>
        <w:rPr>
          <w:b w:val="0"/>
          <w:bCs w:val="0"/>
        </w:rPr>
      </w:pPr>
      <w:bookmarkStart w:id="11" w:name="_Toc157893145"/>
      <w:r>
        <w:t xml:space="preserve">Figure </w:t>
      </w:r>
      <w:fldSimple w:instr=" SEQ Figure \* ARABIC ">
        <w:r w:rsidR="00402EA4">
          <w:rPr>
            <w:noProof/>
          </w:rPr>
          <w:t>3</w:t>
        </w:r>
      </w:fldSimple>
      <w:r>
        <w:t xml:space="preserve"> </w:t>
      </w:r>
      <w:r w:rsidRPr="00D869FE">
        <w:rPr>
          <w:b w:val="0"/>
          <w:bCs w:val="0"/>
        </w:rPr>
        <w:t>: États des États-Unis répartis dans deux clusters</w:t>
      </w:r>
      <w:r w:rsidR="00057935">
        <w:rPr>
          <w:b w:val="0"/>
          <w:bCs w:val="0"/>
        </w:rPr>
        <w:t>.</w:t>
      </w:r>
      <w:r w:rsidRPr="00D869FE">
        <w:rPr>
          <w:b w:val="0"/>
          <w:bCs w:val="0"/>
        </w:rPr>
        <w:t xml:space="preserve"> </w:t>
      </w:r>
      <w:r w:rsidRPr="00057935">
        <w:t>Cohorte</w:t>
      </w:r>
      <w:r w:rsidRPr="00D869FE">
        <w:rPr>
          <w:b w:val="0"/>
          <w:bCs w:val="0"/>
        </w:rPr>
        <w:t xml:space="preserve"> : les 50 États des États-Unis</w:t>
      </w:r>
      <w:r w:rsidR="00057935">
        <w:rPr>
          <w:b w:val="0"/>
          <w:bCs w:val="0"/>
        </w:rPr>
        <w:t>.</w:t>
      </w:r>
      <w:r w:rsidRPr="00D869FE">
        <w:rPr>
          <w:b w:val="0"/>
          <w:bCs w:val="0"/>
        </w:rPr>
        <w:t xml:space="preserve"> </w:t>
      </w:r>
      <w:r w:rsidRPr="00057935">
        <w:t>Lecture</w:t>
      </w:r>
      <w:r w:rsidRPr="00D869FE">
        <w:rPr>
          <w:b w:val="0"/>
          <w:bCs w:val="0"/>
        </w:rPr>
        <w:t xml:space="preserve"> : l’État du Maryland est dans le cluster 1 et celui de Montana dans le cluster 2.</w:t>
      </w:r>
      <w:bookmarkEnd w:id="11"/>
    </w:p>
    <w:p w14:paraId="1E955DD4" w14:textId="4AEDC517" w:rsidR="0074285D" w:rsidRPr="00EC627E" w:rsidRDefault="00D869FE" w:rsidP="00EC627E">
      <w:pPr>
        <w:rPr>
          <w:rFonts w:eastAsia="Arial Unicode MS" w:cs="Times New Roman"/>
          <w:szCs w:val="24"/>
          <w:bdr w:val="nil"/>
        </w:rPr>
      </w:pPr>
      <w:r w:rsidRPr="0074285D">
        <w:rPr>
          <w:rFonts w:eastAsia="Arial Unicode MS" w:cs="Times New Roman"/>
          <w:szCs w:val="24"/>
          <w:bdr w:val="nil"/>
        </w:rPr>
        <w:lastRenderedPageBreak/>
        <w:t>Sur la figure 3, nous observons bien la présence des deux clusters autour des États du New Mexico et du Nebraska. À noter que dans notre cas, étant donné que nous avons plus de deux variables explicatives, le graphique est réalisé à partir du graphe de l’ACP pour réduire la dimension, d’où la présence des dimensions et des pourcentages.</w:t>
      </w:r>
    </w:p>
    <w:p w14:paraId="415E16E7" w14:textId="7AB65AB6" w:rsidR="00D869FE" w:rsidRDefault="00057935" w:rsidP="00057935">
      <w:pPr>
        <w:pStyle w:val="Titre3"/>
      </w:pPr>
      <w:bookmarkStart w:id="12" w:name="_Toc158048022"/>
      <w:r>
        <w:t>Sous Python</w:t>
      </w:r>
      <w:bookmarkEnd w:id="12"/>
    </w:p>
    <w:p w14:paraId="4A03FCCF" w14:textId="4D3F5405" w:rsidR="00057935" w:rsidRDefault="00057935" w:rsidP="00057935">
      <w:r w:rsidRPr="00057935">
        <w:t xml:space="preserve">Cette fois, nous allons réaliser un clustering </w:t>
      </w:r>
      <w:r w:rsidR="0074285D">
        <w:t>K</w:t>
      </w:r>
      <w:r w:rsidRPr="00057935">
        <w:t>-</w:t>
      </w:r>
      <w:proofErr w:type="spellStart"/>
      <w:r w:rsidR="0074285D">
        <w:t>m</w:t>
      </w:r>
      <w:r w:rsidRPr="00057935">
        <w:t>edoids</w:t>
      </w:r>
      <w:proofErr w:type="spellEnd"/>
      <w:r w:rsidRPr="00057935">
        <w:t xml:space="preserve"> sur la base simulée de Python Iris. Avant tout lancement d’algorithme, nous avons pris le soin comme pour l’application sous R de standardiser la base de données. </w:t>
      </w:r>
      <w:r w:rsidR="0074285D">
        <w:t>À</w:t>
      </w:r>
      <w:r w:rsidRPr="00057935">
        <w:t xml:space="preserve"> partir de ces données standardisées, nous avons, comme précédemment</w:t>
      </w:r>
      <w:r w:rsidR="0074285D">
        <w:t>,</w:t>
      </w:r>
      <w:r w:rsidRPr="00057935">
        <w:t xml:space="preserve"> utilis</w:t>
      </w:r>
      <w:r w:rsidR="0074285D">
        <w:t>é</w:t>
      </w:r>
      <w:r w:rsidRPr="00057935">
        <w:t xml:space="preserve"> la méthode du coude (figure 4) et la méthode de la silhouette (figure 6) pour déterminer combien de clusters nous devrions utiliser. Il semblerait que les deux méthodes se contredisent (2 clusters contre 3 clusters). C’est pourquoi nous allons développer l’algorithme des K-</w:t>
      </w:r>
      <w:proofErr w:type="spellStart"/>
      <w:r w:rsidRPr="00057935">
        <w:t>Means</w:t>
      </w:r>
      <w:proofErr w:type="spellEnd"/>
      <w:r w:rsidRPr="00057935">
        <w:t xml:space="preserve"> </w:t>
      </w:r>
      <w:proofErr w:type="spellStart"/>
      <w:r w:rsidRPr="00057935">
        <w:t>Medoids</w:t>
      </w:r>
      <w:proofErr w:type="spellEnd"/>
      <w:r w:rsidRPr="00057935">
        <w:t xml:space="preserve"> avec 2 et 3 clusters et ainsi nous évaluerons quel est définitivement le choix optimal. Mais avant cela nous avons visualis</w:t>
      </w:r>
      <w:r w:rsidR="0074285D">
        <w:t>é</w:t>
      </w:r>
      <w:r w:rsidRPr="00057935">
        <w:t xml:space="preserve"> les individus sur plan pour connaitre les potentiels « candidats » aux médoïdes lorsque l’on a 2 ou 3 clusters (figure 6 et 7)</w:t>
      </w:r>
      <w:r>
        <w:t>.</w:t>
      </w:r>
      <w:r w:rsidR="00EB3B64">
        <w:t xml:space="preserve"> Pour simplifier</w:t>
      </w:r>
      <w:r w:rsidR="006C6D1A">
        <w:t>,</w:t>
      </w:r>
      <w:r w:rsidR="00EB3B64">
        <w:t xml:space="preserve"> nous allons seulement prendre en compte la longueur et la largeur (en centimètres)</w:t>
      </w:r>
      <w:r w:rsidR="00842F6F">
        <w:t xml:space="preserve"> </w:t>
      </w:r>
      <w:r w:rsidR="00EB3B64">
        <w:t>du sépale des iris.</w:t>
      </w:r>
    </w:p>
    <w:p w14:paraId="398FD141" w14:textId="77777777" w:rsidR="00057935" w:rsidRDefault="00057935" w:rsidP="00057935">
      <w:pPr>
        <w:keepNext/>
        <w:jc w:val="center"/>
      </w:pPr>
      <w:r w:rsidRPr="00057935">
        <w:rPr>
          <w:rFonts w:ascii="Helvetica Neue" w:eastAsia="Arial Unicode MS" w:hAnsi="Helvetica Neue" w:cs="Times New Roman"/>
          <w:noProof/>
          <w:szCs w:val="24"/>
          <w:bdr w:val="nil"/>
          <w:lang w:val="en-US"/>
        </w:rPr>
        <w:drawing>
          <wp:inline distT="0" distB="0" distL="0" distR="0" wp14:anchorId="150DA776" wp14:editId="47DE2099">
            <wp:extent cx="4469800" cy="2880000"/>
            <wp:effectExtent l="0" t="0" r="6985" b="0"/>
            <wp:docPr id="1637782864" name="Image 1"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2864" name="Image 1" descr="Une image contenant texte, ligne, capture d’écran,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9800" cy="2880000"/>
                    </a:xfrm>
                    <a:prstGeom prst="rect">
                      <a:avLst/>
                    </a:prstGeom>
                    <a:noFill/>
                    <a:ln>
                      <a:noFill/>
                    </a:ln>
                  </pic:spPr>
                </pic:pic>
              </a:graphicData>
            </a:graphic>
          </wp:inline>
        </w:drawing>
      </w:r>
    </w:p>
    <w:p w14:paraId="468CF60F" w14:textId="7650A71F" w:rsidR="00057935" w:rsidRDefault="00057935" w:rsidP="00057935">
      <w:pPr>
        <w:pStyle w:val="Lgende"/>
        <w:rPr>
          <w:b w:val="0"/>
          <w:bCs w:val="0"/>
        </w:rPr>
      </w:pPr>
      <w:bookmarkStart w:id="13" w:name="_Toc157893146"/>
      <w:r>
        <w:t xml:space="preserve">Figure </w:t>
      </w:r>
      <w:fldSimple w:instr=" SEQ Figure \* ARABIC ">
        <w:r w:rsidR="00402EA4">
          <w:rPr>
            <w:noProof/>
          </w:rPr>
          <w:t>4</w:t>
        </w:r>
      </w:fldSimple>
      <w:r>
        <w:t xml:space="preserve"> </w:t>
      </w:r>
      <w:r w:rsidRPr="00057935">
        <w:rPr>
          <w:b w:val="0"/>
          <w:bCs w:val="0"/>
        </w:rPr>
        <w:t>: Méthode du coude pour trouver le nombre de cluster</w:t>
      </w:r>
      <w:r w:rsidR="006C6D1A">
        <w:rPr>
          <w:b w:val="0"/>
          <w:bCs w:val="0"/>
        </w:rPr>
        <w:t>s</w:t>
      </w:r>
      <w:r w:rsidRPr="00057935">
        <w:rPr>
          <w:b w:val="0"/>
          <w:bCs w:val="0"/>
        </w:rPr>
        <w:t xml:space="preserve"> optimal. </w:t>
      </w:r>
      <w:r w:rsidRPr="00057935">
        <w:t>Lecture</w:t>
      </w:r>
      <w:r w:rsidRPr="00057935">
        <w:rPr>
          <w:b w:val="0"/>
          <w:bCs w:val="0"/>
        </w:rPr>
        <w:t xml:space="preserve"> : </w:t>
      </w:r>
      <w:r>
        <w:rPr>
          <w:b w:val="0"/>
          <w:bCs w:val="0"/>
        </w:rPr>
        <w:t>S</w:t>
      </w:r>
      <w:r w:rsidRPr="00057935">
        <w:rPr>
          <w:b w:val="0"/>
          <w:bCs w:val="0"/>
        </w:rPr>
        <w:t xml:space="preserve">elon </w:t>
      </w:r>
      <w:r w:rsidR="0055705E">
        <w:rPr>
          <w:b w:val="0"/>
          <w:bCs w:val="0"/>
        </w:rPr>
        <w:t>la méthode du coude</w:t>
      </w:r>
      <w:r w:rsidRPr="00057935">
        <w:rPr>
          <w:b w:val="0"/>
          <w:bCs w:val="0"/>
        </w:rPr>
        <w:t>, le nombre de cluster</w:t>
      </w:r>
      <w:r w:rsidR="006C6D1A">
        <w:rPr>
          <w:b w:val="0"/>
          <w:bCs w:val="0"/>
        </w:rPr>
        <w:t>s</w:t>
      </w:r>
      <w:r w:rsidRPr="00057935">
        <w:rPr>
          <w:b w:val="0"/>
          <w:bCs w:val="0"/>
        </w:rPr>
        <w:t xml:space="preserve"> optimal est 3.</w:t>
      </w:r>
      <w:bookmarkEnd w:id="13"/>
    </w:p>
    <w:p w14:paraId="1307DEB5" w14:textId="77777777" w:rsidR="00057935" w:rsidRDefault="00057935" w:rsidP="00057935">
      <w:pPr>
        <w:keepNext/>
        <w:jc w:val="center"/>
      </w:pPr>
      <w:r w:rsidRPr="00057935">
        <w:rPr>
          <w:rFonts w:ascii="Helvetica Neue" w:eastAsia="Arial Unicode MS" w:hAnsi="Helvetica Neue" w:cs="Times New Roman"/>
          <w:noProof/>
          <w:szCs w:val="24"/>
          <w:bdr w:val="nil"/>
          <w:lang w:val="en-US"/>
        </w:rPr>
        <w:lastRenderedPageBreak/>
        <w:drawing>
          <wp:inline distT="0" distB="0" distL="0" distR="0" wp14:anchorId="0443F221" wp14:editId="3DAC9469">
            <wp:extent cx="4500963" cy="2880000"/>
            <wp:effectExtent l="0" t="0" r="0" b="0"/>
            <wp:docPr id="1072188998" name="Image 3"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88998" name="Image 3" descr="Une image contenant texte, ligne, diagramm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963" cy="2880000"/>
                    </a:xfrm>
                    <a:prstGeom prst="rect">
                      <a:avLst/>
                    </a:prstGeom>
                    <a:noFill/>
                    <a:ln>
                      <a:noFill/>
                    </a:ln>
                  </pic:spPr>
                </pic:pic>
              </a:graphicData>
            </a:graphic>
          </wp:inline>
        </w:drawing>
      </w:r>
    </w:p>
    <w:p w14:paraId="42B8AC73" w14:textId="3773F37C" w:rsidR="00057935" w:rsidRDefault="00057935" w:rsidP="00057935">
      <w:pPr>
        <w:pStyle w:val="Lgende"/>
        <w:rPr>
          <w:b w:val="0"/>
          <w:bCs w:val="0"/>
        </w:rPr>
      </w:pPr>
      <w:bookmarkStart w:id="14" w:name="_Toc157893147"/>
      <w:r>
        <w:t xml:space="preserve">Figure </w:t>
      </w:r>
      <w:fldSimple w:instr=" SEQ Figure \* ARABIC ">
        <w:r w:rsidR="00402EA4">
          <w:rPr>
            <w:noProof/>
          </w:rPr>
          <w:t>5</w:t>
        </w:r>
      </w:fldSimple>
      <w:r>
        <w:t xml:space="preserve"> </w:t>
      </w:r>
      <w:r w:rsidRPr="00057935">
        <w:rPr>
          <w:b w:val="0"/>
          <w:bCs w:val="0"/>
        </w:rPr>
        <w:t>: Méthode de la silhouette pour trouver le nombre de cluster</w:t>
      </w:r>
      <w:r w:rsidR="006C6D1A">
        <w:rPr>
          <w:b w:val="0"/>
          <w:bCs w:val="0"/>
        </w:rPr>
        <w:t>s</w:t>
      </w:r>
      <w:r w:rsidRPr="00057935">
        <w:rPr>
          <w:b w:val="0"/>
          <w:bCs w:val="0"/>
        </w:rPr>
        <w:t xml:space="preserve"> optimal. </w:t>
      </w:r>
      <w:r w:rsidRPr="00057935">
        <w:t>Lecture</w:t>
      </w:r>
      <w:r w:rsidRPr="00057935">
        <w:rPr>
          <w:b w:val="0"/>
          <w:bCs w:val="0"/>
        </w:rPr>
        <w:t xml:space="preserve"> : </w:t>
      </w:r>
      <w:r w:rsidR="0055705E">
        <w:rPr>
          <w:b w:val="0"/>
          <w:bCs w:val="0"/>
        </w:rPr>
        <w:t>S</w:t>
      </w:r>
      <w:r w:rsidRPr="00057935">
        <w:rPr>
          <w:b w:val="0"/>
          <w:bCs w:val="0"/>
        </w:rPr>
        <w:t xml:space="preserve">elon </w:t>
      </w:r>
      <w:r w:rsidR="0055705E">
        <w:rPr>
          <w:b w:val="0"/>
          <w:bCs w:val="0"/>
        </w:rPr>
        <w:t>la</w:t>
      </w:r>
      <w:r w:rsidRPr="00057935">
        <w:rPr>
          <w:b w:val="0"/>
          <w:bCs w:val="0"/>
        </w:rPr>
        <w:t xml:space="preserve"> méthode</w:t>
      </w:r>
      <w:r w:rsidR="0055705E">
        <w:rPr>
          <w:b w:val="0"/>
          <w:bCs w:val="0"/>
        </w:rPr>
        <w:t xml:space="preserve"> de la silhouette</w:t>
      </w:r>
      <w:r w:rsidRPr="00057935">
        <w:rPr>
          <w:b w:val="0"/>
          <w:bCs w:val="0"/>
        </w:rPr>
        <w:t>, le nombre de cluster</w:t>
      </w:r>
      <w:r w:rsidR="006C6D1A">
        <w:rPr>
          <w:b w:val="0"/>
          <w:bCs w:val="0"/>
        </w:rPr>
        <w:t>s</w:t>
      </w:r>
      <w:r w:rsidRPr="00057935">
        <w:rPr>
          <w:b w:val="0"/>
          <w:bCs w:val="0"/>
        </w:rPr>
        <w:t xml:space="preserve"> optimal e</w:t>
      </w:r>
      <w:r>
        <w:rPr>
          <w:b w:val="0"/>
          <w:bCs w:val="0"/>
        </w:rPr>
        <w:t>s</w:t>
      </w:r>
      <w:r w:rsidRPr="00057935">
        <w:rPr>
          <w:b w:val="0"/>
          <w:bCs w:val="0"/>
        </w:rPr>
        <w:t>t 2.</w:t>
      </w:r>
      <w:bookmarkEnd w:id="14"/>
    </w:p>
    <w:p w14:paraId="3C8415C5" w14:textId="77777777" w:rsidR="00057935" w:rsidRDefault="00057935" w:rsidP="00057935">
      <w:pPr>
        <w:keepNext/>
        <w:jc w:val="center"/>
      </w:pPr>
      <w:r w:rsidRPr="00057935">
        <w:rPr>
          <w:rFonts w:ascii="Helvetica Neue" w:eastAsia="Arial Unicode MS" w:hAnsi="Helvetica Neue" w:cs="Times New Roman"/>
          <w:noProof/>
          <w:szCs w:val="24"/>
          <w:bdr w:val="nil"/>
          <w:lang w:val="en-US"/>
        </w:rPr>
        <w:drawing>
          <wp:inline distT="0" distB="0" distL="0" distR="0" wp14:anchorId="57E174DA" wp14:editId="7F4CB28C">
            <wp:extent cx="3775714" cy="3240000"/>
            <wp:effectExtent l="0" t="0" r="0" b="0"/>
            <wp:docPr id="1353659286" name="Image 2"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59286" name="Image 2" descr="Une image contenant texte, capture d’écran, diagramm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714" cy="3240000"/>
                    </a:xfrm>
                    <a:prstGeom prst="rect">
                      <a:avLst/>
                    </a:prstGeom>
                    <a:noFill/>
                    <a:ln>
                      <a:noFill/>
                    </a:ln>
                  </pic:spPr>
                </pic:pic>
              </a:graphicData>
            </a:graphic>
          </wp:inline>
        </w:drawing>
      </w:r>
    </w:p>
    <w:p w14:paraId="1065663B" w14:textId="7BC7D038" w:rsidR="00057935" w:rsidRDefault="00057935" w:rsidP="00057935">
      <w:pPr>
        <w:pStyle w:val="Lgende"/>
        <w:rPr>
          <w:b w:val="0"/>
          <w:bCs w:val="0"/>
        </w:rPr>
      </w:pPr>
      <w:bookmarkStart w:id="15" w:name="_Toc157893148"/>
      <w:r>
        <w:t xml:space="preserve">Figure </w:t>
      </w:r>
      <w:fldSimple w:instr=" SEQ Figure \* ARABIC ">
        <w:r w:rsidR="00402EA4">
          <w:rPr>
            <w:noProof/>
          </w:rPr>
          <w:t>6</w:t>
        </w:r>
      </w:fldSimple>
      <w:r>
        <w:t xml:space="preserve"> </w:t>
      </w:r>
      <w:r w:rsidRPr="00057935">
        <w:rPr>
          <w:b w:val="0"/>
          <w:bCs w:val="0"/>
        </w:rPr>
        <w:t>: Visualisation de la distribution des individus normalisés classifi</w:t>
      </w:r>
      <w:r w:rsidR="006C6D1A">
        <w:rPr>
          <w:b w:val="0"/>
          <w:bCs w:val="0"/>
        </w:rPr>
        <w:t>és</w:t>
      </w:r>
      <w:r w:rsidRPr="00057935">
        <w:rPr>
          <w:b w:val="0"/>
          <w:bCs w:val="0"/>
        </w:rPr>
        <w:t xml:space="preserve"> en deux clusters.</w:t>
      </w:r>
      <w:bookmarkEnd w:id="15"/>
    </w:p>
    <w:p w14:paraId="361E2899" w14:textId="77777777" w:rsidR="00057935" w:rsidRDefault="00057935" w:rsidP="00057935">
      <w:pPr>
        <w:keepNext/>
        <w:jc w:val="center"/>
      </w:pPr>
      <w:r w:rsidRPr="00057935">
        <w:rPr>
          <w:rFonts w:ascii="Helvetica Neue" w:eastAsia="Arial Unicode MS" w:hAnsi="Helvetica Neue" w:cs="Times New Roman"/>
          <w:noProof/>
          <w:szCs w:val="24"/>
          <w:bdr w:val="nil"/>
          <w:lang w:val="en-US"/>
        </w:rPr>
        <w:lastRenderedPageBreak/>
        <w:drawing>
          <wp:inline distT="0" distB="0" distL="0" distR="0" wp14:anchorId="0E2A73B8" wp14:editId="0DA604DB">
            <wp:extent cx="3775714" cy="3240000"/>
            <wp:effectExtent l="0" t="0" r="0" b="0"/>
            <wp:docPr id="1762909991" name="Image 3"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09991" name="Image 3" descr="Une image contenant texte, capture d’écran, diagramm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5714" cy="3240000"/>
                    </a:xfrm>
                    <a:prstGeom prst="rect">
                      <a:avLst/>
                    </a:prstGeom>
                    <a:noFill/>
                    <a:ln>
                      <a:noFill/>
                    </a:ln>
                  </pic:spPr>
                </pic:pic>
              </a:graphicData>
            </a:graphic>
          </wp:inline>
        </w:drawing>
      </w:r>
    </w:p>
    <w:p w14:paraId="27E2BC69" w14:textId="3FB834B8" w:rsidR="00057935" w:rsidRDefault="00057935" w:rsidP="00057935">
      <w:pPr>
        <w:pStyle w:val="Lgende"/>
        <w:rPr>
          <w:b w:val="0"/>
          <w:bCs w:val="0"/>
        </w:rPr>
      </w:pPr>
      <w:bookmarkStart w:id="16" w:name="_Toc157893149"/>
      <w:r>
        <w:t xml:space="preserve">Figure </w:t>
      </w:r>
      <w:fldSimple w:instr=" SEQ Figure \* ARABIC ">
        <w:r w:rsidR="00402EA4">
          <w:rPr>
            <w:noProof/>
          </w:rPr>
          <w:t>7</w:t>
        </w:r>
      </w:fldSimple>
      <w:r>
        <w:t xml:space="preserve"> </w:t>
      </w:r>
      <w:r w:rsidRPr="00057935">
        <w:rPr>
          <w:b w:val="0"/>
          <w:bCs w:val="0"/>
        </w:rPr>
        <w:t>: Visualisation de la distribution des individus normalisés classifi</w:t>
      </w:r>
      <w:r w:rsidR="006C6D1A">
        <w:rPr>
          <w:b w:val="0"/>
          <w:bCs w:val="0"/>
        </w:rPr>
        <w:t>és</w:t>
      </w:r>
      <w:r w:rsidRPr="00057935">
        <w:rPr>
          <w:b w:val="0"/>
          <w:bCs w:val="0"/>
        </w:rPr>
        <w:t xml:space="preserve"> </w:t>
      </w:r>
      <w:r w:rsidR="006C6D1A">
        <w:rPr>
          <w:b w:val="0"/>
          <w:bCs w:val="0"/>
        </w:rPr>
        <w:t xml:space="preserve">en </w:t>
      </w:r>
      <w:r w:rsidRPr="00057935">
        <w:rPr>
          <w:b w:val="0"/>
          <w:bCs w:val="0"/>
        </w:rPr>
        <w:t>trois clusters.</w:t>
      </w:r>
      <w:bookmarkEnd w:id="16"/>
    </w:p>
    <w:p w14:paraId="42C59C73" w14:textId="77777777" w:rsidR="0074285D" w:rsidRPr="0074285D" w:rsidRDefault="0074285D" w:rsidP="0074285D"/>
    <w:p w14:paraId="502CDE07" w14:textId="05BE1A29" w:rsidR="00057935" w:rsidRDefault="00057935" w:rsidP="00057935">
      <w:r w:rsidRPr="00057935">
        <w:t>En appliquant les K-</w:t>
      </w:r>
      <w:proofErr w:type="spellStart"/>
      <w:r w:rsidRPr="00057935">
        <w:t>M</w:t>
      </w:r>
      <w:r w:rsidR="004C107A">
        <w:t>e</w:t>
      </w:r>
      <w:r w:rsidRPr="00057935">
        <w:t>do</w:t>
      </w:r>
      <w:r w:rsidR="004C107A">
        <w:t>i</w:t>
      </w:r>
      <w:r w:rsidRPr="00057935">
        <w:t>ds</w:t>
      </w:r>
      <w:proofErr w:type="spellEnd"/>
      <w:r w:rsidRPr="00057935">
        <w:t xml:space="preserve"> sur notre jeu de données, lorsque l’on choisit d’avoir 3 cluster</w:t>
      </w:r>
      <w:r w:rsidR="006C6D1A">
        <w:t>s</w:t>
      </w:r>
      <w:r w:rsidRPr="00057935">
        <w:t xml:space="preserve"> (figure 9), nous apercevons une chose étonnante : le médoïdes du cluster 3 semblent être isolés de l’ensemble des autres individus de son cluster. Tandis que lorsque l’on veut avoir 2 clusters (figure 8), les médoïdes semblent être beaucoup mieux placés. A partir de cette visualisation graphique, nous pouvons déjà déterminer que 2 cluster</w:t>
      </w:r>
      <w:r w:rsidR="006C6D1A">
        <w:t>s</w:t>
      </w:r>
      <w:r w:rsidRPr="00057935">
        <w:t xml:space="preserve"> semble</w:t>
      </w:r>
      <w:r w:rsidR="006C6D1A">
        <w:t>nt</w:t>
      </w:r>
      <w:r w:rsidRPr="00057935">
        <w:t xml:space="preserve"> être optima</w:t>
      </w:r>
      <w:r w:rsidR="006C6D1A">
        <w:t>ux</w:t>
      </w:r>
      <w:r w:rsidRPr="00057935">
        <w:t xml:space="preserve"> (mais c’est à confirmer).</w:t>
      </w:r>
    </w:p>
    <w:p w14:paraId="723E97B6" w14:textId="77777777" w:rsidR="008F2278" w:rsidRDefault="006430AA" w:rsidP="008F2278">
      <w:pPr>
        <w:keepNext/>
        <w:jc w:val="center"/>
      </w:pPr>
      <w:r w:rsidRPr="006430AA">
        <w:rPr>
          <w:rFonts w:ascii="Helvetica Neue" w:eastAsia="Arial Unicode MS" w:hAnsi="Helvetica Neue" w:cs="Times New Roman"/>
          <w:noProof/>
          <w:szCs w:val="24"/>
          <w:bdr w:val="nil"/>
          <w:lang w:val="en-US"/>
        </w:rPr>
        <w:lastRenderedPageBreak/>
        <w:drawing>
          <wp:inline distT="0" distB="0" distL="0" distR="0" wp14:anchorId="445C8BD0" wp14:editId="2D6C7F02">
            <wp:extent cx="4240129" cy="3240000"/>
            <wp:effectExtent l="0" t="0" r="8255" b="0"/>
            <wp:docPr id="49082897" name="Image 8"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897" name="Image 8" descr="Une image contenant texte, capture d’écran, diagramm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0129" cy="3240000"/>
                    </a:xfrm>
                    <a:prstGeom prst="rect">
                      <a:avLst/>
                    </a:prstGeom>
                    <a:noFill/>
                    <a:ln>
                      <a:noFill/>
                    </a:ln>
                  </pic:spPr>
                </pic:pic>
              </a:graphicData>
            </a:graphic>
          </wp:inline>
        </w:drawing>
      </w:r>
    </w:p>
    <w:p w14:paraId="70260254" w14:textId="4A7DBA19" w:rsidR="006430AA" w:rsidRDefault="008F2278" w:rsidP="008F2278">
      <w:pPr>
        <w:pStyle w:val="Lgende"/>
        <w:rPr>
          <w:b w:val="0"/>
          <w:bCs w:val="0"/>
        </w:rPr>
      </w:pPr>
      <w:bookmarkStart w:id="17" w:name="_Toc157893150"/>
      <w:r>
        <w:t xml:space="preserve">Figure </w:t>
      </w:r>
      <w:fldSimple w:instr=" SEQ Figure \* ARABIC ">
        <w:r w:rsidR="00402EA4">
          <w:rPr>
            <w:noProof/>
          </w:rPr>
          <w:t>8</w:t>
        </w:r>
      </w:fldSimple>
      <w:r>
        <w:t xml:space="preserve"> :</w:t>
      </w:r>
      <w:r w:rsidRPr="008F2278">
        <w:t xml:space="preserve"> </w:t>
      </w:r>
      <w:r w:rsidRPr="008F2278">
        <w:rPr>
          <w:b w:val="0"/>
          <w:bCs w:val="0"/>
        </w:rPr>
        <w:t>Clustering K-</w:t>
      </w:r>
      <w:proofErr w:type="spellStart"/>
      <w:r w:rsidRPr="008F2278">
        <w:rPr>
          <w:b w:val="0"/>
          <w:bCs w:val="0"/>
        </w:rPr>
        <w:t>Medoids</w:t>
      </w:r>
      <w:proofErr w:type="spellEnd"/>
      <w:r w:rsidRPr="008F2278">
        <w:rPr>
          <w:b w:val="0"/>
          <w:bCs w:val="0"/>
        </w:rPr>
        <w:t xml:space="preserve"> des espèces d’iris normalisées en deux clusters distincts avec leurs médoïdes associés.</w:t>
      </w:r>
      <w:bookmarkEnd w:id="17"/>
    </w:p>
    <w:p w14:paraId="34C8FE4F" w14:textId="77777777" w:rsidR="008F2278" w:rsidRDefault="008F2278" w:rsidP="008F2278">
      <w:pPr>
        <w:keepNext/>
        <w:jc w:val="center"/>
      </w:pPr>
      <w:r w:rsidRPr="008F2278">
        <w:rPr>
          <w:rFonts w:ascii="Helvetica Neue" w:eastAsia="Arial Unicode MS" w:hAnsi="Helvetica Neue" w:cs="Times New Roman"/>
          <w:noProof/>
          <w:szCs w:val="24"/>
          <w:bdr w:val="nil"/>
          <w:lang w:val="en-US"/>
        </w:rPr>
        <w:drawing>
          <wp:inline distT="0" distB="0" distL="0" distR="0" wp14:anchorId="521179D3" wp14:editId="037B7AE8">
            <wp:extent cx="4240129" cy="3240000"/>
            <wp:effectExtent l="0" t="0" r="8255" b="0"/>
            <wp:docPr id="1614643259" name="Image 9"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3259" name="Image 9" descr="Une image contenant texte, capture d’écran, diagramm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129" cy="3240000"/>
                    </a:xfrm>
                    <a:prstGeom prst="rect">
                      <a:avLst/>
                    </a:prstGeom>
                    <a:noFill/>
                    <a:ln>
                      <a:noFill/>
                    </a:ln>
                  </pic:spPr>
                </pic:pic>
              </a:graphicData>
            </a:graphic>
          </wp:inline>
        </w:drawing>
      </w:r>
    </w:p>
    <w:p w14:paraId="2B382D45" w14:textId="34E6B3DA" w:rsidR="008F2278" w:rsidRDefault="008F2278" w:rsidP="008F2278">
      <w:pPr>
        <w:pStyle w:val="Lgende"/>
        <w:rPr>
          <w:b w:val="0"/>
          <w:bCs w:val="0"/>
        </w:rPr>
      </w:pPr>
      <w:bookmarkStart w:id="18" w:name="_Toc157893151"/>
      <w:r>
        <w:t xml:space="preserve">Figure </w:t>
      </w:r>
      <w:fldSimple w:instr=" SEQ Figure \* ARABIC ">
        <w:r w:rsidR="00402EA4">
          <w:rPr>
            <w:noProof/>
          </w:rPr>
          <w:t>9</w:t>
        </w:r>
      </w:fldSimple>
      <w:r>
        <w:t xml:space="preserve"> </w:t>
      </w:r>
      <w:r w:rsidRPr="008F2278">
        <w:rPr>
          <w:b w:val="0"/>
          <w:bCs w:val="0"/>
        </w:rPr>
        <w:t>: Clustering K-</w:t>
      </w:r>
      <w:proofErr w:type="spellStart"/>
      <w:r w:rsidRPr="008F2278">
        <w:rPr>
          <w:b w:val="0"/>
          <w:bCs w:val="0"/>
        </w:rPr>
        <w:t>Medoids</w:t>
      </w:r>
      <w:proofErr w:type="spellEnd"/>
      <w:r w:rsidRPr="008F2278">
        <w:rPr>
          <w:b w:val="0"/>
          <w:bCs w:val="0"/>
        </w:rPr>
        <w:t xml:space="preserve"> des espèces d’iris normalisées en trois clusters distincts avec leurs médoïdes associés.</w:t>
      </w:r>
      <w:bookmarkEnd w:id="18"/>
    </w:p>
    <w:p w14:paraId="3A85EEE6" w14:textId="2D7BF4CF" w:rsidR="008F2278" w:rsidRPr="008F2278" w:rsidRDefault="008F2278" w:rsidP="008F2278">
      <w:r w:rsidRPr="008F2278">
        <w:t xml:space="preserve">Pour définitivement départager entre 2 et 3 clusters, nous avons eu recours à l’indice de </w:t>
      </w:r>
      <w:r w:rsidR="006C6D1A" w:rsidRPr="008F2278">
        <w:t>Davies-</w:t>
      </w:r>
      <w:proofErr w:type="spellStart"/>
      <w:r w:rsidR="006C6D1A" w:rsidRPr="008F2278">
        <w:t>Bouldin</w:t>
      </w:r>
      <w:proofErr w:type="spellEnd"/>
      <w:r w:rsidR="006C6D1A" w:rsidRPr="008F2278">
        <w:t xml:space="preserve"> </w:t>
      </w:r>
      <w:r w:rsidRPr="008F2278">
        <w:t>qui cherche à mesurer la similarité entre cluster</w:t>
      </w:r>
      <w:r w:rsidR="006C6D1A">
        <w:t>s</w:t>
      </w:r>
      <w:r w:rsidRPr="008F2278">
        <w:t xml:space="preserve"> et cet indice est calculé ainsi :</w:t>
      </w:r>
    </w:p>
    <w:p w14:paraId="3F2ABD5B" w14:textId="2353D69A" w:rsidR="008F2278" w:rsidRPr="008F2278" w:rsidRDefault="008F2278" w:rsidP="008F2278">
      <m:oMathPara>
        <m:oMath>
          <m:r>
            <w:rPr>
              <w:rFonts w:ascii="Cambria Math" w:hAnsi="Cambria Math"/>
            </w:rPr>
            <w:lastRenderedPageBreak/>
            <m:t>DB=</m:t>
          </m:r>
          <m:func>
            <m:funcPr>
              <m:ctrlPr>
                <w:rPr>
                  <w:rFonts w:ascii="Cambria Math" w:hAnsi="Cambria Math"/>
                  <w:i/>
                </w:rPr>
              </m:ctrlPr>
            </m:funcPr>
            <m:fName>
              <m:limLow>
                <m:limLowPr>
                  <m:ctrlPr>
                    <w:rPr>
                      <w:rFonts w:ascii="Cambria Math" w:hAnsi="Cambria Math"/>
                      <w:i/>
                    </w:rPr>
                  </m:ctrlPr>
                </m:limLowPr>
                <m:e>
                  <m:r>
                    <w:rPr>
                      <w:rFonts w:ascii="Cambria Math" w:hAnsi="Cambria Math"/>
                      <w:lang w:val="en-US"/>
                    </w:rPr>
                    <m:t>max</m:t>
                  </m:r>
                </m:e>
                <m:lim>
                  <m:r>
                    <w:rPr>
                      <w:rFonts w:ascii="Cambria Math" w:hAnsi="Cambria Math"/>
                    </w:rPr>
                    <m:t>l≠g</m:t>
                  </m: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m:t>
                          </m:r>
                        </m:sub>
                      </m:sSub>
                    </m:num>
                    <m:den>
                      <m:r>
                        <w:rPr>
                          <w:rFonts w:ascii="Cambria Math" w:hAnsi="Cambria Math"/>
                        </w:rPr>
                        <m:t>I</m:t>
                      </m:r>
                      <m:d>
                        <m:dPr>
                          <m:ctrlPr>
                            <w:rPr>
                              <w:rFonts w:ascii="Cambria Math" w:hAnsi="Cambria Math"/>
                              <w:i/>
                            </w:rPr>
                          </m:ctrlPr>
                        </m:dPr>
                        <m:e>
                          <m:r>
                            <w:rPr>
                              <w:rFonts w:ascii="Cambria Math" w:hAnsi="Cambria Math"/>
                            </w:rPr>
                            <m:t>l,g</m:t>
                          </m:r>
                        </m:e>
                      </m:d>
                    </m:den>
                  </m:f>
                </m:e>
              </m:d>
            </m:e>
          </m:func>
        </m:oMath>
      </m:oMathPara>
    </w:p>
    <w:p w14:paraId="3088537F" w14:textId="0693DB2D" w:rsidR="00145DCF" w:rsidRPr="008F2278" w:rsidRDefault="008F2278" w:rsidP="00EC627E">
      <w:r w:rsidRPr="008F2278">
        <w:t xml:space="preserve">Avec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Pr="008F2278">
        <w:t xml:space="preserve"> et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rsidRPr="008F2278">
        <w:t xml:space="preserve"> sont respectivement l’inertie du cluster </w:t>
      </w:r>
      <m:oMath>
        <m:r>
          <w:rPr>
            <w:rFonts w:ascii="Cambria Math" w:hAnsi="Cambria Math"/>
          </w:rPr>
          <m:t xml:space="preserve">l </m:t>
        </m:r>
      </m:oMath>
      <w:r w:rsidRPr="008F2278">
        <w:t>et</w:t>
      </w:r>
      <w:r w:rsidR="00E2797A">
        <w:t xml:space="preserve"> </w:t>
      </w:r>
      <w:r w:rsidR="00E2797A" w:rsidRPr="00E2797A">
        <w:t>l’inertie du cluster</w:t>
      </w:r>
      <w:r w:rsidRPr="008F2278">
        <w:t xml:space="preserve"> </w:t>
      </w:r>
      <m:oMath>
        <m:r>
          <w:rPr>
            <w:rFonts w:ascii="Cambria Math" w:hAnsi="Cambria Math"/>
          </w:rPr>
          <m:t>g</m:t>
        </m:r>
      </m:oMath>
      <w:r w:rsidRPr="008F2278">
        <w:t xml:space="preserve">. Ainsi, pour chaque cluster </w:t>
      </w:r>
      <m:oMath>
        <m:r>
          <w:rPr>
            <w:rFonts w:ascii="Cambria Math" w:hAnsi="Cambria Math"/>
          </w:rPr>
          <m:t>l</m:t>
        </m:r>
      </m:oMath>
      <w:r w:rsidRPr="008F2278">
        <w:t xml:space="preserve">, nous cherchons le cluster </w:t>
      </w:r>
      <m:oMath>
        <m:r>
          <w:rPr>
            <w:rFonts w:ascii="Cambria Math" w:hAnsi="Cambria Math"/>
          </w:rPr>
          <m:t>g</m:t>
        </m:r>
      </m:oMath>
      <w:r w:rsidRPr="008F2278">
        <w:t xml:space="preserve"> qui maximise l'indice de Davies-Bouldin. La meilleure partition est donc celle qui minimise la moyenne de cet indice calculé pour chaque cluster. En d'autres termes, nous souhaitons obtenir la plus petite valeur possible de Davies-</w:t>
      </w:r>
      <w:proofErr w:type="spellStart"/>
      <w:r w:rsidRPr="008F2278">
        <w:t>Bouldin</w:t>
      </w:r>
      <w:proofErr w:type="spellEnd"/>
      <w:r w:rsidRPr="008F2278">
        <w:t xml:space="preserve"> (DB). Dans notre cas, en appliquant l'indice de Davies-</w:t>
      </w:r>
      <w:proofErr w:type="spellStart"/>
      <w:r w:rsidRPr="008F2278">
        <w:t>Bouldin</w:t>
      </w:r>
      <w:proofErr w:type="spellEnd"/>
      <w:r w:rsidRPr="008F2278">
        <w:t xml:space="preserve"> pour 2 et 3 clusters, les résultats indiquent que 2 clusters constituent le meilleur choix (</w:t>
      </w:r>
      <m:oMath>
        <m:r>
          <w:rPr>
            <w:rFonts w:ascii="Cambria Math" w:hAnsi="Cambria Math"/>
          </w:rPr>
          <m:t>DB=1,03</m:t>
        </m:r>
      </m:oMath>
      <w:r w:rsidRPr="008F2278">
        <w:t xml:space="preserve"> pour  </w:t>
      </w:r>
      <m:oMath>
        <m:r>
          <w:rPr>
            <w:rFonts w:ascii="Cambria Math" w:hAnsi="Cambria Math"/>
          </w:rPr>
          <m:t>k=2</m:t>
        </m:r>
      </m:oMath>
      <w:r w:rsidRPr="008F2278">
        <w:t xml:space="preserve"> et </w:t>
      </w:r>
      <m:oMath>
        <m:r>
          <w:rPr>
            <w:rFonts w:ascii="Cambria Math" w:hAnsi="Cambria Math"/>
          </w:rPr>
          <m:t>DB=1,43</m:t>
        </m:r>
      </m:oMath>
      <w:r w:rsidRPr="008F2278">
        <w:t xml:space="preserve"> pour </w:t>
      </w:r>
      <m:oMath>
        <m:r>
          <w:rPr>
            <w:rFonts w:ascii="Cambria Math" w:hAnsi="Cambria Math"/>
          </w:rPr>
          <m:t>k=3</m:t>
        </m:r>
      </m:oMath>
      <w:r w:rsidRPr="008F2278">
        <w:t>).</w:t>
      </w:r>
    </w:p>
    <w:p w14:paraId="06C5C8F2" w14:textId="63B8CA71" w:rsidR="00435537" w:rsidRDefault="008F2278" w:rsidP="00435537">
      <w:pPr>
        <w:pStyle w:val="Titre2"/>
      </w:pPr>
      <w:bookmarkStart w:id="19" w:name="_Toc158048023"/>
      <w:bookmarkEnd w:id="5"/>
      <w:r>
        <w:lastRenderedPageBreak/>
        <w:t>Comparaison avec les K-Means</w:t>
      </w:r>
      <w:bookmarkEnd w:id="19"/>
    </w:p>
    <w:p w14:paraId="69EB7A25" w14:textId="6D136A90" w:rsidR="004C107A" w:rsidRPr="004C107A" w:rsidRDefault="004C107A" w:rsidP="004C107A">
      <w:r w:rsidRPr="004C107A">
        <w:t xml:space="preserve">La méthode des </w:t>
      </w:r>
      <w:r>
        <w:t>K</w:t>
      </w:r>
      <w:r w:rsidRPr="004C107A">
        <w:t>-</w:t>
      </w:r>
      <w:proofErr w:type="spellStart"/>
      <w:r>
        <w:t>M</w:t>
      </w:r>
      <w:r w:rsidRPr="004C107A">
        <w:t>edoids</w:t>
      </w:r>
      <w:proofErr w:type="spellEnd"/>
      <w:r w:rsidRPr="004C107A">
        <w:t xml:space="preserve"> est une variante de la méthode des K-</w:t>
      </w:r>
      <w:proofErr w:type="spellStart"/>
      <w:r w:rsidRPr="004C107A">
        <w:t>Means</w:t>
      </w:r>
      <w:proofErr w:type="spellEnd"/>
      <w:r w:rsidRPr="004C107A">
        <w:t>. Leur principale différence réside dans les centres de gravité : à la place des médoïdes on considère des centroïdes qui sont calculés pour être des points moyens des clusters. Ils ne sont donc pas forcément, et même très rarement, des points réels du jeu de données. Ils sont aussi très sensibles aux valeurs extrêmes à l’inverse des médoïdes, c’est ce qui fait la principale force de cette dernière méthode. La mise en œuvre de la méthode des K-</w:t>
      </w:r>
      <w:proofErr w:type="spellStart"/>
      <w:r w:rsidRPr="004C107A">
        <w:t>Means</w:t>
      </w:r>
      <w:proofErr w:type="spellEnd"/>
      <w:r w:rsidRPr="004C107A">
        <w:t xml:space="preserve"> passe par l’algorithme de Lloyd qui est très semblable à l’algorithme PAM. Il est constitué des étapes suivantes :</w:t>
      </w:r>
    </w:p>
    <w:p w14:paraId="397BDFFF" w14:textId="77777777" w:rsidR="004C107A" w:rsidRPr="004C107A" w:rsidRDefault="004C107A" w:rsidP="00BE08B1">
      <w:pPr>
        <w:pStyle w:val="Paragraphedeliste"/>
        <w:numPr>
          <w:ilvl w:val="0"/>
          <w:numId w:val="42"/>
        </w:numPr>
      </w:pPr>
      <w:r w:rsidRPr="004C107A">
        <w:t xml:space="preserve">On initialise la méthode en sélectionnant k points du jeu de données aléatoirement afin de leur donner le rôle de centroïdes. </w:t>
      </w:r>
    </w:p>
    <w:p w14:paraId="604CFE0B" w14:textId="77777777" w:rsidR="004C107A" w:rsidRPr="004C107A" w:rsidRDefault="004C107A" w:rsidP="00BE08B1">
      <w:pPr>
        <w:pStyle w:val="Paragraphedeliste"/>
        <w:numPr>
          <w:ilvl w:val="0"/>
          <w:numId w:val="42"/>
        </w:numPr>
      </w:pPr>
      <w:r w:rsidRPr="004C107A">
        <w:t>Pour chaque point du jeu de données, on calcule sa distance avec chacun des centroïdes puis on l’affecte au cluster du centroïde dont il est le moins éloigné.</w:t>
      </w:r>
    </w:p>
    <w:p w14:paraId="04BAE5FC" w14:textId="77777777" w:rsidR="004C107A" w:rsidRPr="004C107A" w:rsidRDefault="004C107A" w:rsidP="00BE08B1">
      <w:pPr>
        <w:pStyle w:val="Paragraphedeliste"/>
        <w:numPr>
          <w:ilvl w:val="0"/>
          <w:numId w:val="42"/>
        </w:numPr>
      </w:pPr>
      <w:r w:rsidRPr="004C107A">
        <w:t>Lorsque tous les points ont été affectés à un cluster, on recalcule les centroïdes en déterminant la moyenne des points de leur cluster.</w:t>
      </w:r>
    </w:p>
    <w:p w14:paraId="11159CF0" w14:textId="77777777" w:rsidR="004C107A" w:rsidRPr="004C107A" w:rsidRDefault="004C107A" w:rsidP="00BE08B1">
      <w:pPr>
        <w:pStyle w:val="Paragraphedeliste"/>
        <w:numPr>
          <w:ilvl w:val="0"/>
          <w:numId w:val="42"/>
        </w:numPr>
      </w:pPr>
      <w:r w:rsidRPr="004C107A">
        <w:t xml:space="preserve">On répète les deuxième et troisième étapes. La méthode converge lorsque la </w:t>
      </w:r>
      <w:proofErr w:type="spellStart"/>
      <w:r w:rsidRPr="004C107A">
        <w:t>clusterisation</w:t>
      </w:r>
      <w:proofErr w:type="spellEnd"/>
      <w:r w:rsidRPr="004C107A">
        <w:t xml:space="preserve"> n’évolue plus, c’est à dire qu’aucun des points n’est réaffecté à un nouveau cluster lorsqu’on refait l’étape 2.</w:t>
      </w:r>
    </w:p>
    <w:p w14:paraId="65EFAC8A" w14:textId="2208E211" w:rsidR="006C6D1A" w:rsidRDefault="004C107A" w:rsidP="00145DCF">
      <w:r w:rsidRPr="004C107A">
        <w:t xml:space="preserve">À l’issue de ces quatre étapes, on obtient un partitionnement du jeu de données. Celui-ci n’est pas forcément optimal et est dépendant des centroïdes choisis initialement. On rencontre pour cela le même problème qu’avec la méthode des </w:t>
      </w:r>
      <w:r>
        <w:t>K</w:t>
      </w:r>
      <w:r w:rsidRPr="004C107A">
        <w:t>-</w:t>
      </w:r>
      <w:proofErr w:type="spellStart"/>
      <w:r>
        <w:t>M</w:t>
      </w:r>
      <w:r w:rsidRPr="004C107A">
        <w:t>edoids</w:t>
      </w:r>
      <w:proofErr w:type="spellEnd"/>
      <w:r w:rsidRPr="004C107A">
        <w:t xml:space="preserve">. Il existe une alternative pour résoudre ce problème appelée </w:t>
      </w:r>
      <w:r>
        <w:t>K</w:t>
      </w:r>
      <w:r w:rsidRPr="004C107A">
        <w:t>-</w:t>
      </w:r>
      <w:proofErr w:type="spellStart"/>
      <w:r>
        <w:t>M</w:t>
      </w:r>
      <w:r w:rsidRPr="004C107A">
        <w:t>eans</w:t>
      </w:r>
      <w:proofErr w:type="spellEnd"/>
      <w:r w:rsidRPr="004C107A">
        <w:t>++ qui permet d</w:t>
      </w:r>
      <w:r w:rsidRPr="004C107A">
        <w:rPr>
          <w:rtl/>
        </w:rPr>
        <w:t>’</w:t>
      </w:r>
      <w:r w:rsidRPr="004C107A">
        <w:t>initialiser intelligemment les centroïdes pour diminuer ces risques.</w:t>
      </w:r>
    </w:p>
    <w:p w14:paraId="0FDC72CE" w14:textId="2B490DC8" w:rsidR="00402EA4" w:rsidRDefault="00402EA4" w:rsidP="00402EA4">
      <w:pPr>
        <w:pStyle w:val="Titre3"/>
      </w:pPr>
      <w:bookmarkStart w:id="20" w:name="_Toc158048024"/>
      <w:r>
        <w:t xml:space="preserve">Les différences </w:t>
      </w:r>
      <w:r w:rsidR="00435597">
        <w:t>entre K-</w:t>
      </w:r>
      <w:proofErr w:type="spellStart"/>
      <w:r w:rsidR="00435597">
        <w:t>Means</w:t>
      </w:r>
      <w:proofErr w:type="spellEnd"/>
      <w:r w:rsidR="00435597">
        <w:t xml:space="preserve"> et K-</w:t>
      </w:r>
      <w:proofErr w:type="spellStart"/>
      <w:r w:rsidR="00435597">
        <w:t>Medoids</w:t>
      </w:r>
      <w:bookmarkEnd w:id="20"/>
      <w:proofErr w:type="spellEnd"/>
    </w:p>
    <w:p w14:paraId="7211D0F5" w14:textId="77777777" w:rsidR="00402EA4" w:rsidRDefault="00402EA4" w:rsidP="00402EA4"/>
    <w:p w14:paraId="4225A1A9" w14:textId="77777777" w:rsidR="00402EA4" w:rsidRDefault="00402EA4" w:rsidP="00402EA4"/>
    <w:p w14:paraId="7627D2B4" w14:textId="77777777" w:rsidR="00402EA4" w:rsidRDefault="00402EA4" w:rsidP="00402EA4"/>
    <w:p w14:paraId="3E99EAA9" w14:textId="77777777" w:rsidR="00402EA4" w:rsidRDefault="00402EA4" w:rsidP="00402EA4"/>
    <w:p w14:paraId="028A5379" w14:textId="77777777" w:rsidR="00402EA4" w:rsidRDefault="00402EA4" w:rsidP="00402EA4"/>
    <w:p w14:paraId="11195F4C" w14:textId="77777777" w:rsidR="00402EA4" w:rsidRPr="00402EA4" w:rsidRDefault="00402EA4" w:rsidP="00402EA4"/>
    <w:tbl>
      <w:tblPr>
        <w:tblStyle w:val="TableauListe1Clair-Accentuation1"/>
        <w:tblW w:w="0" w:type="auto"/>
        <w:tblLook w:val="04A0" w:firstRow="1" w:lastRow="0" w:firstColumn="1" w:lastColumn="0" w:noHBand="0" w:noVBand="1"/>
      </w:tblPr>
      <w:tblGrid>
        <w:gridCol w:w="2457"/>
        <w:gridCol w:w="3341"/>
        <w:gridCol w:w="3272"/>
      </w:tblGrid>
      <w:tr w:rsidR="00402EA4" w:rsidRPr="00402EA4" w14:paraId="4515E15E" w14:textId="77777777" w:rsidTr="00DC0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vAlign w:val="center"/>
          </w:tcPr>
          <w:p w14:paraId="712EFD62" w14:textId="77777777" w:rsidR="00402EA4" w:rsidRPr="00402EA4" w:rsidRDefault="00402EA4" w:rsidP="00DC0D41">
            <w:pPr>
              <w:spacing w:line="240" w:lineRule="auto"/>
              <w:ind w:firstLine="0"/>
              <w:jc w:val="center"/>
            </w:pPr>
            <w:r>
              <w:lastRenderedPageBreak/>
              <w:t>Caractéristiques</w:t>
            </w:r>
          </w:p>
        </w:tc>
        <w:tc>
          <w:tcPr>
            <w:tcW w:w="3341" w:type="dxa"/>
            <w:vAlign w:val="center"/>
          </w:tcPr>
          <w:p w14:paraId="32BB7B82" w14:textId="77777777" w:rsidR="00402EA4" w:rsidRPr="00402EA4" w:rsidRDefault="00402EA4" w:rsidP="00DC0D41">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402EA4">
              <w:t>K-</w:t>
            </w:r>
            <w:proofErr w:type="spellStart"/>
            <w:r>
              <w:t>M</w:t>
            </w:r>
            <w:r w:rsidRPr="00402EA4">
              <w:t>eans</w:t>
            </w:r>
            <w:proofErr w:type="spellEnd"/>
          </w:p>
        </w:tc>
        <w:tc>
          <w:tcPr>
            <w:tcW w:w="3272" w:type="dxa"/>
            <w:vAlign w:val="center"/>
          </w:tcPr>
          <w:p w14:paraId="5D7DFB13" w14:textId="77777777" w:rsidR="00402EA4" w:rsidRPr="00402EA4" w:rsidRDefault="00402EA4" w:rsidP="00DC0D41">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402EA4">
              <w:t>K-</w:t>
            </w:r>
            <w:proofErr w:type="spellStart"/>
            <w:r>
              <w:t>M</w:t>
            </w:r>
            <w:r w:rsidRPr="00402EA4">
              <w:t>edo</w:t>
            </w:r>
            <w:r>
              <w:t>i</w:t>
            </w:r>
            <w:r w:rsidRPr="00402EA4">
              <w:t>ds</w:t>
            </w:r>
            <w:proofErr w:type="spellEnd"/>
          </w:p>
        </w:tc>
      </w:tr>
      <w:tr w:rsidR="00402EA4" w:rsidRPr="00402EA4" w14:paraId="1AA0D7F9" w14:textId="77777777" w:rsidTr="00DC0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vAlign w:val="center"/>
          </w:tcPr>
          <w:p w14:paraId="7373A857" w14:textId="77777777" w:rsidR="00402EA4" w:rsidRPr="00402EA4" w:rsidRDefault="00402EA4" w:rsidP="00DC0D41">
            <w:pPr>
              <w:spacing w:line="240" w:lineRule="auto"/>
              <w:ind w:firstLine="0"/>
              <w:jc w:val="center"/>
              <w:rPr>
                <w:b w:val="0"/>
                <w:bCs w:val="0"/>
              </w:rPr>
            </w:pPr>
            <w:r>
              <w:rPr>
                <w:b w:val="0"/>
                <w:bCs w:val="0"/>
              </w:rPr>
              <w:t>Complexité</w:t>
            </w:r>
          </w:p>
        </w:tc>
        <w:tc>
          <w:tcPr>
            <w:tcW w:w="3341" w:type="dxa"/>
            <w:vAlign w:val="center"/>
          </w:tcPr>
          <w:p w14:paraId="370DFF9A" w14:textId="0996128B" w:rsidR="00FA7F82" w:rsidRPr="00402EA4" w:rsidRDefault="00FA7F82" w:rsidP="00DC0D41">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O(I∙k∙n)</m:t>
                </m:r>
              </m:oMath>
            </m:oMathPara>
          </w:p>
        </w:tc>
        <w:tc>
          <w:tcPr>
            <w:tcW w:w="3272" w:type="dxa"/>
            <w:vAlign w:val="center"/>
          </w:tcPr>
          <w:p w14:paraId="2F13834C" w14:textId="316C47A7" w:rsidR="00FA7F82" w:rsidRPr="00402EA4" w:rsidRDefault="00FA7F82" w:rsidP="00DC0D41">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O(I(k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r>
                  <w:rPr>
                    <w:rFonts w:ascii="Cambria Math" w:hAnsi="Cambria Math"/>
                  </w:rPr>
                  <m:t>)</m:t>
                </m:r>
              </m:oMath>
            </m:oMathPara>
          </w:p>
        </w:tc>
      </w:tr>
      <w:tr w:rsidR="00402EA4" w:rsidRPr="00402EA4" w14:paraId="5A839000" w14:textId="77777777" w:rsidTr="00DC0D41">
        <w:tc>
          <w:tcPr>
            <w:cnfStyle w:val="001000000000" w:firstRow="0" w:lastRow="0" w:firstColumn="1" w:lastColumn="0" w:oddVBand="0" w:evenVBand="0" w:oddHBand="0" w:evenHBand="0" w:firstRowFirstColumn="0" w:firstRowLastColumn="0" w:lastRowFirstColumn="0" w:lastRowLastColumn="0"/>
            <w:tcW w:w="2457" w:type="dxa"/>
            <w:vAlign w:val="center"/>
          </w:tcPr>
          <w:p w14:paraId="278A2B5F" w14:textId="2C085EA3" w:rsidR="00402EA4" w:rsidRPr="00402EA4" w:rsidRDefault="00402EA4" w:rsidP="00DC0D41">
            <w:pPr>
              <w:spacing w:line="240" w:lineRule="auto"/>
              <w:ind w:firstLine="0"/>
              <w:jc w:val="center"/>
              <w:rPr>
                <w:b w:val="0"/>
                <w:bCs w:val="0"/>
              </w:rPr>
            </w:pPr>
            <w:r>
              <w:rPr>
                <w:b w:val="0"/>
                <w:bCs w:val="0"/>
              </w:rPr>
              <w:t>Sensibilit</w:t>
            </w:r>
            <w:r w:rsidR="00645C0E">
              <w:rPr>
                <w:b w:val="0"/>
                <w:bCs w:val="0"/>
              </w:rPr>
              <w:t>é</w:t>
            </w:r>
            <w:r>
              <w:rPr>
                <w:b w:val="0"/>
                <w:bCs w:val="0"/>
              </w:rPr>
              <w:t xml:space="preserve"> aux valeurs aberrantes</w:t>
            </w:r>
          </w:p>
        </w:tc>
        <w:tc>
          <w:tcPr>
            <w:tcW w:w="3341" w:type="dxa"/>
            <w:vAlign w:val="center"/>
          </w:tcPr>
          <w:p w14:paraId="7AAEB306" w14:textId="77777777" w:rsidR="00402EA4" w:rsidRPr="00402EA4" w:rsidRDefault="00402EA4" w:rsidP="00DC0D4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02EA4">
              <w:t>Oui</w:t>
            </w:r>
          </w:p>
        </w:tc>
        <w:tc>
          <w:tcPr>
            <w:tcW w:w="3272" w:type="dxa"/>
            <w:vAlign w:val="center"/>
          </w:tcPr>
          <w:p w14:paraId="1B16F361" w14:textId="77777777" w:rsidR="00402EA4" w:rsidRPr="00402EA4" w:rsidRDefault="00402EA4" w:rsidP="00DC0D4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Non</w:t>
            </w:r>
          </w:p>
        </w:tc>
      </w:tr>
      <w:tr w:rsidR="00402EA4" w:rsidRPr="00402EA4" w14:paraId="291B709E" w14:textId="77777777" w:rsidTr="00DC0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vAlign w:val="center"/>
          </w:tcPr>
          <w:p w14:paraId="04383FF2" w14:textId="77777777" w:rsidR="00402EA4" w:rsidRPr="00402EA4" w:rsidRDefault="00402EA4" w:rsidP="00DC0D41">
            <w:pPr>
              <w:spacing w:line="240" w:lineRule="auto"/>
              <w:ind w:firstLine="0"/>
              <w:jc w:val="center"/>
              <w:rPr>
                <w:b w:val="0"/>
                <w:bCs w:val="0"/>
              </w:rPr>
            </w:pPr>
            <w:r>
              <w:rPr>
                <w:b w:val="0"/>
                <w:bCs w:val="0"/>
              </w:rPr>
              <w:t>Facilité d’implémentation</w:t>
            </w:r>
          </w:p>
        </w:tc>
        <w:tc>
          <w:tcPr>
            <w:tcW w:w="3341" w:type="dxa"/>
            <w:vAlign w:val="center"/>
          </w:tcPr>
          <w:p w14:paraId="7CF9E89F" w14:textId="77777777" w:rsidR="00402EA4" w:rsidRPr="00402EA4" w:rsidRDefault="00402EA4" w:rsidP="00DC0D41">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Facile</w:t>
            </w:r>
          </w:p>
        </w:tc>
        <w:tc>
          <w:tcPr>
            <w:tcW w:w="3272" w:type="dxa"/>
            <w:vAlign w:val="center"/>
          </w:tcPr>
          <w:p w14:paraId="1A5E276E" w14:textId="77777777" w:rsidR="00402EA4" w:rsidRPr="00402EA4" w:rsidRDefault="00402EA4" w:rsidP="00DC0D41">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Compliquée</w:t>
            </w:r>
          </w:p>
        </w:tc>
      </w:tr>
      <w:tr w:rsidR="00402EA4" w:rsidRPr="00402EA4" w14:paraId="6105395B" w14:textId="77777777" w:rsidTr="00DC0D41">
        <w:tc>
          <w:tcPr>
            <w:cnfStyle w:val="001000000000" w:firstRow="0" w:lastRow="0" w:firstColumn="1" w:lastColumn="0" w:oddVBand="0" w:evenVBand="0" w:oddHBand="0" w:evenHBand="0" w:firstRowFirstColumn="0" w:firstRowLastColumn="0" w:lastRowFirstColumn="0" w:lastRowLastColumn="0"/>
            <w:tcW w:w="2457" w:type="dxa"/>
            <w:vAlign w:val="center"/>
          </w:tcPr>
          <w:p w14:paraId="1CBC2615" w14:textId="552C17A6" w:rsidR="00402EA4" w:rsidRPr="00402EA4" w:rsidRDefault="00402EA4" w:rsidP="00DC0D41">
            <w:pPr>
              <w:spacing w:line="240" w:lineRule="auto"/>
              <w:ind w:firstLine="0"/>
              <w:jc w:val="center"/>
              <w:rPr>
                <w:b w:val="0"/>
                <w:bCs w:val="0"/>
              </w:rPr>
            </w:pPr>
            <w:r>
              <w:rPr>
                <w:b w:val="0"/>
                <w:bCs w:val="0"/>
              </w:rPr>
              <w:t>Robuste</w:t>
            </w:r>
            <w:r w:rsidR="001F5652">
              <w:rPr>
                <w:b w:val="0"/>
                <w:bCs w:val="0"/>
              </w:rPr>
              <w:t>sse</w:t>
            </w:r>
          </w:p>
        </w:tc>
        <w:tc>
          <w:tcPr>
            <w:tcW w:w="3341" w:type="dxa"/>
            <w:vAlign w:val="center"/>
          </w:tcPr>
          <w:p w14:paraId="790DAE72" w14:textId="0B5E8F21" w:rsidR="00402EA4" w:rsidRPr="00402EA4" w:rsidRDefault="006C6D1A" w:rsidP="00DC0D4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Moyenne</w:t>
            </w:r>
          </w:p>
        </w:tc>
        <w:tc>
          <w:tcPr>
            <w:tcW w:w="3272" w:type="dxa"/>
            <w:vAlign w:val="center"/>
          </w:tcPr>
          <w:p w14:paraId="1CEA3BCF" w14:textId="04BE7510" w:rsidR="00402EA4" w:rsidRPr="00402EA4" w:rsidRDefault="006C6D1A" w:rsidP="00DC0D4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Élevée</w:t>
            </w:r>
          </w:p>
        </w:tc>
      </w:tr>
      <w:tr w:rsidR="00402EA4" w:rsidRPr="00402EA4" w14:paraId="08E6D906" w14:textId="77777777" w:rsidTr="00DC0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7" w:type="dxa"/>
            <w:vAlign w:val="center"/>
          </w:tcPr>
          <w:p w14:paraId="20764B00" w14:textId="77777777" w:rsidR="00402EA4" w:rsidRPr="00402EA4" w:rsidRDefault="00402EA4" w:rsidP="00DC0D41">
            <w:pPr>
              <w:spacing w:line="240" w:lineRule="auto"/>
              <w:ind w:firstLine="0"/>
              <w:jc w:val="center"/>
              <w:rPr>
                <w:b w:val="0"/>
                <w:bCs w:val="0"/>
              </w:rPr>
            </w:pPr>
            <w:r>
              <w:rPr>
                <w:b w:val="0"/>
                <w:bCs w:val="0"/>
              </w:rPr>
              <w:t>Temps d’exécution</w:t>
            </w:r>
          </w:p>
        </w:tc>
        <w:tc>
          <w:tcPr>
            <w:tcW w:w="3341" w:type="dxa"/>
            <w:vAlign w:val="center"/>
          </w:tcPr>
          <w:p w14:paraId="75280AE6" w14:textId="77777777" w:rsidR="00402EA4" w:rsidRPr="00402EA4" w:rsidRDefault="00402EA4" w:rsidP="00DC0D41">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Plus élevé</w:t>
            </w:r>
          </w:p>
        </w:tc>
        <w:tc>
          <w:tcPr>
            <w:tcW w:w="3272" w:type="dxa"/>
            <w:vAlign w:val="center"/>
          </w:tcPr>
          <w:p w14:paraId="1C3719D6" w14:textId="77777777" w:rsidR="00402EA4" w:rsidRPr="00402EA4" w:rsidRDefault="00402EA4" w:rsidP="00DC0D41">
            <w:pPr>
              <w:keepNext/>
              <w:spacing w:line="240" w:lineRule="auto"/>
              <w:ind w:firstLine="0"/>
              <w:jc w:val="center"/>
              <w:cnfStyle w:val="000000100000" w:firstRow="0" w:lastRow="0" w:firstColumn="0" w:lastColumn="0" w:oddVBand="0" w:evenVBand="0" w:oddHBand="1" w:evenHBand="0" w:firstRowFirstColumn="0" w:firstRowLastColumn="0" w:lastRowFirstColumn="0" w:lastRowLastColumn="0"/>
            </w:pPr>
            <w:r>
              <w:t>Moins élevé</w:t>
            </w:r>
          </w:p>
        </w:tc>
      </w:tr>
    </w:tbl>
    <w:p w14:paraId="6D650BD1" w14:textId="199D871C" w:rsidR="00402EA4" w:rsidRDefault="00402EA4">
      <w:pPr>
        <w:pStyle w:val="Lgende"/>
        <w:rPr>
          <w:b w:val="0"/>
          <w:bCs w:val="0"/>
          <w:lang w:val="en-US"/>
        </w:rPr>
      </w:pPr>
      <w:bookmarkStart w:id="21" w:name="_Toc157894352"/>
      <w:r>
        <w:t xml:space="preserve">Tableau </w:t>
      </w:r>
      <w:fldSimple w:instr=" SEQ Tableau \* ARABIC ">
        <w:r>
          <w:rPr>
            <w:noProof/>
          </w:rPr>
          <w:t>1</w:t>
        </w:r>
      </w:fldSimple>
      <w:r>
        <w:t> </w:t>
      </w:r>
      <w:r w:rsidRPr="00402EA4">
        <w:rPr>
          <w:b w:val="0"/>
          <w:bCs w:val="0"/>
        </w:rPr>
        <w:t xml:space="preserve">: Comparaison des caractéristiques </w:t>
      </w:r>
      <w:r w:rsidR="00E34013">
        <w:rPr>
          <w:b w:val="0"/>
          <w:bCs w:val="0"/>
        </w:rPr>
        <w:t>des K-</w:t>
      </w:r>
      <w:proofErr w:type="spellStart"/>
      <w:r w:rsidR="00E34013">
        <w:rPr>
          <w:b w:val="0"/>
          <w:bCs w:val="0"/>
        </w:rPr>
        <w:t>Means</w:t>
      </w:r>
      <w:proofErr w:type="spellEnd"/>
      <w:r w:rsidR="00E34013">
        <w:rPr>
          <w:b w:val="0"/>
          <w:bCs w:val="0"/>
        </w:rPr>
        <w:t xml:space="preserve"> et des K-</w:t>
      </w:r>
      <w:proofErr w:type="spellStart"/>
      <w:r w:rsidR="00E34013">
        <w:rPr>
          <w:b w:val="0"/>
          <w:bCs w:val="0"/>
        </w:rPr>
        <w:t>Medoids</w:t>
      </w:r>
      <w:proofErr w:type="spellEnd"/>
      <w:r w:rsidRPr="00402EA4">
        <w:rPr>
          <w:b w:val="0"/>
          <w:bCs w:val="0"/>
        </w:rPr>
        <w:t xml:space="preserve">. </w:t>
      </w:r>
      <w:proofErr w:type="gramStart"/>
      <w:r w:rsidRPr="0074285D">
        <w:rPr>
          <w:lang w:val="en-US"/>
        </w:rPr>
        <w:t>Source</w:t>
      </w:r>
      <w:r w:rsidRPr="0074285D">
        <w:rPr>
          <w:b w:val="0"/>
          <w:bCs w:val="0"/>
          <w:lang w:val="en-US"/>
        </w:rPr>
        <w:t> :</w:t>
      </w:r>
      <w:proofErr w:type="gramEnd"/>
      <w:r w:rsidRPr="0074285D">
        <w:rPr>
          <w:b w:val="0"/>
          <w:bCs w:val="0"/>
          <w:lang w:val="en-US"/>
        </w:rPr>
        <w:t xml:space="preserve"> « K-Medoid Clustering Algorithm- A Review</w:t>
      </w:r>
      <w:r w:rsidR="00956B5E" w:rsidRPr="0074285D">
        <w:rPr>
          <w:b w:val="0"/>
          <w:bCs w:val="0"/>
          <w:lang w:val="en-US"/>
        </w:rPr>
        <w:t> »</w:t>
      </w:r>
      <w:r w:rsidRPr="0074285D">
        <w:rPr>
          <w:b w:val="0"/>
          <w:bCs w:val="0"/>
          <w:lang w:val="en-US"/>
        </w:rPr>
        <w:t xml:space="preserve">, Noor Kamal Kaur, </w:t>
      </w:r>
      <w:proofErr w:type="spellStart"/>
      <w:r w:rsidRPr="0074285D">
        <w:rPr>
          <w:b w:val="0"/>
          <w:bCs w:val="0"/>
          <w:lang w:val="en-US"/>
        </w:rPr>
        <w:t>Usvir</w:t>
      </w:r>
      <w:proofErr w:type="spellEnd"/>
      <w:r w:rsidRPr="0074285D">
        <w:rPr>
          <w:b w:val="0"/>
          <w:bCs w:val="0"/>
          <w:lang w:val="en-US"/>
        </w:rPr>
        <w:t xml:space="preserve"> Kaur, </w:t>
      </w:r>
      <w:proofErr w:type="spellStart"/>
      <w:r w:rsidRPr="0074285D">
        <w:rPr>
          <w:b w:val="0"/>
          <w:bCs w:val="0"/>
          <w:lang w:val="en-US"/>
        </w:rPr>
        <w:t>Dr.Dheerendra</w:t>
      </w:r>
      <w:proofErr w:type="spellEnd"/>
      <w:r w:rsidRPr="0074285D">
        <w:rPr>
          <w:b w:val="0"/>
          <w:bCs w:val="0"/>
          <w:lang w:val="en-US"/>
        </w:rPr>
        <w:t xml:space="preserve"> Singh, International Journal of Computer Application and Technology (April 2014)</w:t>
      </w:r>
      <w:bookmarkEnd w:id="21"/>
    </w:p>
    <w:p w14:paraId="4B54FBA9" w14:textId="77777777" w:rsidR="006C6D1A" w:rsidRPr="006C6D1A" w:rsidRDefault="006C6D1A" w:rsidP="006C6D1A">
      <w:pPr>
        <w:rPr>
          <w:lang w:val="en-US"/>
        </w:rPr>
      </w:pPr>
    </w:p>
    <w:p w14:paraId="2752293F" w14:textId="3B7E77BE" w:rsidR="00323E75" w:rsidRDefault="00323E75" w:rsidP="00323E75">
      <w:pPr>
        <w:pStyle w:val="Titre3"/>
      </w:pPr>
      <w:bookmarkStart w:id="22" w:name="_Toc158048025"/>
      <w:r>
        <w:t>Comparaison sous R</w:t>
      </w:r>
      <w:bookmarkEnd w:id="22"/>
    </w:p>
    <w:p w14:paraId="4FF4BCA4" w14:textId="5204E0A0" w:rsidR="00323E75" w:rsidRDefault="00323E75" w:rsidP="004C107A">
      <w:r w:rsidRPr="00323E75">
        <w:t xml:space="preserve">Regardons les différences que nous pouvons observer sur notre base </w:t>
      </w:r>
      <w:proofErr w:type="spellStart"/>
      <w:r w:rsidRPr="00323E75">
        <w:t>USArrests</w:t>
      </w:r>
      <w:proofErr w:type="spellEnd"/>
      <w:r w:rsidRPr="00323E75">
        <w:t xml:space="preserve"> avec deux et quatre clusters.</w:t>
      </w:r>
    </w:p>
    <w:p w14:paraId="369B8F2A" w14:textId="77777777" w:rsidR="00323E75" w:rsidRDefault="00323E75" w:rsidP="00323E75">
      <w:pPr>
        <w:keepNext/>
        <w:jc w:val="center"/>
      </w:pPr>
      <w:r w:rsidRPr="00323E75">
        <w:rPr>
          <w:rFonts w:ascii="Helvetica Neue" w:eastAsia="Arial Unicode MS" w:hAnsi="Helvetica Neue" w:cs="Times New Roman"/>
          <w:noProof/>
          <w:szCs w:val="24"/>
          <w:bdr w:val="nil"/>
          <w:lang w:val="en-US"/>
        </w:rPr>
        <w:drawing>
          <wp:inline distT="0" distB="0" distL="0" distR="0" wp14:anchorId="1F2AB08D" wp14:editId="676A1353">
            <wp:extent cx="5759450" cy="2894913"/>
            <wp:effectExtent l="0" t="0" r="0" b="1270"/>
            <wp:docPr id="111076879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68791" name="Image 1" descr="Une image contenant texte, capture d’écran, logiciel, nombre&#10;&#10;Description générée automatiquement"/>
                    <pic:cNvPicPr/>
                  </pic:nvPicPr>
                  <pic:blipFill rotWithShape="1">
                    <a:blip r:embed="rId18"/>
                    <a:srcRect l="40620" t="42889" r="1173" b="5091"/>
                    <a:stretch/>
                  </pic:blipFill>
                  <pic:spPr bwMode="auto">
                    <a:xfrm>
                      <a:off x="0" y="0"/>
                      <a:ext cx="5759450" cy="2894913"/>
                    </a:xfrm>
                    <a:prstGeom prst="rect">
                      <a:avLst/>
                    </a:prstGeom>
                    <a:ln>
                      <a:noFill/>
                    </a:ln>
                    <a:extLst>
                      <a:ext uri="{53640926-AAD7-44D8-BBD7-CCE9431645EC}">
                        <a14:shadowObscured xmlns:a14="http://schemas.microsoft.com/office/drawing/2010/main"/>
                      </a:ext>
                    </a:extLst>
                  </pic:spPr>
                </pic:pic>
              </a:graphicData>
            </a:graphic>
          </wp:inline>
        </w:drawing>
      </w:r>
    </w:p>
    <w:p w14:paraId="1037A3F7" w14:textId="2D0BC94B" w:rsidR="00323E75" w:rsidRDefault="00323E75" w:rsidP="00323E75">
      <w:pPr>
        <w:pStyle w:val="Lgende"/>
        <w:rPr>
          <w:b w:val="0"/>
          <w:bCs w:val="0"/>
        </w:rPr>
      </w:pPr>
      <w:bookmarkStart w:id="23" w:name="_Toc157893152"/>
      <w:r>
        <w:t xml:space="preserve">Figure </w:t>
      </w:r>
      <w:fldSimple w:instr=" SEQ Figure \* ARABIC ">
        <w:r w:rsidR="00402EA4">
          <w:rPr>
            <w:noProof/>
          </w:rPr>
          <w:t>10</w:t>
        </w:r>
      </w:fldSimple>
      <w:r>
        <w:t xml:space="preserve"> </w:t>
      </w:r>
      <w:r w:rsidRPr="00323E75">
        <w:rPr>
          <w:b w:val="0"/>
          <w:bCs w:val="0"/>
        </w:rPr>
        <w:t xml:space="preserve">: États des États-Unis répartis dans deux clusters par </w:t>
      </w:r>
      <w:r>
        <w:rPr>
          <w:b w:val="0"/>
          <w:bCs w:val="0"/>
        </w:rPr>
        <w:t>K</w:t>
      </w:r>
      <w:r w:rsidRPr="00323E75">
        <w:rPr>
          <w:b w:val="0"/>
          <w:bCs w:val="0"/>
        </w:rPr>
        <w:t>-</w:t>
      </w:r>
      <w:proofErr w:type="spellStart"/>
      <w:r>
        <w:rPr>
          <w:b w:val="0"/>
          <w:bCs w:val="0"/>
        </w:rPr>
        <w:t>M</w:t>
      </w:r>
      <w:r w:rsidRPr="00323E75">
        <w:rPr>
          <w:b w:val="0"/>
          <w:bCs w:val="0"/>
        </w:rPr>
        <w:t>edoids</w:t>
      </w:r>
      <w:proofErr w:type="spellEnd"/>
      <w:r>
        <w:rPr>
          <w:b w:val="0"/>
          <w:bCs w:val="0"/>
        </w:rPr>
        <w:t>.</w:t>
      </w:r>
      <w:r w:rsidRPr="00323E75">
        <w:rPr>
          <w:b w:val="0"/>
          <w:bCs w:val="0"/>
        </w:rPr>
        <w:t xml:space="preserve"> </w:t>
      </w:r>
      <w:r w:rsidRPr="00323E75">
        <w:t>Cohorte</w:t>
      </w:r>
      <w:r w:rsidRPr="00323E75">
        <w:rPr>
          <w:b w:val="0"/>
          <w:bCs w:val="0"/>
        </w:rPr>
        <w:t xml:space="preserve"> : </w:t>
      </w:r>
      <w:r>
        <w:rPr>
          <w:b w:val="0"/>
          <w:bCs w:val="0"/>
        </w:rPr>
        <w:t>L</w:t>
      </w:r>
      <w:r w:rsidRPr="00323E75">
        <w:rPr>
          <w:b w:val="0"/>
          <w:bCs w:val="0"/>
        </w:rPr>
        <w:t>es 50 États des États-Unis</w:t>
      </w:r>
      <w:r>
        <w:rPr>
          <w:b w:val="0"/>
          <w:bCs w:val="0"/>
        </w:rPr>
        <w:t>.</w:t>
      </w:r>
      <w:r w:rsidRPr="00323E75">
        <w:rPr>
          <w:b w:val="0"/>
          <w:bCs w:val="0"/>
        </w:rPr>
        <w:t xml:space="preserve"> </w:t>
      </w:r>
      <w:r w:rsidRPr="00323E75">
        <w:t>Lecture</w:t>
      </w:r>
      <w:r w:rsidRPr="00323E75">
        <w:rPr>
          <w:b w:val="0"/>
          <w:bCs w:val="0"/>
        </w:rPr>
        <w:t xml:space="preserve"> : </w:t>
      </w:r>
      <w:r>
        <w:rPr>
          <w:b w:val="0"/>
          <w:bCs w:val="0"/>
        </w:rPr>
        <w:t>L</w:t>
      </w:r>
      <w:r w:rsidRPr="00323E75">
        <w:rPr>
          <w:b w:val="0"/>
          <w:bCs w:val="0"/>
        </w:rPr>
        <w:t>’État du Maryland est dans le cluster 1 et celui du Montana dans le cluster 2.</w:t>
      </w:r>
      <w:bookmarkEnd w:id="23"/>
    </w:p>
    <w:p w14:paraId="66B97F77" w14:textId="77777777" w:rsidR="00323E75" w:rsidRDefault="00323E75" w:rsidP="00323E75">
      <w:pPr>
        <w:keepNext/>
        <w:jc w:val="center"/>
      </w:pPr>
      <w:r w:rsidRPr="00323E75">
        <w:rPr>
          <w:rFonts w:ascii="Helvetica Neue" w:eastAsia="Arial Unicode MS" w:hAnsi="Helvetica Neue" w:cs="Times New Roman"/>
          <w:noProof/>
          <w:szCs w:val="24"/>
          <w:bdr w:val="nil"/>
          <w:lang w:val="en-US"/>
        </w:rPr>
        <w:lastRenderedPageBreak/>
        <w:drawing>
          <wp:inline distT="0" distB="0" distL="0" distR="0" wp14:anchorId="37D43979" wp14:editId="44E4D340">
            <wp:extent cx="5759450" cy="2910736"/>
            <wp:effectExtent l="0" t="0" r="0" b="4445"/>
            <wp:docPr id="659683356" name="Image 1" descr="Une image contenant texte, capture d’écran, logiciel,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83356" name="Image 1" descr="Une image contenant texte, capture d’écran, logiciel, diagramme"/>
                    <pic:cNvPicPr/>
                  </pic:nvPicPr>
                  <pic:blipFill rotWithShape="1">
                    <a:blip r:embed="rId19"/>
                    <a:srcRect l="40776" t="43167" r="1328" b="4814"/>
                    <a:stretch/>
                  </pic:blipFill>
                  <pic:spPr bwMode="auto">
                    <a:xfrm>
                      <a:off x="0" y="0"/>
                      <a:ext cx="5759450" cy="2910736"/>
                    </a:xfrm>
                    <a:prstGeom prst="rect">
                      <a:avLst/>
                    </a:prstGeom>
                    <a:ln>
                      <a:noFill/>
                    </a:ln>
                    <a:extLst>
                      <a:ext uri="{53640926-AAD7-44D8-BBD7-CCE9431645EC}">
                        <a14:shadowObscured xmlns:a14="http://schemas.microsoft.com/office/drawing/2010/main"/>
                      </a:ext>
                    </a:extLst>
                  </pic:spPr>
                </pic:pic>
              </a:graphicData>
            </a:graphic>
          </wp:inline>
        </w:drawing>
      </w:r>
    </w:p>
    <w:p w14:paraId="1D1E59EE" w14:textId="16476EF8" w:rsidR="00323E75" w:rsidRDefault="00323E75" w:rsidP="00323E75">
      <w:pPr>
        <w:pStyle w:val="Lgende"/>
        <w:rPr>
          <w:b w:val="0"/>
          <w:bCs w:val="0"/>
        </w:rPr>
      </w:pPr>
      <w:bookmarkStart w:id="24" w:name="_Toc157893153"/>
      <w:r>
        <w:t xml:space="preserve">Figure </w:t>
      </w:r>
      <w:fldSimple w:instr=" SEQ Figure \* ARABIC ">
        <w:r w:rsidR="00402EA4">
          <w:rPr>
            <w:noProof/>
          </w:rPr>
          <w:t>11</w:t>
        </w:r>
      </w:fldSimple>
      <w:r>
        <w:t xml:space="preserve"> </w:t>
      </w:r>
      <w:r w:rsidRPr="00323E75">
        <w:rPr>
          <w:b w:val="0"/>
          <w:bCs w:val="0"/>
        </w:rPr>
        <w:t xml:space="preserve">: États des États-Unis répartis dans deux clusters par </w:t>
      </w:r>
      <w:r>
        <w:rPr>
          <w:b w:val="0"/>
          <w:bCs w:val="0"/>
        </w:rPr>
        <w:t>K</w:t>
      </w:r>
      <w:r w:rsidRPr="00323E75">
        <w:rPr>
          <w:b w:val="0"/>
          <w:bCs w:val="0"/>
        </w:rPr>
        <w:t>-</w:t>
      </w:r>
      <w:proofErr w:type="spellStart"/>
      <w:r>
        <w:rPr>
          <w:b w:val="0"/>
          <w:bCs w:val="0"/>
        </w:rPr>
        <w:t>M</w:t>
      </w:r>
      <w:r w:rsidRPr="00323E75">
        <w:rPr>
          <w:b w:val="0"/>
          <w:bCs w:val="0"/>
        </w:rPr>
        <w:t>eans</w:t>
      </w:r>
      <w:proofErr w:type="spellEnd"/>
      <w:r>
        <w:rPr>
          <w:b w:val="0"/>
          <w:bCs w:val="0"/>
        </w:rPr>
        <w:t>.</w:t>
      </w:r>
      <w:r w:rsidRPr="00323E75">
        <w:rPr>
          <w:b w:val="0"/>
          <w:bCs w:val="0"/>
        </w:rPr>
        <w:t xml:space="preserve"> </w:t>
      </w:r>
      <w:r w:rsidRPr="00323E75">
        <w:t>Cohorte</w:t>
      </w:r>
      <w:r w:rsidRPr="00323E75">
        <w:rPr>
          <w:b w:val="0"/>
          <w:bCs w:val="0"/>
        </w:rPr>
        <w:t xml:space="preserve"> : </w:t>
      </w:r>
      <w:r>
        <w:rPr>
          <w:b w:val="0"/>
          <w:bCs w:val="0"/>
        </w:rPr>
        <w:t>L</w:t>
      </w:r>
      <w:r w:rsidRPr="00323E75">
        <w:rPr>
          <w:b w:val="0"/>
          <w:bCs w:val="0"/>
        </w:rPr>
        <w:t>es 50 États des États-Unis</w:t>
      </w:r>
      <w:r>
        <w:rPr>
          <w:b w:val="0"/>
          <w:bCs w:val="0"/>
        </w:rPr>
        <w:t>.</w:t>
      </w:r>
      <w:r w:rsidRPr="00323E75">
        <w:rPr>
          <w:b w:val="0"/>
          <w:bCs w:val="0"/>
        </w:rPr>
        <w:t xml:space="preserve"> </w:t>
      </w:r>
      <w:r w:rsidRPr="00323E75">
        <w:t>Lecture</w:t>
      </w:r>
      <w:r w:rsidRPr="00323E75">
        <w:rPr>
          <w:b w:val="0"/>
          <w:bCs w:val="0"/>
        </w:rPr>
        <w:t xml:space="preserve"> : </w:t>
      </w:r>
      <w:r>
        <w:rPr>
          <w:b w:val="0"/>
          <w:bCs w:val="0"/>
        </w:rPr>
        <w:t>L</w:t>
      </w:r>
      <w:r w:rsidRPr="00323E75">
        <w:rPr>
          <w:b w:val="0"/>
          <w:bCs w:val="0"/>
        </w:rPr>
        <w:t>’État du Maryland est dans le cluster 1 et celui du Montana dans le 2.</w:t>
      </w:r>
      <w:bookmarkEnd w:id="24"/>
    </w:p>
    <w:p w14:paraId="4D78DB23" w14:textId="77777777" w:rsidR="006C6D1A" w:rsidRPr="006C6D1A" w:rsidRDefault="006C6D1A" w:rsidP="006C6D1A"/>
    <w:p w14:paraId="737BCB3B" w14:textId="01DCE649" w:rsidR="00323E75" w:rsidRDefault="00323E75" w:rsidP="00323E75">
      <w:r w:rsidRPr="00323E75">
        <w:t>Ainsi, nous pouvons observer que dans ce cas les résultats sont très semblables, les centroïdes de la figure 5 occupent des places très proches des médoïdes de la figure 4. Cela explique la ressemblance des formes des clusters.</w:t>
      </w:r>
    </w:p>
    <w:p w14:paraId="40F1F10D" w14:textId="77777777" w:rsidR="00323E75" w:rsidRDefault="00323E75" w:rsidP="00323E75">
      <w:pPr>
        <w:keepNext/>
        <w:jc w:val="center"/>
      </w:pPr>
      <w:r w:rsidRPr="00323E75">
        <w:rPr>
          <w:rFonts w:ascii="Helvetica Neue" w:eastAsia="Arial Unicode MS" w:hAnsi="Helvetica Neue" w:cs="Times New Roman"/>
          <w:noProof/>
          <w:szCs w:val="24"/>
          <w:bdr w:val="nil"/>
          <w:lang w:val="en-US"/>
        </w:rPr>
        <w:drawing>
          <wp:inline distT="0" distB="0" distL="0" distR="0" wp14:anchorId="73DF0CA2" wp14:editId="6CA21362">
            <wp:extent cx="5759450" cy="2894664"/>
            <wp:effectExtent l="0" t="0" r="0" b="1270"/>
            <wp:docPr id="1021840894"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0894" name="Image 1" descr="Une image contenant texte, capture d’écran, logiciel, diagramme&#10;&#10;Description générée automatiquement"/>
                    <pic:cNvPicPr/>
                  </pic:nvPicPr>
                  <pic:blipFill rotWithShape="1">
                    <a:blip r:embed="rId20"/>
                    <a:srcRect l="40620" t="42889" r="1173" b="5091"/>
                    <a:stretch/>
                  </pic:blipFill>
                  <pic:spPr bwMode="auto">
                    <a:xfrm>
                      <a:off x="0" y="0"/>
                      <a:ext cx="5759450" cy="2894664"/>
                    </a:xfrm>
                    <a:prstGeom prst="rect">
                      <a:avLst/>
                    </a:prstGeom>
                    <a:ln>
                      <a:noFill/>
                    </a:ln>
                    <a:extLst>
                      <a:ext uri="{53640926-AAD7-44D8-BBD7-CCE9431645EC}">
                        <a14:shadowObscured xmlns:a14="http://schemas.microsoft.com/office/drawing/2010/main"/>
                      </a:ext>
                    </a:extLst>
                  </pic:spPr>
                </pic:pic>
              </a:graphicData>
            </a:graphic>
          </wp:inline>
        </w:drawing>
      </w:r>
    </w:p>
    <w:p w14:paraId="4A371AD4" w14:textId="025D410F" w:rsidR="00323E75" w:rsidRDefault="00323E75" w:rsidP="00323E75">
      <w:pPr>
        <w:pStyle w:val="Lgende"/>
        <w:jc w:val="both"/>
        <w:rPr>
          <w:b w:val="0"/>
          <w:bCs w:val="0"/>
        </w:rPr>
      </w:pPr>
      <w:bookmarkStart w:id="25" w:name="_Toc157893154"/>
      <w:r>
        <w:t xml:space="preserve">Figure </w:t>
      </w:r>
      <w:fldSimple w:instr=" SEQ Figure \* ARABIC ">
        <w:r w:rsidR="00402EA4">
          <w:rPr>
            <w:noProof/>
          </w:rPr>
          <w:t>12</w:t>
        </w:r>
      </w:fldSimple>
      <w:r>
        <w:t xml:space="preserve"> </w:t>
      </w:r>
      <w:r w:rsidRPr="00323E75">
        <w:rPr>
          <w:b w:val="0"/>
          <w:bCs w:val="0"/>
        </w:rPr>
        <w:t xml:space="preserve">: États des États-Unis répartis dans quatre clusters par </w:t>
      </w:r>
      <w:r>
        <w:rPr>
          <w:b w:val="0"/>
          <w:bCs w:val="0"/>
        </w:rPr>
        <w:t>K</w:t>
      </w:r>
      <w:r w:rsidRPr="00323E75">
        <w:rPr>
          <w:b w:val="0"/>
          <w:bCs w:val="0"/>
        </w:rPr>
        <w:t>-</w:t>
      </w:r>
      <w:proofErr w:type="spellStart"/>
      <w:r>
        <w:rPr>
          <w:b w:val="0"/>
          <w:bCs w:val="0"/>
        </w:rPr>
        <w:t>M</w:t>
      </w:r>
      <w:r w:rsidRPr="00323E75">
        <w:rPr>
          <w:b w:val="0"/>
          <w:bCs w:val="0"/>
        </w:rPr>
        <w:t>edoids</w:t>
      </w:r>
      <w:proofErr w:type="spellEnd"/>
      <w:r>
        <w:rPr>
          <w:b w:val="0"/>
          <w:bCs w:val="0"/>
        </w:rPr>
        <w:t>.</w:t>
      </w:r>
      <w:r w:rsidRPr="00323E75">
        <w:rPr>
          <w:b w:val="0"/>
          <w:bCs w:val="0"/>
        </w:rPr>
        <w:t xml:space="preserve"> </w:t>
      </w:r>
      <w:r w:rsidRPr="00323E75">
        <w:t>Cohorte</w:t>
      </w:r>
      <w:r w:rsidRPr="00323E75">
        <w:rPr>
          <w:b w:val="0"/>
          <w:bCs w:val="0"/>
        </w:rPr>
        <w:t xml:space="preserve"> : les 50 États des États-Unis</w:t>
      </w:r>
      <w:r>
        <w:rPr>
          <w:b w:val="0"/>
          <w:bCs w:val="0"/>
        </w:rPr>
        <w:t>.</w:t>
      </w:r>
      <w:r w:rsidRPr="00323E75">
        <w:rPr>
          <w:b w:val="0"/>
          <w:bCs w:val="0"/>
        </w:rPr>
        <w:t xml:space="preserve"> </w:t>
      </w:r>
      <w:r w:rsidRPr="00323E75">
        <w:t>Lecture</w:t>
      </w:r>
      <w:r w:rsidRPr="00323E75">
        <w:rPr>
          <w:b w:val="0"/>
          <w:bCs w:val="0"/>
        </w:rPr>
        <w:t xml:space="preserve"> : l’État du Maryland est dans le cluster 2 et celui du Montana dans le cluster 3.</w:t>
      </w:r>
      <w:bookmarkEnd w:id="25"/>
    </w:p>
    <w:p w14:paraId="7771477B" w14:textId="77777777" w:rsidR="00323E75" w:rsidRDefault="00323E75" w:rsidP="00323E75">
      <w:pPr>
        <w:keepNext/>
        <w:jc w:val="center"/>
      </w:pPr>
      <w:r w:rsidRPr="00323E75">
        <w:rPr>
          <w:rFonts w:ascii="Helvetica Neue" w:eastAsia="Arial Unicode MS" w:hAnsi="Helvetica Neue" w:cs="Times New Roman"/>
          <w:noProof/>
          <w:szCs w:val="24"/>
          <w:bdr w:val="nil"/>
          <w:lang w:val="en-US"/>
        </w:rPr>
        <w:lastRenderedPageBreak/>
        <w:drawing>
          <wp:inline distT="0" distB="0" distL="0" distR="0" wp14:anchorId="125D1E9D" wp14:editId="4D0B0FE7">
            <wp:extent cx="5759450" cy="2895036"/>
            <wp:effectExtent l="0" t="0" r="0" b="635"/>
            <wp:docPr id="359942410" name="Image 1" descr="Une image contenant texte, capture d’écran, logiciel,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2410" name="Image 1" descr="Une image contenant texte, capture d’écran, logiciel, diagramme"/>
                    <pic:cNvPicPr/>
                  </pic:nvPicPr>
                  <pic:blipFill rotWithShape="1">
                    <a:blip r:embed="rId21"/>
                    <a:srcRect l="40620" t="42889" r="1173" b="5091"/>
                    <a:stretch/>
                  </pic:blipFill>
                  <pic:spPr bwMode="auto">
                    <a:xfrm>
                      <a:off x="0" y="0"/>
                      <a:ext cx="5759450" cy="2895036"/>
                    </a:xfrm>
                    <a:prstGeom prst="rect">
                      <a:avLst/>
                    </a:prstGeom>
                    <a:ln>
                      <a:noFill/>
                    </a:ln>
                    <a:extLst>
                      <a:ext uri="{53640926-AAD7-44D8-BBD7-CCE9431645EC}">
                        <a14:shadowObscured xmlns:a14="http://schemas.microsoft.com/office/drawing/2010/main"/>
                      </a:ext>
                    </a:extLst>
                  </pic:spPr>
                </pic:pic>
              </a:graphicData>
            </a:graphic>
          </wp:inline>
        </w:drawing>
      </w:r>
    </w:p>
    <w:p w14:paraId="41B1DDFD" w14:textId="2EEFFFBB" w:rsidR="00323E75" w:rsidRDefault="00323E75" w:rsidP="00323E75">
      <w:pPr>
        <w:pStyle w:val="Lgende"/>
        <w:rPr>
          <w:b w:val="0"/>
          <w:bCs w:val="0"/>
        </w:rPr>
      </w:pPr>
      <w:bookmarkStart w:id="26" w:name="_Toc157893155"/>
      <w:r>
        <w:t xml:space="preserve">Figure </w:t>
      </w:r>
      <w:fldSimple w:instr=" SEQ Figure \* ARABIC ">
        <w:r w:rsidR="00402EA4">
          <w:rPr>
            <w:noProof/>
          </w:rPr>
          <w:t>13</w:t>
        </w:r>
      </w:fldSimple>
      <w:r>
        <w:t xml:space="preserve"> </w:t>
      </w:r>
      <w:r w:rsidRPr="00323E75">
        <w:rPr>
          <w:b w:val="0"/>
          <w:bCs w:val="0"/>
        </w:rPr>
        <w:t xml:space="preserve">: États des États-Unis répartis dans quatre clusters par </w:t>
      </w:r>
      <w:r>
        <w:rPr>
          <w:b w:val="0"/>
          <w:bCs w:val="0"/>
        </w:rPr>
        <w:t>K</w:t>
      </w:r>
      <w:r w:rsidRPr="00323E75">
        <w:rPr>
          <w:b w:val="0"/>
          <w:bCs w:val="0"/>
        </w:rPr>
        <w:t>-</w:t>
      </w:r>
      <w:proofErr w:type="spellStart"/>
      <w:r>
        <w:rPr>
          <w:b w:val="0"/>
          <w:bCs w:val="0"/>
        </w:rPr>
        <w:t>M</w:t>
      </w:r>
      <w:r w:rsidRPr="00323E75">
        <w:rPr>
          <w:b w:val="0"/>
          <w:bCs w:val="0"/>
        </w:rPr>
        <w:t>eans</w:t>
      </w:r>
      <w:proofErr w:type="spellEnd"/>
      <w:r>
        <w:rPr>
          <w:b w:val="0"/>
          <w:bCs w:val="0"/>
        </w:rPr>
        <w:t>.</w:t>
      </w:r>
      <w:r w:rsidRPr="00323E75">
        <w:rPr>
          <w:b w:val="0"/>
          <w:bCs w:val="0"/>
        </w:rPr>
        <w:t xml:space="preserve"> </w:t>
      </w:r>
      <w:r w:rsidRPr="00323E75">
        <w:t>Cohorte</w:t>
      </w:r>
      <w:r w:rsidRPr="00323E75">
        <w:rPr>
          <w:b w:val="0"/>
          <w:bCs w:val="0"/>
        </w:rPr>
        <w:t xml:space="preserve"> : </w:t>
      </w:r>
      <w:r>
        <w:rPr>
          <w:b w:val="0"/>
          <w:bCs w:val="0"/>
        </w:rPr>
        <w:t>L</w:t>
      </w:r>
      <w:r w:rsidRPr="00323E75">
        <w:rPr>
          <w:b w:val="0"/>
          <w:bCs w:val="0"/>
        </w:rPr>
        <w:t>es 50 États des États-Unis</w:t>
      </w:r>
      <w:r>
        <w:rPr>
          <w:b w:val="0"/>
          <w:bCs w:val="0"/>
        </w:rPr>
        <w:t>.</w:t>
      </w:r>
      <w:r w:rsidRPr="00323E75">
        <w:rPr>
          <w:b w:val="0"/>
          <w:bCs w:val="0"/>
        </w:rPr>
        <w:t xml:space="preserve"> </w:t>
      </w:r>
      <w:r w:rsidRPr="00323E75">
        <w:t>Lecture</w:t>
      </w:r>
      <w:r w:rsidRPr="00323E75">
        <w:rPr>
          <w:b w:val="0"/>
          <w:bCs w:val="0"/>
        </w:rPr>
        <w:t xml:space="preserve"> : </w:t>
      </w:r>
      <w:r>
        <w:rPr>
          <w:b w:val="0"/>
          <w:bCs w:val="0"/>
        </w:rPr>
        <w:t>L</w:t>
      </w:r>
      <w:r w:rsidRPr="00323E75">
        <w:rPr>
          <w:b w:val="0"/>
          <w:bCs w:val="0"/>
        </w:rPr>
        <w:t>’État du Maryland est dans le cluster 2 et celui de Montana dans le cluster 1.</w:t>
      </w:r>
      <w:bookmarkEnd w:id="26"/>
    </w:p>
    <w:p w14:paraId="139B3B77" w14:textId="71F3ACD3" w:rsidR="006C6D1A" w:rsidRPr="00323E75" w:rsidRDefault="00323E75" w:rsidP="006C6D1A">
      <w:r w:rsidRPr="00323E75">
        <w:t xml:space="preserve">Sur les figures 6 et 7, malgré le fait que nos méthodes de sélection préconisent deux clusters, nous observons les résultats avec quatre clusters pour comparer nos deux méthodes de clustering. Cette fois-ci, la différence est concrète : pour le partitionnement des </w:t>
      </w:r>
      <w:r>
        <w:t>K</w:t>
      </w:r>
      <w:r w:rsidRPr="00323E75">
        <w:t>-</w:t>
      </w:r>
      <w:proofErr w:type="spellStart"/>
      <w:r>
        <w:t>M</w:t>
      </w:r>
      <w:r w:rsidRPr="00323E75">
        <w:t>edoids</w:t>
      </w:r>
      <w:proofErr w:type="spellEnd"/>
      <w:r w:rsidRPr="00323E75">
        <w:t xml:space="preserve">, les individus sont plus rapprochés entre eux. Pour les </w:t>
      </w:r>
      <w:r>
        <w:t>K</w:t>
      </w:r>
      <w:r w:rsidRPr="00323E75">
        <w:t>-</w:t>
      </w:r>
      <w:proofErr w:type="spellStart"/>
      <w:r>
        <w:t>M</w:t>
      </w:r>
      <w:r w:rsidRPr="00323E75">
        <w:t>eans</w:t>
      </w:r>
      <w:proofErr w:type="spellEnd"/>
      <w:r w:rsidRPr="00323E75">
        <w:t xml:space="preserve">, on constate par exemple que l’Arkansas est très loin de son centroïde ce qui tire ce dernier vers cet État. On observe moins ce genre de phénomène avec les </w:t>
      </w:r>
      <w:r>
        <w:t>K</w:t>
      </w:r>
      <w:r w:rsidRPr="00323E75">
        <w:t>-</w:t>
      </w:r>
      <w:proofErr w:type="spellStart"/>
      <w:r>
        <w:t>M</w:t>
      </w:r>
      <w:r w:rsidRPr="00323E75">
        <w:t>edoids</w:t>
      </w:r>
      <w:proofErr w:type="spellEnd"/>
      <w:r w:rsidRPr="00323E75">
        <w:t xml:space="preserve"> prouvant ainsi une meilleure robustesse de cette méthode car elle n’est pas influencée par les valeurs extrêmes.</w:t>
      </w:r>
    </w:p>
    <w:p w14:paraId="771059A3" w14:textId="7CFAB178" w:rsidR="00323E75" w:rsidRDefault="00323E75" w:rsidP="00323E75">
      <w:pPr>
        <w:pStyle w:val="Titre3"/>
      </w:pPr>
      <w:bookmarkStart w:id="27" w:name="_Toc158048026"/>
      <w:r>
        <w:t>Comparaison sous Python</w:t>
      </w:r>
      <w:bookmarkEnd w:id="27"/>
    </w:p>
    <w:p w14:paraId="500B4992" w14:textId="77777777" w:rsidR="00323E75" w:rsidRDefault="00323E75" w:rsidP="00323E75">
      <w:r>
        <w:t>Maintenant regardons les résultats de l’algorithme des K-</w:t>
      </w:r>
      <w:proofErr w:type="spellStart"/>
      <w:r>
        <w:t>Means</w:t>
      </w:r>
      <w:proofErr w:type="spellEnd"/>
      <w:r>
        <w:t xml:space="preserve"> pour la base Iris. Même si nous avons déterminer que 2 clusters était optimal pour les K-</w:t>
      </w:r>
      <w:proofErr w:type="spellStart"/>
      <w:r>
        <w:t>Medoids</w:t>
      </w:r>
      <w:proofErr w:type="spellEnd"/>
      <w:r>
        <w:t xml:space="preserve">, nous allons tout de même </w:t>
      </w:r>
      <w:proofErr w:type="gramStart"/>
      <w:r>
        <w:t>voir</w:t>
      </w:r>
      <w:proofErr w:type="gramEnd"/>
      <w:r>
        <w:t xml:space="preserve"> où se trouve les centroïdes pour comparer avec les Médoïdes, de plus l’indice Davies-</w:t>
      </w:r>
      <w:proofErr w:type="spellStart"/>
      <w:r>
        <w:t>Bouldin</w:t>
      </w:r>
      <w:proofErr w:type="spellEnd"/>
      <w:r>
        <w:t xml:space="preserve"> que l’on avait calculé ne concernait seulement les médoïdes et non pas les centroïdes.</w:t>
      </w:r>
    </w:p>
    <w:p w14:paraId="619AB005" w14:textId="168D34D9" w:rsidR="00323E75" w:rsidRDefault="00323E75" w:rsidP="00323E75">
      <w:r>
        <w:t>Lorsque l’on utilise seulement deux clusters (figure 14), les centroïdes ne sont pas très éloignés du point médoïdes, surtout pour le cluster 1. C’es</w:t>
      </w:r>
      <w:r w:rsidR="00402EA4">
        <w:t>t</w:t>
      </w:r>
      <w:r>
        <w:t xml:space="preserve"> également le cas lorsque l’on utilise 3 clusters (figure 15), surtout le cluster 3. De plus, avoir 3 clusters pour le K-</w:t>
      </w:r>
      <w:proofErr w:type="spellStart"/>
      <w:r>
        <w:t>Means</w:t>
      </w:r>
      <w:proofErr w:type="spellEnd"/>
      <w:r>
        <w:t xml:space="preserve"> semble tout aussi raisonnable que d’en avoir 2. Par ces comparaisons, si l’on veut utiliser 2 clusters pour le K-</w:t>
      </w:r>
      <w:proofErr w:type="spellStart"/>
      <w:r>
        <w:t>Medoids</w:t>
      </w:r>
      <w:proofErr w:type="spellEnd"/>
      <w:r>
        <w:t>, il n’est pas nécessaire d’avoir autant lorsque l’on veut appliquer les K-</w:t>
      </w:r>
      <w:proofErr w:type="spellStart"/>
      <w:r>
        <w:t>Means</w:t>
      </w:r>
      <w:proofErr w:type="spellEnd"/>
      <w:r>
        <w:t xml:space="preserve">. Ces </w:t>
      </w:r>
      <w:r>
        <w:lastRenderedPageBreak/>
        <w:t>deux algorithmes se valent mais selon le contexte et l’objet d’étude on peut privilégier tel ou tel algorithme.</w:t>
      </w:r>
    </w:p>
    <w:p w14:paraId="297910F7" w14:textId="77777777" w:rsidR="00402EA4" w:rsidRDefault="00402EA4" w:rsidP="00402EA4">
      <w:pPr>
        <w:keepNext/>
        <w:jc w:val="center"/>
      </w:pPr>
      <w:r w:rsidRPr="00402EA4">
        <w:rPr>
          <w:rFonts w:ascii="Helvetica Neue" w:eastAsia="Arial Unicode MS" w:hAnsi="Helvetica Neue" w:cs="Times New Roman"/>
          <w:noProof/>
          <w:szCs w:val="24"/>
          <w:bdr w:val="nil"/>
          <w:lang w:val="en-US"/>
        </w:rPr>
        <w:drawing>
          <wp:inline distT="0" distB="0" distL="0" distR="0" wp14:anchorId="06975C37" wp14:editId="77B94C38">
            <wp:extent cx="4240129" cy="3240000"/>
            <wp:effectExtent l="0" t="0" r="8255" b="0"/>
            <wp:docPr id="1772351245" name="Image 6"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51245" name="Image 6" descr="Une image contenant texte, capture d’écran, diagramm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0129" cy="3240000"/>
                    </a:xfrm>
                    <a:prstGeom prst="rect">
                      <a:avLst/>
                    </a:prstGeom>
                    <a:noFill/>
                    <a:ln>
                      <a:noFill/>
                    </a:ln>
                  </pic:spPr>
                </pic:pic>
              </a:graphicData>
            </a:graphic>
          </wp:inline>
        </w:drawing>
      </w:r>
    </w:p>
    <w:p w14:paraId="79AE6434" w14:textId="5FD3C3EF" w:rsidR="00402EA4" w:rsidRDefault="00402EA4" w:rsidP="00402EA4">
      <w:pPr>
        <w:pStyle w:val="Lgende"/>
        <w:rPr>
          <w:b w:val="0"/>
          <w:bCs w:val="0"/>
        </w:rPr>
      </w:pPr>
      <w:bookmarkStart w:id="28" w:name="_Toc157893156"/>
      <w:r>
        <w:t xml:space="preserve">Figure </w:t>
      </w:r>
      <w:fldSimple w:instr=" SEQ Figure \* ARABIC ">
        <w:r>
          <w:rPr>
            <w:noProof/>
          </w:rPr>
          <w:t>14</w:t>
        </w:r>
      </w:fldSimple>
      <w:r>
        <w:t xml:space="preserve"> </w:t>
      </w:r>
      <w:r w:rsidRPr="00402EA4">
        <w:rPr>
          <w:b w:val="0"/>
          <w:bCs w:val="0"/>
        </w:rPr>
        <w:t>: Clustering K-</w:t>
      </w:r>
      <w:proofErr w:type="spellStart"/>
      <w:r w:rsidRPr="00402EA4">
        <w:rPr>
          <w:b w:val="0"/>
          <w:bCs w:val="0"/>
        </w:rPr>
        <w:t>Means</w:t>
      </w:r>
      <w:proofErr w:type="spellEnd"/>
      <w:r w:rsidRPr="00402EA4">
        <w:rPr>
          <w:b w:val="0"/>
          <w:bCs w:val="0"/>
        </w:rPr>
        <w:t xml:space="preserve"> des espèces d’iris normalisées en deux clusters distincts avec leurs centroïdes associés.</w:t>
      </w:r>
      <w:bookmarkEnd w:id="28"/>
    </w:p>
    <w:p w14:paraId="52AE3130" w14:textId="77777777" w:rsidR="00402EA4" w:rsidRDefault="00402EA4" w:rsidP="00402EA4">
      <w:pPr>
        <w:keepNext/>
        <w:jc w:val="center"/>
      </w:pPr>
      <w:r w:rsidRPr="00402EA4">
        <w:rPr>
          <w:rFonts w:ascii="Helvetica Neue" w:eastAsia="Arial Unicode MS" w:hAnsi="Helvetica Neue" w:cs="Times New Roman"/>
          <w:noProof/>
          <w:szCs w:val="24"/>
          <w:bdr w:val="nil"/>
          <w:lang w:val="en-US"/>
        </w:rPr>
        <w:drawing>
          <wp:inline distT="0" distB="0" distL="0" distR="0" wp14:anchorId="3E8272A1" wp14:editId="2D7451AC">
            <wp:extent cx="4240129" cy="3240000"/>
            <wp:effectExtent l="0" t="0" r="8255" b="0"/>
            <wp:docPr id="167518371" name="Image 7"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71" name="Image 7" descr="Une image contenant texte, capture d’écran, diagramm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0129" cy="3240000"/>
                    </a:xfrm>
                    <a:prstGeom prst="rect">
                      <a:avLst/>
                    </a:prstGeom>
                    <a:noFill/>
                    <a:ln>
                      <a:noFill/>
                    </a:ln>
                  </pic:spPr>
                </pic:pic>
              </a:graphicData>
            </a:graphic>
          </wp:inline>
        </w:drawing>
      </w:r>
    </w:p>
    <w:p w14:paraId="7C5CFAA8" w14:textId="74429FC1" w:rsidR="00402EA4" w:rsidRPr="00402EA4" w:rsidRDefault="00402EA4" w:rsidP="00402EA4">
      <w:pPr>
        <w:pStyle w:val="Lgende"/>
        <w:rPr>
          <w:b w:val="0"/>
          <w:bCs w:val="0"/>
        </w:rPr>
      </w:pPr>
      <w:bookmarkStart w:id="29" w:name="_Toc157893157"/>
      <w:r>
        <w:t xml:space="preserve">Figure </w:t>
      </w:r>
      <w:fldSimple w:instr=" SEQ Figure \* ARABIC ">
        <w:r>
          <w:rPr>
            <w:noProof/>
          </w:rPr>
          <w:t>15</w:t>
        </w:r>
      </w:fldSimple>
      <w:r>
        <w:t xml:space="preserve"> </w:t>
      </w:r>
      <w:r w:rsidRPr="00402EA4">
        <w:rPr>
          <w:b w:val="0"/>
          <w:bCs w:val="0"/>
        </w:rPr>
        <w:t>: Clustering K-</w:t>
      </w:r>
      <w:proofErr w:type="spellStart"/>
      <w:r w:rsidRPr="00402EA4">
        <w:rPr>
          <w:b w:val="0"/>
          <w:bCs w:val="0"/>
        </w:rPr>
        <w:t>Means</w:t>
      </w:r>
      <w:proofErr w:type="spellEnd"/>
      <w:r w:rsidRPr="00402EA4">
        <w:rPr>
          <w:b w:val="0"/>
          <w:bCs w:val="0"/>
        </w:rPr>
        <w:t xml:space="preserve"> des espèces d’iris normalisées en trois clusters distincts avec leurs centroïdes associés.</w:t>
      </w:r>
      <w:bookmarkEnd w:id="29"/>
    </w:p>
    <w:p w14:paraId="20015A32" w14:textId="77777777" w:rsidR="00402EA4" w:rsidRPr="00402EA4" w:rsidRDefault="00402EA4" w:rsidP="00402EA4"/>
    <w:p w14:paraId="0EB241BC" w14:textId="4D220141" w:rsidR="00F3701E" w:rsidRPr="00F3701E" w:rsidRDefault="00FC16D8" w:rsidP="00FC16D8">
      <w:pPr>
        <w:pStyle w:val="Titre1"/>
      </w:pPr>
      <w:bookmarkStart w:id="30" w:name="_Toc153716693"/>
      <w:bookmarkStart w:id="31" w:name="_Toc154260727"/>
      <w:bookmarkStart w:id="32" w:name="_Toc158048027"/>
      <w:r>
        <w:lastRenderedPageBreak/>
        <w:t>Conclusion</w:t>
      </w:r>
      <w:bookmarkEnd w:id="30"/>
      <w:bookmarkEnd w:id="31"/>
      <w:bookmarkEnd w:id="32"/>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33" w:name="_Toc448321144"/>
      <w:bookmarkStart w:id="34" w:name="_Toc448321174"/>
      <w:bookmarkStart w:id="35" w:name="_Toc478049277"/>
      <w:bookmarkStart w:id="36" w:name="_Toc517942626"/>
      <w:bookmarkStart w:id="37" w:name="_Toc517942663"/>
      <w:bookmarkStart w:id="38" w:name="_Toc144666077"/>
      <w:bookmarkStart w:id="39" w:name="_Toc144666118"/>
      <w:bookmarkStart w:id="40" w:name="_Toc144666152"/>
      <w:bookmarkStart w:id="41" w:name="_Toc144666316"/>
      <w:bookmarkStart w:id="42" w:name="_Toc144666374"/>
      <w:bookmarkStart w:id="43" w:name="_Toc144668576"/>
      <w:bookmarkStart w:id="44" w:name="_Toc144668600"/>
      <w:bookmarkStart w:id="45" w:name="_Toc144828846"/>
      <w:bookmarkStart w:id="46" w:name="_Toc144828961"/>
      <w:bookmarkStart w:id="47" w:name="_Toc144828987"/>
      <w:bookmarkStart w:id="48" w:name="_Toc151396768"/>
      <w:bookmarkStart w:id="49" w:name="_Toc151410798"/>
      <w:bookmarkStart w:id="50" w:name="_Toc151410822"/>
      <w:bookmarkStart w:id="51" w:name="_Toc151411173"/>
      <w:bookmarkStart w:id="52" w:name="_Toc151411198"/>
      <w:bookmarkStart w:id="53" w:name="_Toc151452916"/>
      <w:bookmarkStart w:id="54" w:name="_Toc153265506"/>
      <w:bookmarkStart w:id="55" w:name="_Toc153265523"/>
      <w:bookmarkStart w:id="56" w:name="_Toc153641985"/>
      <w:bookmarkStart w:id="57" w:name="_Toc153716676"/>
      <w:bookmarkStart w:id="58" w:name="_Toc153716694"/>
      <w:bookmarkStart w:id="59" w:name="_Toc153815845"/>
      <w:bookmarkStart w:id="60" w:name="_Toc153985988"/>
      <w:bookmarkStart w:id="61" w:name="_Toc153986035"/>
      <w:bookmarkStart w:id="62" w:name="_Toc153986052"/>
      <w:bookmarkStart w:id="63" w:name="_Toc154153589"/>
      <w:bookmarkStart w:id="64" w:name="_Toc154153612"/>
      <w:bookmarkStart w:id="65" w:name="_Toc154153634"/>
      <w:bookmarkStart w:id="66" w:name="_Toc154153655"/>
      <w:bookmarkStart w:id="67" w:name="_Toc154222906"/>
      <w:bookmarkStart w:id="68" w:name="_Toc154222927"/>
      <w:bookmarkStart w:id="69" w:name="_Toc154260253"/>
      <w:bookmarkStart w:id="70" w:name="_Toc154260537"/>
      <w:bookmarkStart w:id="71" w:name="_Toc154260728"/>
      <w:bookmarkStart w:id="72" w:name="_Toc154323326"/>
      <w:bookmarkStart w:id="73" w:name="_Toc154766596"/>
      <w:bookmarkStart w:id="74" w:name="_Toc154785420"/>
      <w:bookmarkStart w:id="75" w:name="_Toc154786146"/>
      <w:bookmarkStart w:id="76" w:name="_Toc154786984"/>
      <w:bookmarkStart w:id="77" w:name="_Toc155099444"/>
      <w:bookmarkStart w:id="78" w:name="_Toc155099512"/>
      <w:bookmarkStart w:id="79" w:name="_Toc155104150"/>
      <w:bookmarkStart w:id="80" w:name="_Toc155104180"/>
      <w:bookmarkStart w:id="81" w:name="_Toc155108399"/>
      <w:bookmarkStart w:id="82" w:name="_Toc155272893"/>
      <w:bookmarkStart w:id="83" w:name="_Toc155281903"/>
      <w:bookmarkStart w:id="84" w:name="_Toc156239358"/>
      <w:bookmarkStart w:id="85" w:name="_Toc156250862"/>
      <w:bookmarkStart w:id="86" w:name="_Toc157893214"/>
      <w:bookmarkStart w:id="87" w:name="_Toc157894389"/>
      <w:bookmarkStart w:id="88" w:name="_Toc1580480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89" w:name="_Toc478049278"/>
      <w:bookmarkStart w:id="90" w:name="_Toc517942627"/>
      <w:bookmarkStart w:id="91" w:name="_Toc144666375"/>
      <w:bookmarkStart w:id="92" w:name="_Toc144668601"/>
      <w:bookmarkStart w:id="93" w:name="_Toc144828988"/>
      <w:bookmarkStart w:id="94" w:name="_Toc151410823"/>
      <w:bookmarkStart w:id="95" w:name="_Toc151411199"/>
      <w:bookmarkStart w:id="96" w:name="_Toc153265507"/>
      <w:bookmarkStart w:id="97" w:name="_Toc153641986"/>
      <w:bookmarkStart w:id="98" w:name="_Toc153716677"/>
      <w:bookmarkStart w:id="99" w:name="_Toc153815846"/>
      <w:bookmarkStart w:id="100" w:name="_Toc153985989"/>
      <w:bookmarkStart w:id="101" w:name="_Toc154153590"/>
      <w:bookmarkStart w:id="102" w:name="_Toc154153613"/>
      <w:bookmarkStart w:id="103" w:name="_Toc154153635"/>
      <w:bookmarkStart w:id="104" w:name="_Toc154222907"/>
      <w:bookmarkStart w:id="105" w:name="_Toc154260538"/>
      <w:bookmarkStart w:id="106" w:name="_Toc15426072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53D21F7" w14:textId="18644BEF" w:rsidR="00F76A09" w:rsidRDefault="008F2278" w:rsidP="000818AB">
      <w:r w:rsidRPr="008F2278">
        <w:t xml:space="preserve">Nous avons donc présenté dans ce document la méthode des </w:t>
      </w:r>
      <w:r w:rsidR="0074285D">
        <w:t>K</w:t>
      </w:r>
      <w:r w:rsidRPr="008F2278">
        <w:t>-</w:t>
      </w:r>
      <w:proofErr w:type="spellStart"/>
      <w:r>
        <w:t>M</w:t>
      </w:r>
      <w:r w:rsidRPr="008F2278">
        <w:t>edoids</w:t>
      </w:r>
      <w:proofErr w:type="spellEnd"/>
      <w:r w:rsidRPr="008F2278">
        <w:t xml:space="preserve"> qui permet de partitionner un jeu de données en k clusters. Ce nombre est au choix de l’utilisateur ce qui peut représenter un atout si on cherche un résultat précis comme un défaut si on n’a aucune idée du nombre de clusters idéal. Par ailleurs, cette méthode est assez aisée à mettre en œuvre et converge en un nombre fini d’itérations, son temps d’exécution est comparable aux autres méthodes du même type. La force de cette méthode réside aussi dans sa robustesse vis-à-vis des données extrêmes car les centres de gravité de chaque cluster sont représentés par des médoïdes qui n’y sont pas sensibles. Ces médoïdes sont en effet calculés pour minimiser l’inertie intragroupe en se basant sur une formule de distance mathématique, ils sont à chaque fois des points réels du jeu de données. C’est d’ailleurs le principal élément de différence avec la méthode des </w:t>
      </w:r>
      <w:r>
        <w:t>K</w:t>
      </w:r>
      <w:r w:rsidRPr="008F2278">
        <w:t>-</w:t>
      </w:r>
      <w:proofErr w:type="spellStart"/>
      <w:r>
        <w:t>M</w:t>
      </w:r>
      <w:r w:rsidRPr="008F2278">
        <w:t>eans</w:t>
      </w:r>
      <w:proofErr w:type="spellEnd"/>
      <w:r w:rsidRPr="008F2278">
        <w:t xml:space="preserve"> qui utilise des centroïdes. Les </w:t>
      </w:r>
      <w:r>
        <w:t>K</w:t>
      </w:r>
      <w:r w:rsidRPr="008F2278">
        <w:t>-</w:t>
      </w:r>
      <w:proofErr w:type="spellStart"/>
      <w:r>
        <w:t>M</w:t>
      </w:r>
      <w:r w:rsidRPr="008F2278">
        <w:t>edoids</w:t>
      </w:r>
      <w:proofErr w:type="spellEnd"/>
      <w:r w:rsidRPr="008F2278">
        <w:t xml:space="preserve"> permettent donc de former des partitions satisfaisantes même si l’initialisation des médoïdes peut engendrer des résultats parfois très différents si elle n’est pas réalisée judicieusement.</w:t>
      </w:r>
    </w:p>
    <w:p w14:paraId="4192164F" w14:textId="6D8EFFC9" w:rsidR="005D7836" w:rsidRDefault="00323E75" w:rsidP="005D7836">
      <w:pPr>
        <w:pStyle w:val="Titre1"/>
      </w:pPr>
      <w:bookmarkStart w:id="107" w:name="_Toc153716695"/>
      <w:bookmarkStart w:id="108" w:name="_Toc154260730"/>
      <w:bookmarkStart w:id="109" w:name="_Toc158048029"/>
      <w:r>
        <w:lastRenderedPageBreak/>
        <w:t>Bibliographie</w:t>
      </w:r>
      <w:r w:rsidR="00971B7D">
        <w:t xml:space="preserve"> et </w:t>
      </w:r>
      <w:r>
        <w:t>w</w:t>
      </w:r>
      <w:r w:rsidR="006000BF">
        <w:t>ebo</w:t>
      </w:r>
      <w:r w:rsidR="005D7836" w:rsidRPr="005D7836">
        <w:t>graphie</w:t>
      </w:r>
      <w:bookmarkEnd w:id="107"/>
      <w:bookmarkEnd w:id="108"/>
      <w:bookmarkEnd w:id="109"/>
    </w:p>
    <w:p w14:paraId="69AADA6C" w14:textId="77777777" w:rsidR="00E02D40" w:rsidRPr="00E02D40" w:rsidRDefault="006000BF" w:rsidP="00E02D40">
      <w:pPr>
        <w:ind w:firstLine="0"/>
        <w:rPr>
          <w:rFonts w:eastAsia="Times New Roman"/>
          <w:lang w:eastAsia="fr-FR"/>
        </w:rPr>
      </w:pPr>
      <w:r>
        <w:t xml:space="preserve"> </w:t>
      </w:r>
      <w:r w:rsidR="00E02D40" w:rsidRPr="00E02D40">
        <w:rPr>
          <w:rFonts w:eastAsia="Times New Roman"/>
          <w:lang w:eastAsia="fr-FR"/>
        </w:rPr>
        <w:t>« </w:t>
      </w:r>
      <w:proofErr w:type="spellStart"/>
      <w:r w:rsidR="00E02D40" w:rsidRPr="00E02D40">
        <w:rPr>
          <w:rFonts w:eastAsia="Times New Roman"/>
          <w:lang w:eastAsia="fr-FR"/>
        </w:rPr>
        <w:t>Calinski-Harabasz</w:t>
      </w:r>
      <w:proofErr w:type="spellEnd"/>
      <w:r w:rsidR="00E02D40" w:rsidRPr="00E02D40">
        <w:rPr>
          <w:rFonts w:eastAsia="Times New Roman"/>
          <w:lang w:eastAsia="fr-FR"/>
        </w:rPr>
        <w:t>, Davies-</w:t>
      </w:r>
      <w:proofErr w:type="spellStart"/>
      <w:r w:rsidR="00E02D40" w:rsidRPr="00E02D40">
        <w:rPr>
          <w:rFonts w:eastAsia="Times New Roman"/>
          <w:lang w:eastAsia="fr-FR"/>
        </w:rPr>
        <w:t>Bouldin</w:t>
      </w:r>
      <w:proofErr w:type="spellEnd"/>
      <w:r w:rsidR="00E02D40" w:rsidRPr="00E02D40">
        <w:rPr>
          <w:rFonts w:eastAsia="Times New Roman"/>
          <w:lang w:eastAsia="fr-FR"/>
        </w:rPr>
        <w:t xml:space="preserve">, Dunn et Silhouette - </w:t>
      </w:r>
      <w:proofErr w:type="spellStart"/>
      <w:r w:rsidR="00E02D40" w:rsidRPr="00E02D40">
        <w:rPr>
          <w:rFonts w:eastAsia="Times New Roman"/>
          <w:lang w:eastAsia="fr-FR"/>
        </w:rPr>
        <w:t>Complex</w:t>
      </w:r>
      <w:proofErr w:type="spellEnd"/>
      <w:r w:rsidR="00E02D40" w:rsidRPr="00E02D40">
        <w:rPr>
          <w:rFonts w:eastAsia="Times New Roman"/>
          <w:lang w:eastAsia="fr-FR"/>
        </w:rPr>
        <w:t xml:space="preserve"> </w:t>
      </w:r>
      <w:proofErr w:type="spellStart"/>
      <w:r w:rsidR="00E02D40" w:rsidRPr="00E02D40">
        <w:rPr>
          <w:rFonts w:eastAsia="Times New Roman"/>
          <w:lang w:eastAsia="fr-FR"/>
        </w:rPr>
        <w:t>systems</w:t>
      </w:r>
      <w:proofErr w:type="spellEnd"/>
      <w:r w:rsidR="00E02D40" w:rsidRPr="00E02D40">
        <w:rPr>
          <w:rFonts w:eastAsia="Times New Roman"/>
          <w:lang w:eastAsia="fr-FR"/>
        </w:rPr>
        <w:t xml:space="preserve"> and AI », 27 mars 2020. </w:t>
      </w:r>
      <w:hyperlink r:id="rId24" w:history="1">
        <w:r w:rsidR="00E02D40" w:rsidRPr="00E02D40">
          <w:rPr>
            <w:rStyle w:val="Lienhypertexte"/>
            <w:rFonts w:eastAsia="Times New Roman"/>
            <w:lang w:eastAsia="fr-FR"/>
          </w:rPr>
          <w:t>https://complex-systems-ai.com/partitionnement-de-donnees/calinski-harabasz-davies-bouldin-dunn-et-silhouette/</w:t>
        </w:r>
      </w:hyperlink>
      <w:r w:rsidR="00E02D40" w:rsidRPr="00E02D40">
        <w:rPr>
          <w:rFonts w:eastAsia="Times New Roman"/>
          <w:lang w:eastAsia="fr-FR"/>
        </w:rPr>
        <w:t>.</w:t>
      </w:r>
    </w:p>
    <w:p w14:paraId="5A8A427D" w14:textId="77777777" w:rsidR="00E02D40" w:rsidRPr="00E02D40" w:rsidRDefault="00E02D40" w:rsidP="00E02D40">
      <w:pPr>
        <w:ind w:firstLine="0"/>
        <w:rPr>
          <w:rFonts w:eastAsia="Times New Roman"/>
          <w:lang w:eastAsia="fr-FR"/>
        </w:rPr>
      </w:pPr>
      <w:proofErr w:type="spellStart"/>
      <w:r w:rsidRPr="0074285D">
        <w:rPr>
          <w:rFonts w:eastAsia="Times New Roman"/>
          <w:lang w:val="en-US" w:eastAsia="fr-FR"/>
        </w:rPr>
        <w:t>GeeksforGeeks</w:t>
      </w:r>
      <w:proofErr w:type="spellEnd"/>
      <w:r w:rsidRPr="0074285D">
        <w:rPr>
          <w:rFonts w:eastAsia="Times New Roman"/>
          <w:lang w:val="en-US" w:eastAsia="fr-FR"/>
        </w:rPr>
        <w:t xml:space="preserve">. « ML | K-Medoids Clustering with Solved Example », 17 </w:t>
      </w:r>
      <w:proofErr w:type="spellStart"/>
      <w:r w:rsidRPr="0074285D">
        <w:rPr>
          <w:rFonts w:eastAsia="Times New Roman"/>
          <w:lang w:val="en-US" w:eastAsia="fr-FR"/>
        </w:rPr>
        <w:t>mai</w:t>
      </w:r>
      <w:proofErr w:type="spellEnd"/>
      <w:r w:rsidRPr="0074285D">
        <w:rPr>
          <w:rFonts w:eastAsia="Times New Roman"/>
          <w:lang w:val="en-US" w:eastAsia="fr-FR"/>
        </w:rPr>
        <w:t xml:space="preserve"> 2019. </w:t>
      </w:r>
      <w:hyperlink r:id="rId25" w:history="1">
        <w:r w:rsidRPr="00E02D40">
          <w:rPr>
            <w:rStyle w:val="Lienhypertexte"/>
            <w:rFonts w:eastAsia="Times New Roman"/>
            <w:lang w:eastAsia="fr-FR"/>
          </w:rPr>
          <w:t>https://www.geeksforgeeks.org/ml-k-medoids-clustering-with-example/</w:t>
        </w:r>
      </w:hyperlink>
      <w:r w:rsidRPr="00E02D40">
        <w:rPr>
          <w:rFonts w:eastAsia="Times New Roman"/>
          <w:lang w:eastAsia="fr-FR"/>
        </w:rPr>
        <w:t>.</w:t>
      </w:r>
    </w:p>
    <w:p w14:paraId="0525ACC6" w14:textId="77777777" w:rsidR="00E02D40" w:rsidRPr="00E02D40" w:rsidRDefault="00E02D40" w:rsidP="00E02D40">
      <w:pPr>
        <w:ind w:firstLine="0"/>
        <w:rPr>
          <w:rFonts w:eastAsia="Times New Roman"/>
          <w:lang w:eastAsia="fr-FR"/>
        </w:rPr>
      </w:pPr>
      <w:r w:rsidRPr="00E02D40">
        <w:rPr>
          <w:rFonts w:eastAsia="Times New Roman"/>
          <w:lang w:eastAsia="fr-FR"/>
        </w:rPr>
        <w:t>ICHI.PRO. « Comprendre les algorithmes de clustering K-</w:t>
      </w:r>
      <w:proofErr w:type="spellStart"/>
      <w:r w:rsidRPr="00E02D40">
        <w:rPr>
          <w:rFonts w:eastAsia="Times New Roman"/>
          <w:lang w:eastAsia="fr-FR"/>
        </w:rPr>
        <w:t>means</w:t>
      </w:r>
      <w:proofErr w:type="spellEnd"/>
      <w:r w:rsidRPr="00E02D40">
        <w:rPr>
          <w:rFonts w:eastAsia="Times New Roman"/>
          <w:lang w:eastAsia="fr-FR"/>
        </w:rPr>
        <w:t>, K-</w:t>
      </w:r>
      <w:proofErr w:type="spellStart"/>
      <w:r w:rsidRPr="00E02D40">
        <w:rPr>
          <w:rFonts w:eastAsia="Times New Roman"/>
          <w:lang w:eastAsia="fr-FR"/>
        </w:rPr>
        <w:t>means</w:t>
      </w:r>
      <w:proofErr w:type="spellEnd"/>
      <w:r w:rsidRPr="00E02D40">
        <w:rPr>
          <w:rFonts w:eastAsia="Times New Roman"/>
          <w:lang w:eastAsia="fr-FR"/>
        </w:rPr>
        <w:t xml:space="preserve"> ++ et K-</w:t>
      </w:r>
      <w:proofErr w:type="spellStart"/>
      <w:r w:rsidRPr="00E02D40">
        <w:rPr>
          <w:rFonts w:eastAsia="Times New Roman"/>
          <w:lang w:eastAsia="fr-FR"/>
        </w:rPr>
        <w:t>medoids</w:t>
      </w:r>
      <w:proofErr w:type="spellEnd"/>
      <w:r w:rsidRPr="00E02D40">
        <w:rPr>
          <w:rFonts w:eastAsia="Times New Roman"/>
          <w:lang w:eastAsia="fr-FR"/>
        </w:rPr>
        <w:t xml:space="preserve"> ». Consulté le 3 février 2024. </w:t>
      </w:r>
      <w:hyperlink r:id="rId26" w:history="1">
        <w:r w:rsidRPr="00E02D40">
          <w:rPr>
            <w:rStyle w:val="Lienhypertexte"/>
            <w:rFonts w:eastAsia="Times New Roman"/>
            <w:lang w:eastAsia="fr-FR"/>
          </w:rPr>
          <w:t>https://ichi.pro/fr/comprendre-les-algorithmes-de-clustering-k-means-k-means-et-k-medoids-190888206616522</w:t>
        </w:r>
      </w:hyperlink>
      <w:r w:rsidRPr="00E02D40">
        <w:rPr>
          <w:rFonts w:eastAsia="Times New Roman"/>
          <w:lang w:eastAsia="fr-FR"/>
        </w:rPr>
        <w:t>.</w:t>
      </w:r>
    </w:p>
    <w:p w14:paraId="1161E8F8" w14:textId="77777777" w:rsidR="00E02D40" w:rsidRPr="0074285D" w:rsidRDefault="00E02D40" w:rsidP="00E02D40">
      <w:pPr>
        <w:ind w:firstLine="0"/>
        <w:rPr>
          <w:rFonts w:eastAsia="Times New Roman"/>
          <w:lang w:val="en-US" w:eastAsia="fr-FR"/>
        </w:rPr>
      </w:pPr>
      <w:r w:rsidRPr="0074285D">
        <w:rPr>
          <w:rFonts w:eastAsia="Times New Roman"/>
          <w:lang w:val="de-DE" w:eastAsia="fr-FR"/>
        </w:rPr>
        <w:t xml:space="preserve">Noor Kamal Kaur, Noor, Kaur </w:t>
      </w:r>
      <w:proofErr w:type="spellStart"/>
      <w:r w:rsidRPr="0074285D">
        <w:rPr>
          <w:rFonts w:eastAsia="Times New Roman"/>
          <w:lang w:val="de-DE" w:eastAsia="fr-FR"/>
        </w:rPr>
        <w:t>Usvir</w:t>
      </w:r>
      <w:proofErr w:type="spellEnd"/>
      <w:r w:rsidRPr="0074285D">
        <w:rPr>
          <w:rFonts w:eastAsia="Times New Roman"/>
          <w:lang w:val="de-DE" w:eastAsia="fr-FR"/>
        </w:rPr>
        <w:t xml:space="preserve">, et Singh </w:t>
      </w:r>
      <w:proofErr w:type="spellStart"/>
      <w:r w:rsidRPr="0074285D">
        <w:rPr>
          <w:rFonts w:eastAsia="Times New Roman"/>
          <w:lang w:val="de-DE" w:eastAsia="fr-FR"/>
        </w:rPr>
        <w:t>Dheerendra</w:t>
      </w:r>
      <w:proofErr w:type="spellEnd"/>
      <w:r w:rsidRPr="0074285D">
        <w:rPr>
          <w:rFonts w:eastAsia="Times New Roman"/>
          <w:lang w:val="de-DE" w:eastAsia="fr-FR"/>
        </w:rPr>
        <w:t xml:space="preserve">. </w:t>
      </w:r>
      <w:r w:rsidRPr="0074285D">
        <w:rPr>
          <w:rFonts w:eastAsia="Times New Roman"/>
          <w:lang w:val="en-US" w:eastAsia="fr-FR"/>
        </w:rPr>
        <w:t xml:space="preserve">« K-Medoid Clustering Algorithm-A Review ». </w:t>
      </w:r>
      <w:r w:rsidRPr="0074285D">
        <w:rPr>
          <w:rFonts w:eastAsia="Times New Roman"/>
          <w:i/>
          <w:iCs/>
          <w:lang w:val="en-US" w:eastAsia="fr-FR"/>
        </w:rPr>
        <w:t>International Journal of Computer Application and Technology</w:t>
      </w:r>
      <w:r w:rsidRPr="0074285D">
        <w:rPr>
          <w:rFonts w:eastAsia="Times New Roman"/>
          <w:lang w:val="en-US" w:eastAsia="fr-FR"/>
        </w:rPr>
        <w:t xml:space="preserve"> 1 (</w:t>
      </w:r>
      <w:proofErr w:type="spellStart"/>
      <w:r w:rsidRPr="0074285D">
        <w:rPr>
          <w:rFonts w:eastAsia="Times New Roman"/>
          <w:lang w:val="en-US" w:eastAsia="fr-FR"/>
        </w:rPr>
        <w:t>avril</w:t>
      </w:r>
      <w:proofErr w:type="spellEnd"/>
      <w:r w:rsidRPr="0074285D">
        <w:rPr>
          <w:rFonts w:eastAsia="Times New Roman"/>
          <w:lang w:val="en-US" w:eastAsia="fr-FR"/>
        </w:rPr>
        <w:t xml:space="preserve"> 2014). </w:t>
      </w:r>
      <w:hyperlink r:id="rId27" w:history="1">
        <w:r w:rsidRPr="0074285D">
          <w:rPr>
            <w:rStyle w:val="Lienhypertexte"/>
            <w:rFonts w:eastAsia="Times New Roman"/>
            <w:lang w:val="en-US" w:eastAsia="fr-FR"/>
          </w:rPr>
          <w:t>https://www.academia.edu/8446443/K_Medoid_Clustering_Algorithm_A_Review</w:t>
        </w:r>
      </w:hyperlink>
      <w:r w:rsidRPr="0074285D">
        <w:rPr>
          <w:rFonts w:eastAsia="Times New Roman"/>
          <w:lang w:val="en-US" w:eastAsia="fr-FR"/>
        </w:rPr>
        <w:t>.</w:t>
      </w:r>
    </w:p>
    <w:p w14:paraId="74333F0B" w14:textId="77777777" w:rsidR="00E02D40" w:rsidRPr="00E02D40" w:rsidRDefault="00E02D40" w:rsidP="00E02D40">
      <w:pPr>
        <w:ind w:firstLine="0"/>
        <w:rPr>
          <w:rFonts w:eastAsia="Times New Roman"/>
          <w:lang w:eastAsia="fr-FR"/>
        </w:rPr>
      </w:pPr>
      <w:proofErr w:type="spellStart"/>
      <w:r w:rsidRPr="0074285D">
        <w:rPr>
          <w:rFonts w:eastAsia="Times New Roman"/>
          <w:lang w:val="en-US" w:eastAsia="fr-FR"/>
        </w:rPr>
        <w:t>OpenClassrooms</w:t>
      </w:r>
      <w:proofErr w:type="spellEnd"/>
      <w:r w:rsidRPr="0074285D">
        <w:rPr>
          <w:rFonts w:eastAsia="Times New Roman"/>
          <w:lang w:val="en-US" w:eastAsia="fr-FR"/>
        </w:rPr>
        <w:t>. « </w:t>
      </w:r>
      <w:proofErr w:type="spellStart"/>
      <w:r w:rsidRPr="0074285D">
        <w:rPr>
          <w:rFonts w:eastAsia="Times New Roman"/>
          <w:lang w:val="en-US" w:eastAsia="fr-FR"/>
        </w:rPr>
        <w:t>Découvrez</w:t>
      </w:r>
      <w:proofErr w:type="spellEnd"/>
      <w:r w:rsidRPr="0074285D">
        <w:rPr>
          <w:rFonts w:eastAsia="Times New Roman"/>
          <w:lang w:val="en-US" w:eastAsia="fr-FR"/>
        </w:rPr>
        <w:t xml:space="preserve"> </w:t>
      </w:r>
      <w:proofErr w:type="spellStart"/>
      <w:r w:rsidRPr="0074285D">
        <w:rPr>
          <w:rFonts w:eastAsia="Times New Roman"/>
          <w:lang w:val="en-US" w:eastAsia="fr-FR"/>
        </w:rPr>
        <w:t>l’algorithme</w:t>
      </w:r>
      <w:proofErr w:type="spellEnd"/>
      <w:r w:rsidRPr="0074285D">
        <w:rPr>
          <w:rFonts w:eastAsia="Times New Roman"/>
          <w:lang w:val="en-US" w:eastAsia="fr-FR"/>
        </w:rPr>
        <w:t xml:space="preserve"> k-means ». </w:t>
      </w:r>
      <w:r w:rsidRPr="00E02D40">
        <w:rPr>
          <w:rFonts w:eastAsia="Times New Roman"/>
          <w:lang w:eastAsia="fr-FR"/>
        </w:rPr>
        <w:t xml:space="preserve">Consulté le 3 février 2024. </w:t>
      </w:r>
      <w:hyperlink r:id="rId28" w:history="1">
        <w:r w:rsidRPr="00E02D40">
          <w:rPr>
            <w:rStyle w:val="Lienhypertexte"/>
            <w:rFonts w:eastAsia="Times New Roman"/>
            <w:lang w:eastAsia="fr-FR"/>
          </w:rPr>
          <w:t>https://openclassrooms.com/fr/courses/4525281-realisez-une-analyse-exploratoire-de-donnees/5177935-decouvrez-l-algorithme-k-means</w:t>
        </w:r>
      </w:hyperlink>
      <w:r w:rsidRPr="00E02D40">
        <w:rPr>
          <w:rFonts w:eastAsia="Times New Roman"/>
          <w:lang w:eastAsia="fr-FR"/>
        </w:rPr>
        <w:t>.</w:t>
      </w:r>
    </w:p>
    <w:p w14:paraId="6D0677BD" w14:textId="77777777" w:rsidR="00E02D40" w:rsidRPr="00E02D40" w:rsidRDefault="00E02D40" w:rsidP="00E02D40">
      <w:pPr>
        <w:ind w:firstLine="0"/>
        <w:rPr>
          <w:rFonts w:eastAsia="Times New Roman"/>
          <w:lang w:eastAsia="fr-FR"/>
        </w:rPr>
      </w:pPr>
      <w:proofErr w:type="spellStart"/>
      <w:r w:rsidRPr="00E02D40">
        <w:rPr>
          <w:rFonts w:eastAsia="Times New Roman"/>
          <w:lang w:eastAsia="fr-FR"/>
        </w:rPr>
        <w:t>OpenClassrooms</w:t>
      </w:r>
      <w:proofErr w:type="spellEnd"/>
      <w:r w:rsidRPr="00E02D40">
        <w:rPr>
          <w:rFonts w:eastAsia="Times New Roman"/>
          <w:lang w:eastAsia="fr-FR"/>
        </w:rPr>
        <w:t xml:space="preserve">. « Recherchez une bonne partition ». Consulté le 3 février 2024. </w:t>
      </w:r>
      <w:hyperlink r:id="rId29" w:history="1">
        <w:r w:rsidRPr="00E02D40">
          <w:rPr>
            <w:rStyle w:val="Lienhypertexte"/>
            <w:rFonts w:eastAsia="Times New Roman"/>
            <w:lang w:eastAsia="fr-FR"/>
          </w:rPr>
          <w:t>https://openclassrooms.com/fr/courses/4525281-realisez-une-analyse-exploratoire-de-donnees/5254143-recherchez-une-bonne-partition</w:t>
        </w:r>
      </w:hyperlink>
      <w:r w:rsidRPr="00E02D40">
        <w:rPr>
          <w:rFonts w:eastAsia="Times New Roman"/>
          <w:lang w:eastAsia="fr-FR"/>
        </w:rPr>
        <w:t>.</w:t>
      </w:r>
    </w:p>
    <w:p w14:paraId="2C2C797C" w14:textId="77777777" w:rsidR="00E02D40" w:rsidRPr="00E02D40" w:rsidRDefault="00E02D40" w:rsidP="00E02D40">
      <w:pPr>
        <w:ind w:firstLine="0"/>
        <w:rPr>
          <w:rFonts w:eastAsia="Times New Roman"/>
          <w:lang w:eastAsia="fr-FR"/>
        </w:rPr>
      </w:pPr>
      <w:proofErr w:type="spellStart"/>
      <w:r w:rsidRPr="0074285D">
        <w:rPr>
          <w:rFonts w:eastAsia="Times New Roman"/>
          <w:lang w:val="en-US" w:eastAsia="fr-FR"/>
        </w:rPr>
        <w:t>OpenGenus</w:t>
      </w:r>
      <w:proofErr w:type="spellEnd"/>
      <w:r w:rsidRPr="0074285D">
        <w:rPr>
          <w:rFonts w:eastAsia="Times New Roman"/>
          <w:lang w:val="en-US" w:eastAsia="fr-FR"/>
        </w:rPr>
        <w:t xml:space="preserve"> IQ: Computing Expertise &amp; Legacy. « K-Medoids Clustering », 31 </w:t>
      </w:r>
      <w:proofErr w:type="spellStart"/>
      <w:r w:rsidRPr="0074285D">
        <w:rPr>
          <w:rFonts w:eastAsia="Times New Roman"/>
          <w:lang w:val="en-US" w:eastAsia="fr-FR"/>
        </w:rPr>
        <w:t>décembre</w:t>
      </w:r>
      <w:proofErr w:type="spellEnd"/>
      <w:r w:rsidRPr="0074285D">
        <w:rPr>
          <w:rFonts w:eastAsia="Times New Roman"/>
          <w:lang w:val="en-US" w:eastAsia="fr-FR"/>
        </w:rPr>
        <w:t xml:space="preserve"> 2019. </w:t>
      </w:r>
      <w:hyperlink r:id="rId30" w:history="1">
        <w:r w:rsidRPr="00E02D40">
          <w:rPr>
            <w:rStyle w:val="Lienhypertexte"/>
            <w:rFonts w:eastAsia="Times New Roman"/>
            <w:lang w:eastAsia="fr-FR"/>
          </w:rPr>
          <w:t>https://iq.opengenus.org/k-medoids-clustering/</w:t>
        </w:r>
      </w:hyperlink>
      <w:r w:rsidRPr="00E02D40">
        <w:rPr>
          <w:rFonts w:eastAsia="Times New Roman"/>
          <w:lang w:eastAsia="fr-FR"/>
        </w:rPr>
        <w:t>.</w:t>
      </w:r>
    </w:p>
    <w:p w14:paraId="2D778329" w14:textId="413D4C35" w:rsidR="008F2278" w:rsidRPr="008F2278" w:rsidRDefault="008F2278" w:rsidP="00E02D40">
      <w:pPr>
        <w:ind w:firstLine="0"/>
        <w:rPr>
          <w:rFonts w:eastAsia="Times New Roman"/>
          <w:lang w:eastAsia="fr-FR"/>
        </w:rPr>
      </w:pPr>
    </w:p>
    <w:p w14:paraId="7D1A99D1" w14:textId="5CEF864C" w:rsidR="006D7559" w:rsidRDefault="006D7559" w:rsidP="006D7559">
      <w:pPr>
        <w:ind w:firstLine="0"/>
        <w:sectPr w:rsidR="006D7559" w:rsidSect="00A20B74">
          <w:footerReference w:type="default" r:id="rId31"/>
          <w:type w:val="continuous"/>
          <w:pgSz w:w="11906" w:h="16838" w:code="9"/>
          <w:pgMar w:top="1418" w:right="1418" w:bottom="1418" w:left="1418" w:header="709" w:footer="709" w:gutter="0"/>
          <w:cols w:space="708"/>
          <w:docGrid w:linePitch="360"/>
        </w:sectPr>
      </w:pPr>
    </w:p>
    <w:p w14:paraId="1A1DD7FC" w14:textId="45EE0EB8" w:rsidR="009B0D0A" w:rsidRDefault="009B0D0A" w:rsidP="000921C2">
      <w:pPr>
        <w:pStyle w:val="Titre1"/>
      </w:pPr>
      <w:bookmarkStart w:id="110" w:name="_Toc153716702"/>
      <w:bookmarkStart w:id="111" w:name="_Toc154260739"/>
      <w:bookmarkStart w:id="112" w:name="_Toc448315858"/>
      <w:bookmarkStart w:id="113" w:name="_Toc158048030"/>
      <w:r>
        <w:lastRenderedPageBreak/>
        <w:t>Table des figures</w:t>
      </w:r>
      <w:bookmarkEnd w:id="110"/>
      <w:bookmarkEnd w:id="111"/>
      <w:bookmarkEnd w:id="113"/>
    </w:p>
    <w:p w14:paraId="1FAA37E4" w14:textId="290E1C14"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57893143" w:history="1">
        <w:r w:rsidR="008A11FC" w:rsidRPr="00397489">
          <w:rPr>
            <w:rStyle w:val="Lienhypertexte"/>
            <w:noProof/>
          </w:rPr>
          <w:t>Figure 1 : Méthode de la silhouette. Cohorte : les 50 États des États-Unis.</w:t>
        </w:r>
        <w:r w:rsidR="008A11FC">
          <w:rPr>
            <w:noProof/>
            <w:webHidden/>
          </w:rPr>
          <w:tab/>
        </w:r>
        <w:r w:rsidR="008A11FC">
          <w:rPr>
            <w:noProof/>
            <w:webHidden/>
          </w:rPr>
          <w:fldChar w:fldCharType="begin"/>
        </w:r>
        <w:r w:rsidR="008A11FC">
          <w:rPr>
            <w:noProof/>
            <w:webHidden/>
          </w:rPr>
          <w:instrText xml:space="preserve"> PAGEREF _Toc157893143 \h </w:instrText>
        </w:r>
        <w:r w:rsidR="008A11FC">
          <w:rPr>
            <w:noProof/>
            <w:webHidden/>
          </w:rPr>
        </w:r>
        <w:r w:rsidR="008A11FC">
          <w:rPr>
            <w:noProof/>
            <w:webHidden/>
          </w:rPr>
          <w:fldChar w:fldCharType="separate"/>
        </w:r>
        <w:r w:rsidR="00BE79A7">
          <w:rPr>
            <w:noProof/>
            <w:webHidden/>
          </w:rPr>
          <w:t>8</w:t>
        </w:r>
        <w:r w:rsidR="008A11FC">
          <w:rPr>
            <w:noProof/>
            <w:webHidden/>
          </w:rPr>
          <w:fldChar w:fldCharType="end"/>
        </w:r>
      </w:hyperlink>
    </w:p>
    <w:p w14:paraId="602EF1E1" w14:textId="533360B7"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4" w:history="1">
        <w:r w:rsidR="008A11FC" w:rsidRPr="00397489">
          <w:rPr>
            <w:rStyle w:val="Lienhypertexte"/>
            <w:noProof/>
          </w:rPr>
          <w:t>Figure 2 : Méthode du coude. Cohorte : les 50 États des Éta</w:t>
        </w:r>
        <w:r w:rsidR="008A11FC" w:rsidRPr="00397489">
          <w:rPr>
            <w:rStyle w:val="Lienhypertexte"/>
            <w:noProof/>
          </w:rPr>
          <w:t>t</w:t>
        </w:r>
        <w:r w:rsidR="008A11FC" w:rsidRPr="00397489">
          <w:rPr>
            <w:rStyle w:val="Lienhypertexte"/>
            <w:noProof/>
          </w:rPr>
          <w:t>s-Unis.</w:t>
        </w:r>
        <w:r w:rsidR="008A11FC">
          <w:rPr>
            <w:noProof/>
            <w:webHidden/>
          </w:rPr>
          <w:tab/>
        </w:r>
        <w:r w:rsidR="008A11FC">
          <w:rPr>
            <w:noProof/>
            <w:webHidden/>
          </w:rPr>
          <w:fldChar w:fldCharType="begin"/>
        </w:r>
        <w:r w:rsidR="008A11FC">
          <w:rPr>
            <w:noProof/>
            <w:webHidden/>
          </w:rPr>
          <w:instrText xml:space="preserve"> PAGEREF _Toc157893144 \h </w:instrText>
        </w:r>
        <w:r w:rsidR="008A11FC">
          <w:rPr>
            <w:noProof/>
            <w:webHidden/>
          </w:rPr>
        </w:r>
        <w:r w:rsidR="008A11FC">
          <w:rPr>
            <w:noProof/>
            <w:webHidden/>
          </w:rPr>
          <w:fldChar w:fldCharType="separate"/>
        </w:r>
        <w:r w:rsidR="00BE79A7">
          <w:rPr>
            <w:noProof/>
            <w:webHidden/>
          </w:rPr>
          <w:t>9</w:t>
        </w:r>
        <w:r w:rsidR="008A11FC">
          <w:rPr>
            <w:noProof/>
            <w:webHidden/>
          </w:rPr>
          <w:fldChar w:fldCharType="end"/>
        </w:r>
      </w:hyperlink>
    </w:p>
    <w:p w14:paraId="04022C98" w14:textId="551B4089"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5" w:history="1">
        <w:r w:rsidR="008A11FC" w:rsidRPr="00397489">
          <w:rPr>
            <w:rStyle w:val="Lienhypertexte"/>
            <w:noProof/>
          </w:rPr>
          <w:t>Figure 3 : États des États-</w:t>
        </w:r>
        <w:r w:rsidR="008A11FC" w:rsidRPr="00397489">
          <w:rPr>
            <w:rStyle w:val="Lienhypertexte"/>
            <w:noProof/>
          </w:rPr>
          <w:t>U</w:t>
        </w:r>
        <w:r w:rsidR="008A11FC" w:rsidRPr="00397489">
          <w:rPr>
            <w:rStyle w:val="Lienhypertexte"/>
            <w:noProof/>
          </w:rPr>
          <w:t>nis répartis dans deux clusters. Cohorte : les 50 États des États-Unis.</w:t>
        </w:r>
        <w:r w:rsidR="008A11FC">
          <w:rPr>
            <w:noProof/>
            <w:webHidden/>
          </w:rPr>
          <w:tab/>
        </w:r>
        <w:r w:rsidR="008A11FC">
          <w:rPr>
            <w:noProof/>
            <w:webHidden/>
          </w:rPr>
          <w:fldChar w:fldCharType="begin"/>
        </w:r>
        <w:r w:rsidR="008A11FC">
          <w:rPr>
            <w:noProof/>
            <w:webHidden/>
          </w:rPr>
          <w:instrText xml:space="preserve"> PAGEREF _Toc157893145 \h </w:instrText>
        </w:r>
        <w:r w:rsidR="008A11FC">
          <w:rPr>
            <w:noProof/>
            <w:webHidden/>
          </w:rPr>
        </w:r>
        <w:r w:rsidR="008A11FC">
          <w:rPr>
            <w:noProof/>
            <w:webHidden/>
          </w:rPr>
          <w:fldChar w:fldCharType="separate"/>
        </w:r>
        <w:r w:rsidR="00BE79A7">
          <w:rPr>
            <w:noProof/>
            <w:webHidden/>
          </w:rPr>
          <w:t>9</w:t>
        </w:r>
        <w:r w:rsidR="008A11FC">
          <w:rPr>
            <w:noProof/>
            <w:webHidden/>
          </w:rPr>
          <w:fldChar w:fldCharType="end"/>
        </w:r>
      </w:hyperlink>
    </w:p>
    <w:p w14:paraId="62756D40" w14:textId="1EA28911"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6" w:history="1">
        <w:r w:rsidR="008A11FC" w:rsidRPr="00397489">
          <w:rPr>
            <w:rStyle w:val="Lienhypertexte"/>
            <w:noProof/>
          </w:rPr>
          <w:t>Figure 4 : Méthode du coude pour trouver le nombre de cluster optimal.</w:t>
        </w:r>
        <w:r w:rsidR="008A11FC">
          <w:rPr>
            <w:noProof/>
            <w:webHidden/>
          </w:rPr>
          <w:tab/>
        </w:r>
        <w:r w:rsidR="008A11FC">
          <w:rPr>
            <w:noProof/>
            <w:webHidden/>
          </w:rPr>
          <w:fldChar w:fldCharType="begin"/>
        </w:r>
        <w:r w:rsidR="008A11FC">
          <w:rPr>
            <w:noProof/>
            <w:webHidden/>
          </w:rPr>
          <w:instrText xml:space="preserve"> PAGEREF _Toc157893146 \h </w:instrText>
        </w:r>
        <w:r w:rsidR="008A11FC">
          <w:rPr>
            <w:noProof/>
            <w:webHidden/>
          </w:rPr>
        </w:r>
        <w:r w:rsidR="008A11FC">
          <w:rPr>
            <w:noProof/>
            <w:webHidden/>
          </w:rPr>
          <w:fldChar w:fldCharType="separate"/>
        </w:r>
        <w:r w:rsidR="00BE79A7">
          <w:rPr>
            <w:noProof/>
            <w:webHidden/>
          </w:rPr>
          <w:t>10</w:t>
        </w:r>
        <w:r w:rsidR="008A11FC">
          <w:rPr>
            <w:noProof/>
            <w:webHidden/>
          </w:rPr>
          <w:fldChar w:fldCharType="end"/>
        </w:r>
      </w:hyperlink>
    </w:p>
    <w:p w14:paraId="4DED2CA1" w14:textId="77E5FFAA"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7" w:history="1">
        <w:r w:rsidR="008A11FC" w:rsidRPr="00397489">
          <w:rPr>
            <w:rStyle w:val="Lienhypertexte"/>
            <w:noProof/>
          </w:rPr>
          <w:t>Figure 5 : Méthode de la silhouette pour trouver le nombre de cluster optimal.</w:t>
        </w:r>
        <w:r w:rsidR="008A11FC">
          <w:rPr>
            <w:noProof/>
            <w:webHidden/>
          </w:rPr>
          <w:tab/>
        </w:r>
        <w:r w:rsidR="008A11FC">
          <w:rPr>
            <w:noProof/>
            <w:webHidden/>
          </w:rPr>
          <w:fldChar w:fldCharType="begin"/>
        </w:r>
        <w:r w:rsidR="008A11FC">
          <w:rPr>
            <w:noProof/>
            <w:webHidden/>
          </w:rPr>
          <w:instrText xml:space="preserve"> PAGEREF _Toc157893147 \h </w:instrText>
        </w:r>
        <w:r w:rsidR="008A11FC">
          <w:rPr>
            <w:noProof/>
            <w:webHidden/>
          </w:rPr>
        </w:r>
        <w:r w:rsidR="008A11FC">
          <w:rPr>
            <w:noProof/>
            <w:webHidden/>
          </w:rPr>
          <w:fldChar w:fldCharType="separate"/>
        </w:r>
        <w:r w:rsidR="00BE79A7">
          <w:rPr>
            <w:noProof/>
            <w:webHidden/>
          </w:rPr>
          <w:t>11</w:t>
        </w:r>
        <w:r w:rsidR="008A11FC">
          <w:rPr>
            <w:noProof/>
            <w:webHidden/>
          </w:rPr>
          <w:fldChar w:fldCharType="end"/>
        </w:r>
      </w:hyperlink>
    </w:p>
    <w:p w14:paraId="1ED60A69" w14:textId="5CE07ECE"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8" w:history="1">
        <w:r w:rsidR="008A11FC" w:rsidRPr="00397489">
          <w:rPr>
            <w:rStyle w:val="Lienhypertexte"/>
            <w:noProof/>
          </w:rPr>
          <w:t>Figure 6 : Visualisation de la distribution des individus normalisés classifier en deux clusters.</w:t>
        </w:r>
        <w:r w:rsidR="008A11FC">
          <w:rPr>
            <w:noProof/>
            <w:webHidden/>
          </w:rPr>
          <w:tab/>
        </w:r>
        <w:r w:rsidR="008A11FC">
          <w:rPr>
            <w:noProof/>
            <w:webHidden/>
          </w:rPr>
          <w:fldChar w:fldCharType="begin"/>
        </w:r>
        <w:r w:rsidR="008A11FC">
          <w:rPr>
            <w:noProof/>
            <w:webHidden/>
          </w:rPr>
          <w:instrText xml:space="preserve"> PAGEREF _Toc157893148 \h </w:instrText>
        </w:r>
        <w:r w:rsidR="008A11FC">
          <w:rPr>
            <w:noProof/>
            <w:webHidden/>
          </w:rPr>
        </w:r>
        <w:r w:rsidR="008A11FC">
          <w:rPr>
            <w:noProof/>
            <w:webHidden/>
          </w:rPr>
          <w:fldChar w:fldCharType="separate"/>
        </w:r>
        <w:r w:rsidR="00BE79A7">
          <w:rPr>
            <w:noProof/>
            <w:webHidden/>
          </w:rPr>
          <w:t>11</w:t>
        </w:r>
        <w:r w:rsidR="008A11FC">
          <w:rPr>
            <w:noProof/>
            <w:webHidden/>
          </w:rPr>
          <w:fldChar w:fldCharType="end"/>
        </w:r>
      </w:hyperlink>
    </w:p>
    <w:p w14:paraId="145A2388" w14:textId="2755EE55"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49" w:history="1">
        <w:r w:rsidR="008A11FC" w:rsidRPr="00397489">
          <w:rPr>
            <w:rStyle w:val="Lienhypertexte"/>
            <w:noProof/>
          </w:rPr>
          <w:t>Figure 7 : Visualisation de la distribution des individus normalisés classifier trois deux clusters.</w:t>
        </w:r>
        <w:r w:rsidR="008A11FC">
          <w:rPr>
            <w:noProof/>
            <w:webHidden/>
          </w:rPr>
          <w:tab/>
        </w:r>
        <w:r w:rsidR="008A11FC">
          <w:rPr>
            <w:noProof/>
            <w:webHidden/>
          </w:rPr>
          <w:fldChar w:fldCharType="begin"/>
        </w:r>
        <w:r w:rsidR="008A11FC">
          <w:rPr>
            <w:noProof/>
            <w:webHidden/>
          </w:rPr>
          <w:instrText xml:space="preserve"> PAGEREF _Toc157893149 \h </w:instrText>
        </w:r>
        <w:r w:rsidR="008A11FC">
          <w:rPr>
            <w:noProof/>
            <w:webHidden/>
          </w:rPr>
        </w:r>
        <w:r w:rsidR="008A11FC">
          <w:rPr>
            <w:noProof/>
            <w:webHidden/>
          </w:rPr>
          <w:fldChar w:fldCharType="separate"/>
        </w:r>
        <w:r w:rsidR="00BE79A7">
          <w:rPr>
            <w:noProof/>
            <w:webHidden/>
          </w:rPr>
          <w:t>12</w:t>
        </w:r>
        <w:r w:rsidR="008A11FC">
          <w:rPr>
            <w:noProof/>
            <w:webHidden/>
          </w:rPr>
          <w:fldChar w:fldCharType="end"/>
        </w:r>
      </w:hyperlink>
    </w:p>
    <w:p w14:paraId="6111D386" w14:textId="24C621F1"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0" w:history="1">
        <w:r w:rsidR="008A11FC" w:rsidRPr="00397489">
          <w:rPr>
            <w:rStyle w:val="Lienhypertexte"/>
            <w:noProof/>
          </w:rPr>
          <w:t>Figure 8 : Clustering K-Medoids des espèces d’iris normalisées en deux clusters distincts avec leurs médoïdes associés.</w:t>
        </w:r>
        <w:r w:rsidR="008A11FC">
          <w:rPr>
            <w:noProof/>
            <w:webHidden/>
          </w:rPr>
          <w:tab/>
        </w:r>
        <w:r w:rsidR="008A11FC">
          <w:rPr>
            <w:noProof/>
            <w:webHidden/>
          </w:rPr>
          <w:fldChar w:fldCharType="begin"/>
        </w:r>
        <w:r w:rsidR="008A11FC">
          <w:rPr>
            <w:noProof/>
            <w:webHidden/>
          </w:rPr>
          <w:instrText xml:space="preserve"> PAGEREF _Toc157893150 \h </w:instrText>
        </w:r>
        <w:r w:rsidR="008A11FC">
          <w:rPr>
            <w:noProof/>
            <w:webHidden/>
          </w:rPr>
        </w:r>
        <w:r w:rsidR="008A11FC">
          <w:rPr>
            <w:noProof/>
            <w:webHidden/>
          </w:rPr>
          <w:fldChar w:fldCharType="separate"/>
        </w:r>
        <w:r w:rsidR="00BE79A7">
          <w:rPr>
            <w:noProof/>
            <w:webHidden/>
          </w:rPr>
          <w:t>13</w:t>
        </w:r>
        <w:r w:rsidR="008A11FC">
          <w:rPr>
            <w:noProof/>
            <w:webHidden/>
          </w:rPr>
          <w:fldChar w:fldCharType="end"/>
        </w:r>
      </w:hyperlink>
    </w:p>
    <w:p w14:paraId="03ECA196" w14:textId="00B6C8F8"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1" w:history="1">
        <w:r w:rsidR="008A11FC" w:rsidRPr="00397489">
          <w:rPr>
            <w:rStyle w:val="Lienhypertexte"/>
            <w:noProof/>
          </w:rPr>
          <w:t>Figure 9 : Clustering K-Medoids des espèces d’iris normalisées en trois clusters distincts avec leurs médoïdes associés.</w:t>
        </w:r>
        <w:r w:rsidR="008A11FC">
          <w:rPr>
            <w:noProof/>
            <w:webHidden/>
          </w:rPr>
          <w:tab/>
        </w:r>
        <w:r w:rsidR="008A11FC">
          <w:rPr>
            <w:noProof/>
            <w:webHidden/>
          </w:rPr>
          <w:fldChar w:fldCharType="begin"/>
        </w:r>
        <w:r w:rsidR="008A11FC">
          <w:rPr>
            <w:noProof/>
            <w:webHidden/>
          </w:rPr>
          <w:instrText xml:space="preserve"> PAGEREF _Toc157893151 \h </w:instrText>
        </w:r>
        <w:r w:rsidR="008A11FC">
          <w:rPr>
            <w:noProof/>
            <w:webHidden/>
          </w:rPr>
        </w:r>
        <w:r w:rsidR="008A11FC">
          <w:rPr>
            <w:noProof/>
            <w:webHidden/>
          </w:rPr>
          <w:fldChar w:fldCharType="separate"/>
        </w:r>
        <w:r w:rsidR="00BE79A7">
          <w:rPr>
            <w:noProof/>
            <w:webHidden/>
          </w:rPr>
          <w:t>13</w:t>
        </w:r>
        <w:r w:rsidR="008A11FC">
          <w:rPr>
            <w:noProof/>
            <w:webHidden/>
          </w:rPr>
          <w:fldChar w:fldCharType="end"/>
        </w:r>
      </w:hyperlink>
    </w:p>
    <w:p w14:paraId="27FFAC2B" w14:textId="1A2AFB62"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2" w:history="1">
        <w:r w:rsidR="008A11FC" w:rsidRPr="00397489">
          <w:rPr>
            <w:rStyle w:val="Lienhypertexte"/>
            <w:noProof/>
          </w:rPr>
          <w:t>Figure 10 : États des États-Unis répartis dans deux clusters par K-Medoids.</w:t>
        </w:r>
        <w:r w:rsidR="008A11FC">
          <w:rPr>
            <w:noProof/>
            <w:webHidden/>
          </w:rPr>
          <w:tab/>
        </w:r>
        <w:r w:rsidR="008A11FC">
          <w:rPr>
            <w:noProof/>
            <w:webHidden/>
          </w:rPr>
          <w:fldChar w:fldCharType="begin"/>
        </w:r>
        <w:r w:rsidR="008A11FC">
          <w:rPr>
            <w:noProof/>
            <w:webHidden/>
          </w:rPr>
          <w:instrText xml:space="preserve"> PAGEREF _Toc157893152 \h </w:instrText>
        </w:r>
        <w:r w:rsidR="008A11FC">
          <w:rPr>
            <w:noProof/>
            <w:webHidden/>
          </w:rPr>
        </w:r>
        <w:r w:rsidR="008A11FC">
          <w:rPr>
            <w:noProof/>
            <w:webHidden/>
          </w:rPr>
          <w:fldChar w:fldCharType="separate"/>
        </w:r>
        <w:r w:rsidR="00BE79A7">
          <w:rPr>
            <w:noProof/>
            <w:webHidden/>
          </w:rPr>
          <w:t>16</w:t>
        </w:r>
        <w:r w:rsidR="008A11FC">
          <w:rPr>
            <w:noProof/>
            <w:webHidden/>
          </w:rPr>
          <w:fldChar w:fldCharType="end"/>
        </w:r>
      </w:hyperlink>
    </w:p>
    <w:p w14:paraId="167CBBB3" w14:textId="10781E4E"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3" w:history="1">
        <w:r w:rsidR="008A11FC" w:rsidRPr="00397489">
          <w:rPr>
            <w:rStyle w:val="Lienhypertexte"/>
            <w:noProof/>
          </w:rPr>
          <w:t>Figure 11 : États des États-Unis répartis dans deux clusters par K-Means.</w:t>
        </w:r>
        <w:r w:rsidR="008A11FC">
          <w:rPr>
            <w:noProof/>
            <w:webHidden/>
          </w:rPr>
          <w:tab/>
        </w:r>
        <w:r w:rsidR="008A11FC">
          <w:rPr>
            <w:noProof/>
            <w:webHidden/>
          </w:rPr>
          <w:fldChar w:fldCharType="begin"/>
        </w:r>
        <w:r w:rsidR="008A11FC">
          <w:rPr>
            <w:noProof/>
            <w:webHidden/>
          </w:rPr>
          <w:instrText xml:space="preserve"> PAGEREF _Toc157893153 \h </w:instrText>
        </w:r>
        <w:r w:rsidR="008A11FC">
          <w:rPr>
            <w:noProof/>
            <w:webHidden/>
          </w:rPr>
        </w:r>
        <w:r w:rsidR="008A11FC">
          <w:rPr>
            <w:noProof/>
            <w:webHidden/>
          </w:rPr>
          <w:fldChar w:fldCharType="separate"/>
        </w:r>
        <w:r w:rsidR="00BE79A7">
          <w:rPr>
            <w:noProof/>
            <w:webHidden/>
          </w:rPr>
          <w:t>17</w:t>
        </w:r>
        <w:r w:rsidR="008A11FC">
          <w:rPr>
            <w:noProof/>
            <w:webHidden/>
          </w:rPr>
          <w:fldChar w:fldCharType="end"/>
        </w:r>
      </w:hyperlink>
    </w:p>
    <w:p w14:paraId="4A397FD8" w14:textId="0EED90B9"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4" w:history="1">
        <w:r w:rsidR="008A11FC" w:rsidRPr="00397489">
          <w:rPr>
            <w:rStyle w:val="Lienhypertexte"/>
            <w:noProof/>
          </w:rPr>
          <w:t>Figure 12 : États des États-Unis répartis dans quatre clusters par K-Medoids.</w:t>
        </w:r>
        <w:r w:rsidR="008A11FC">
          <w:rPr>
            <w:noProof/>
            <w:webHidden/>
          </w:rPr>
          <w:tab/>
        </w:r>
        <w:r w:rsidR="008A11FC">
          <w:rPr>
            <w:noProof/>
            <w:webHidden/>
          </w:rPr>
          <w:fldChar w:fldCharType="begin"/>
        </w:r>
        <w:r w:rsidR="008A11FC">
          <w:rPr>
            <w:noProof/>
            <w:webHidden/>
          </w:rPr>
          <w:instrText xml:space="preserve"> PAGEREF _Toc157893154 \h </w:instrText>
        </w:r>
        <w:r w:rsidR="008A11FC">
          <w:rPr>
            <w:noProof/>
            <w:webHidden/>
          </w:rPr>
        </w:r>
        <w:r w:rsidR="008A11FC">
          <w:rPr>
            <w:noProof/>
            <w:webHidden/>
          </w:rPr>
          <w:fldChar w:fldCharType="separate"/>
        </w:r>
        <w:r w:rsidR="00BE79A7">
          <w:rPr>
            <w:noProof/>
            <w:webHidden/>
          </w:rPr>
          <w:t>17</w:t>
        </w:r>
        <w:r w:rsidR="008A11FC">
          <w:rPr>
            <w:noProof/>
            <w:webHidden/>
          </w:rPr>
          <w:fldChar w:fldCharType="end"/>
        </w:r>
      </w:hyperlink>
    </w:p>
    <w:p w14:paraId="1AEA55B1" w14:textId="04D6D5B3"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5" w:history="1">
        <w:r w:rsidR="008A11FC" w:rsidRPr="00397489">
          <w:rPr>
            <w:rStyle w:val="Lienhypertexte"/>
            <w:noProof/>
          </w:rPr>
          <w:t>Figure 13 : États des États-Unis répartis dans quatre clusters par K-Means.</w:t>
        </w:r>
        <w:r w:rsidR="008A11FC">
          <w:rPr>
            <w:noProof/>
            <w:webHidden/>
          </w:rPr>
          <w:tab/>
        </w:r>
        <w:r w:rsidR="008A11FC">
          <w:rPr>
            <w:noProof/>
            <w:webHidden/>
          </w:rPr>
          <w:fldChar w:fldCharType="begin"/>
        </w:r>
        <w:r w:rsidR="008A11FC">
          <w:rPr>
            <w:noProof/>
            <w:webHidden/>
          </w:rPr>
          <w:instrText xml:space="preserve"> PAGEREF _Toc157893155 \h </w:instrText>
        </w:r>
        <w:r w:rsidR="008A11FC">
          <w:rPr>
            <w:noProof/>
            <w:webHidden/>
          </w:rPr>
        </w:r>
        <w:r w:rsidR="008A11FC">
          <w:rPr>
            <w:noProof/>
            <w:webHidden/>
          </w:rPr>
          <w:fldChar w:fldCharType="separate"/>
        </w:r>
        <w:r w:rsidR="00BE79A7">
          <w:rPr>
            <w:noProof/>
            <w:webHidden/>
          </w:rPr>
          <w:t>18</w:t>
        </w:r>
        <w:r w:rsidR="008A11FC">
          <w:rPr>
            <w:noProof/>
            <w:webHidden/>
          </w:rPr>
          <w:fldChar w:fldCharType="end"/>
        </w:r>
      </w:hyperlink>
    </w:p>
    <w:p w14:paraId="2AE62112" w14:textId="27936574"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6" w:history="1">
        <w:r w:rsidR="008A11FC" w:rsidRPr="00397489">
          <w:rPr>
            <w:rStyle w:val="Lienhypertexte"/>
            <w:noProof/>
          </w:rPr>
          <w:t>Figure 14 : Clustering K-Means des espèces d’iris normalisées en deux clusters distincts avec leurs centroïdes associés.</w:t>
        </w:r>
        <w:r w:rsidR="008A11FC">
          <w:rPr>
            <w:noProof/>
            <w:webHidden/>
          </w:rPr>
          <w:tab/>
        </w:r>
        <w:r w:rsidR="008A11FC">
          <w:rPr>
            <w:noProof/>
            <w:webHidden/>
          </w:rPr>
          <w:fldChar w:fldCharType="begin"/>
        </w:r>
        <w:r w:rsidR="008A11FC">
          <w:rPr>
            <w:noProof/>
            <w:webHidden/>
          </w:rPr>
          <w:instrText xml:space="preserve"> PAGEREF _Toc157893156 \h </w:instrText>
        </w:r>
        <w:r w:rsidR="008A11FC">
          <w:rPr>
            <w:noProof/>
            <w:webHidden/>
          </w:rPr>
        </w:r>
        <w:r w:rsidR="008A11FC">
          <w:rPr>
            <w:noProof/>
            <w:webHidden/>
          </w:rPr>
          <w:fldChar w:fldCharType="separate"/>
        </w:r>
        <w:r w:rsidR="00BE79A7">
          <w:rPr>
            <w:noProof/>
            <w:webHidden/>
          </w:rPr>
          <w:t>19</w:t>
        </w:r>
        <w:r w:rsidR="008A11FC">
          <w:rPr>
            <w:noProof/>
            <w:webHidden/>
          </w:rPr>
          <w:fldChar w:fldCharType="end"/>
        </w:r>
      </w:hyperlink>
    </w:p>
    <w:p w14:paraId="598F8B1A" w14:textId="2E8949E5" w:rsidR="008A11FC" w:rsidRDefault="00000000">
      <w:pPr>
        <w:pStyle w:val="Tabledesillustrations"/>
        <w:tabs>
          <w:tab w:val="right" w:leader="dot" w:pos="9060"/>
        </w:tabs>
        <w:rPr>
          <w:rFonts w:asciiTheme="minorHAnsi" w:hAnsiTheme="minorHAnsi"/>
          <w:noProof/>
          <w:kern w:val="2"/>
          <w:sz w:val="22"/>
          <w:lang w:eastAsia="fr-FR"/>
          <w14:ligatures w14:val="standardContextual"/>
        </w:rPr>
      </w:pPr>
      <w:hyperlink w:anchor="_Toc157893157" w:history="1">
        <w:r w:rsidR="008A11FC" w:rsidRPr="00397489">
          <w:rPr>
            <w:rStyle w:val="Lienhypertexte"/>
            <w:noProof/>
          </w:rPr>
          <w:t>Figure 15 : Clustering K-Means des espèces d’iris normalisées en trois clusters distincts avec leurs centroïdes associés.</w:t>
        </w:r>
        <w:r w:rsidR="008A11FC">
          <w:rPr>
            <w:noProof/>
            <w:webHidden/>
          </w:rPr>
          <w:tab/>
        </w:r>
        <w:r w:rsidR="008A11FC">
          <w:rPr>
            <w:noProof/>
            <w:webHidden/>
          </w:rPr>
          <w:fldChar w:fldCharType="begin"/>
        </w:r>
        <w:r w:rsidR="008A11FC">
          <w:rPr>
            <w:noProof/>
            <w:webHidden/>
          </w:rPr>
          <w:instrText xml:space="preserve"> PAGEREF _Toc157893157 \h </w:instrText>
        </w:r>
        <w:r w:rsidR="008A11FC">
          <w:rPr>
            <w:noProof/>
            <w:webHidden/>
          </w:rPr>
        </w:r>
        <w:r w:rsidR="008A11FC">
          <w:rPr>
            <w:noProof/>
            <w:webHidden/>
          </w:rPr>
          <w:fldChar w:fldCharType="separate"/>
        </w:r>
        <w:r w:rsidR="00BE79A7">
          <w:rPr>
            <w:noProof/>
            <w:webHidden/>
          </w:rPr>
          <w:t>19</w:t>
        </w:r>
        <w:r w:rsidR="008A11FC">
          <w:rPr>
            <w:noProof/>
            <w:webHidden/>
          </w:rPr>
          <w:fldChar w:fldCharType="end"/>
        </w:r>
      </w:hyperlink>
    </w:p>
    <w:p w14:paraId="1505EF43" w14:textId="72D83CEF" w:rsidR="009B0D0A" w:rsidRPr="009B0D0A" w:rsidRDefault="00000000" w:rsidP="009B0D0A">
      <w:r>
        <w:rPr>
          <w:b/>
          <w:bCs/>
          <w:noProof/>
        </w:rPr>
        <w:fldChar w:fldCharType="end"/>
      </w:r>
    </w:p>
    <w:p w14:paraId="295FC80D" w14:textId="6B93548C" w:rsidR="000921C2" w:rsidRDefault="000921C2" w:rsidP="000921C2">
      <w:pPr>
        <w:pStyle w:val="Titre1"/>
      </w:pPr>
      <w:bookmarkStart w:id="114" w:name="_Toc153716703"/>
      <w:bookmarkStart w:id="115" w:name="_Toc154260740"/>
      <w:bookmarkStart w:id="116" w:name="_Toc158048031"/>
      <w:r>
        <w:lastRenderedPageBreak/>
        <w:t xml:space="preserve">Table des </w:t>
      </w:r>
      <w:bookmarkEnd w:id="112"/>
      <w:r w:rsidR="003C4A35">
        <w:t>t</w:t>
      </w:r>
      <w:r w:rsidR="009B0D0A">
        <w:t>ableaux</w:t>
      </w:r>
      <w:bookmarkEnd w:id="114"/>
      <w:bookmarkEnd w:id="115"/>
      <w:bookmarkEnd w:id="116"/>
    </w:p>
    <w:p w14:paraId="5B24FB3E" w14:textId="6C9E7A2D" w:rsidR="00BE79A7" w:rsidRDefault="002D1D16">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57894352" w:history="1">
        <w:r w:rsidR="00BE79A7" w:rsidRPr="00507C00">
          <w:rPr>
            <w:rStyle w:val="Lienhypertexte"/>
            <w:noProof/>
          </w:rPr>
          <w:t>Tableau 1 : Comparaison des caractéristiques des K-Means et des K-Medoids.</w:t>
        </w:r>
        <w:r w:rsidR="00BE79A7">
          <w:rPr>
            <w:noProof/>
            <w:webHidden/>
          </w:rPr>
          <w:tab/>
        </w:r>
        <w:r w:rsidR="00BE79A7">
          <w:rPr>
            <w:noProof/>
            <w:webHidden/>
          </w:rPr>
          <w:fldChar w:fldCharType="begin"/>
        </w:r>
        <w:r w:rsidR="00BE79A7">
          <w:rPr>
            <w:noProof/>
            <w:webHidden/>
          </w:rPr>
          <w:instrText xml:space="preserve"> PAGEREF _Toc157894352 \h </w:instrText>
        </w:r>
        <w:r w:rsidR="00BE79A7">
          <w:rPr>
            <w:noProof/>
            <w:webHidden/>
          </w:rPr>
        </w:r>
        <w:r w:rsidR="00BE79A7">
          <w:rPr>
            <w:noProof/>
            <w:webHidden/>
          </w:rPr>
          <w:fldChar w:fldCharType="separate"/>
        </w:r>
        <w:r w:rsidR="00BE79A7">
          <w:rPr>
            <w:noProof/>
            <w:webHidden/>
          </w:rPr>
          <w:t>16</w:t>
        </w:r>
        <w:r w:rsidR="00BE79A7">
          <w:rPr>
            <w:noProof/>
            <w:webHidden/>
          </w:rPr>
          <w:fldChar w:fldCharType="end"/>
        </w:r>
      </w:hyperlink>
    </w:p>
    <w:p w14:paraId="2E90B237" w14:textId="34C76918" w:rsidR="009D66E5" w:rsidRPr="000921C2" w:rsidRDefault="002D1D16" w:rsidP="004F5348">
      <w:pPr>
        <w:pStyle w:val="Tabledesillustrations"/>
        <w:tabs>
          <w:tab w:val="right" w:leader="dot" w:pos="9060"/>
        </w:tabs>
        <w:ind w:firstLine="0"/>
      </w:pPr>
      <w:r>
        <w:fldChar w:fldCharType="end"/>
      </w:r>
      <w:fldSimple w:instr=" TOC \h \z \c &quot;Figure&quot; "/>
    </w:p>
    <w:sectPr w:rsidR="009D66E5" w:rsidRPr="000921C2" w:rsidSect="00A20B74">
      <w:pgSz w:w="11906" w:h="16838" w:code="9"/>
      <w:pgMar w:top="993"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4F36" w14:textId="77777777" w:rsidR="004E36CE" w:rsidRDefault="004E36CE" w:rsidP="006159E0">
      <w:pPr>
        <w:spacing w:after="0" w:line="240" w:lineRule="auto"/>
      </w:pPr>
      <w:r>
        <w:separator/>
      </w:r>
    </w:p>
  </w:endnote>
  <w:endnote w:type="continuationSeparator" w:id="0">
    <w:p w14:paraId="12860E40" w14:textId="77777777" w:rsidR="004E36CE" w:rsidRDefault="004E36CE"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CA395" w14:textId="77777777" w:rsidR="004E36CE" w:rsidRDefault="004E36CE" w:rsidP="006159E0">
      <w:pPr>
        <w:spacing w:after="0" w:line="240" w:lineRule="auto"/>
      </w:pPr>
      <w:r>
        <w:separator/>
      </w:r>
    </w:p>
  </w:footnote>
  <w:footnote w:type="continuationSeparator" w:id="0">
    <w:p w14:paraId="4645BEB2" w14:textId="77777777" w:rsidR="004E36CE" w:rsidRDefault="004E36CE" w:rsidP="0061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DDA"/>
    <w:multiLevelType w:val="hybridMultilevel"/>
    <w:tmpl w:val="681A348C"/>
    <w:styleLink w:val="Nombres"/>
    <w:lvl w:ilvl="0" w:tplc="58AA0F1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3DAFA4E">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1509710">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690A79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26E464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A567266">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3AD6A47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A4664E4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A798FAD4">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157ED2"/>
    <w:multiLevelType w:val="multilevel"/>
    <w:tmpl w:val="268651B4"/>
    <w:numStyleLink w:val="Style1"/>
  </w:abstractNum>
  <w:abstractNum w:abstractNumId="2" w15:restartNumberingAfterBreak="0">
    <w:nsid w:val="08E15D3C"/>
    <w:multiLevelType w:val="multilevel"/>
    <w:tmpl w:val="268651B4"/>
    <w:numStyleLink w:val="Style1"/>
  </w:abstractNum>
  <w:abstractNum w:abstractNumId="3"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4" w15:restartNumberingAfterBreak="0">
    <w:nsid w:val="092C1CF6"/>
    <w:multiLevelType w:val="multilevel"/>
    <w:tmpl w:val="268651B4"/>
    <w:numStyleLink w:val="Style1"/>
  </w:abstractNum>
  <w:abstractNum w:abstractNumId="5"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CF2AC4"/>
    <w:multiLevelType w:val="multilevel"/>
    <w:tmpl w:val="268651B4"/>
    <w:numStyleLink w:val="Style1"/>
  </w:abstractNum>
  <w:abstractNum w:abstractNumId="7" w15:restartNumberingAfterBreak="0">
    <w:nsid w:val="0CE56B23"/>
    <w:multiLevelType w:val="multilevel"/>
    <w:tmpl w:val="268651B4"/>
    <w:numStyleLink w:val="Style1"/>
  </w:abstractNum>
  <w:abstractNum w:abstractNumId="8" w15:restartNumberingAfterBreak="0">
    <w:nsid w:val="0DE40CCA"/>
    <w:multiLevelType w:val="hybridMultilevel"/>
    <w:tmpl w:val="B00E8A2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772791"/>
    <w:multiLevelType w:val="hybridMultilevel"/>
    <w:tmpl w:val="57967B4E"/>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1" w15:restartNumberingAfterBreak="0">
    <w:nsid w:val="15C84654"/>
    <w:multiLevelType w:val="multilevel"/>
    <w:tmpl w:val="268651B4"/>
    <w:numStyleLink w:val="Style1"/>
  </w:abstractNum>
  <w:abstractNum w:abstractNumId="12" w15:restartNumberingAfterBreak="0">
    <w:nsid w:val="18116D97"/>
    <w:multiLevelType w:val="multilevel"/>
    <w:tmpl w:val="268651B4"/>
    <w:numStyleLink w:val="Style1"/>
  </w:abstractNum>
  <w:abstractNum w:abstractNumId="13" w15:restartNumberingAfterBreak="0">
    <w:nsid w:val="1C010E1E"/>
    <w:multiLevelType w:val="multilevel"/>
    <w:tmpl w:val="268651B4"/>
    <w:numStyleLink w:val="Style1"/>
  </w:abstractNum>
  <w:abstractNum w:abstractNumId="14"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5"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0C13A5E"/>
    <w:multiLevelType w:val="hybridMultilevel"/>
    <w:tmpl w:val="CAF0D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DC109B"/>
    <w:multiLevelType w:val="multilevel"/>
    <w:tmpl w:val="268651B4"/>
    <w:numStyleLink w:val="Style1"/>
  </w:abstractNum>
  <w:abstractNum w:abstractNumId="18" w15:restartNumberingAfterBreak="0">
    <w:nsid w:val="27A52517"/>
    <w:multiLevelType w:val="hybridMultilevel"/>
    <w:tmpl w:val="681A348C"/>
    <w:numStyleLink w:val="Nombres"/>
  </w:abstractNum>
  <w:abstractNum w:abstractNumId="19" w15:restartNumberingAfterBreak="0">
    <w:nsid w:val="291C525A"/>
    <w:multiLevelType w:val="multilevel"/>
    <w:tmpl w:val="268651B4"/>
    <w:numStyleLink w:val="Style1"/>
  </w:abstractNum>
  <w:abstractNum w:abstractNumId="20" w15:restartNumberingAfterBreak="0">
    <w:nsid w:val="2B6F71D6"/>
    <w:multiLevelType w:val="multilevel"/>
    <w:tmpl w:val="268651B4"/>
    <w:numStyleLink w:val="Style1"/>
  </w:abstractNum>
  <w:abstractNum w:abstractNumId="21"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A52E93"/>
    <w:multiLevelType w:val="multilevel"/>
    <w:tmpl w:val="268651B4"/>
    <w:numStyleLink w:val="Style1"/>
  </w:abstractNum>
  <w:abstractNum w:abstractNumId="23"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4"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AE5DEC"/>
    <w:multiLevelType w:val="hybridMultilevel"/>
    <w:tmpl w:val="FCBC53AC"/>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6"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7" w15:restartNumberingAfterBreak="0">
    <w:nsid w:val="55074213"/>
    <w:multiLevelType w:val="multilevel"/>
    <w:tmpl w:val="268651B4"/>
    <w:numStyleLink w:val="Style1"/>
  </w:abstractNum>
  <w:abstractNum w:abstractNumId="28" w15:restartNumberingAfterBreak="0">
    <w:nsid w:val="567043E0"/>
    <w:multiLevelType w:val="multilevel"/>
    <w:tmpl w:val="268651B4"/>
    <w:numStyleLink w:val="Style1"/>
  </w:abstractNum>
  <w:abstractNum w:abstractNumId="29"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30" w15:restartNumberingAfterBreak="0">
    <w:nsid w:val="5B690681"/>
    <w:multiLevelType w:val="multilevel"/>
    <w:tmpl w:val="268651B4"/>
    <w:numStyleLink w:val="Style1"/>
  </w:abstractNum>
  <w:abstractNum w:abstractNumId="31" w15:restartNumberingAfterBreak="0">
    <w:nsid w:val="5E5521D1"/>
    <w:multiLevelType w:val="multilevel"/>
    <w:tmpl w:val="268651B4"/>
    <w:numStyleLink w:val="Style1"/>
  </w:abstractNum>
  <w:abstractNum w:abstractNumId="32"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621D8E"/>
    <w:multiLevelType w:val="hybridMultilevel"/>
    <w:tmpl w:val="0D1A005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6645A5F"/>
    <w:multiLevelType w:val="hybridMultilevel"/>
    <w:tmpl w:val="E5BC1704"/>
    <w:lvl w:ilvl="0" w:tplc="F56E0E52">
      <w:numFmt w:val="bullet"/>
      <w:lvlText w:val="-"/>
      <w:lvlJc w:val="left"/>
      <w:pPr>
        <w:ind w:left="720" w:hanging="360"/>
      </w:pPr>
      <w:rPr>
        <w:rFonts w:ascii="Helvetica Neue" w:eastAsia="Helvetica Neue" w:hAnsi="Helvetica Neue"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3507D1"/>
    <w:multiLevelType w:val="multilevel"/>
    <w:tmpl w:val="268651B4"/>
    <w:numStyleLink w:val="Style1"/>
  </w:abstractNum>
  <w:abstractNum w:abstractNumId="38"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40"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68B7DE2"/>
    <w:multiLevelType w:val="multilevel"/>
    <w:tmpl w:val="268651B4"/>
    <w:numStyleLink w:val="Style1"/>
  </w:abstractNum>
  <w:num w:numId="1" w16cid:durableId="1871263029">
    <w:abstractNumId w:val="36"/>
  </w:num>
  <w:num w:numId="2" w16cid:durableId="883448135">
    <w:abstractNumId w:val="5"/>
  </w:num>
  <w:num w:numId="3" w16cid:durableId="706759272">
    <w:abstractNumId w:val="9"/>
  </w:num>
  <w:num w:numId="4" w16cid:durableId="1301763699">
    <w:abstractNumId w:val="3"/>
  </w:num>
  <w:num w:numId="5" w16cid:durableId="1190411203">
    <w:abstractNumId w:val="21"/>
  </w:num>
  <w:num w:numId="6" w16cid:durableId="1685782784">
    <w:abstractNumId w:val="32"/>
  </w:num>
  <w:num w:numId="7" w16cid:durableId="567114786">
    <w:abstractNumId w:val="15"/>
  </w:num>
  <w:num w:numId="8" w16cid:durableId="1251618746">
    <w:abstractNumId w:val="40"/>
  </w:num>
  <w:num w:numId="9" w16cid:durableId="876042206">
    <w:abstractNumId w:val="38"/>
  </w:num>
  <w:num w:numId="10" w16cid:durableId="1382244675">
    <w:abstractNumId w:val="24"/>
  </w:num>
  <w:num w:numId="11" w16cid:durableId="1015612300">
    <w:abstractNumId w:val="23"/>
  </w:num>
  <w:num w:numId="12" w16cid:durableId="512845088">
    <w:abstractNumId w:val="29"/>
  </w:num>
  <w:num w:numId="13" w16cid:durableId="1779056055">
    <w:abstractNumId w:val="39"/>
  </w:num>
  <w:num w:numId="14" w16cid:durableId="240212204">
    <w:abstractNumId w:val="14"/>
  </w:num>
  <w:num w:numId="15" w16cid:durableId="1404720006">
    <w:abstractNumId w:val="20"/>
  </w:num>
  <w:num w:numId="16" w16cid:durableId="798717729">
    <w:abstractNumId w:val="13"/>
  </w:num>
  <w:num w:numId="17" w16cid:durableId="1693531333">
    <w:abstractNumId w:val="31"/>
  </w:num>
  <w:num w:numId="18" w16cid:durableId="107940542">
    <w:abstractNumId w:val="28"/>
  </w:num>
  <w:num w:numId="19" w16cid:durableId="598291129">
    <w:abstractNumId w:val="6"/>
  </w:num>
  <w:num w:numId="20" w16cid:durableId="1557089623">
    <w:abstractNumId w:val="17"/>
  </w:num>
  <w:num w:numId="21" w16cid:durableId="857932698">
    <w:abstractNumId w:val="12"/>
  </w:num>
  <w:num w:numId="22" w16cid:durableId="746343013">
    <w:abstractNumId w:val="27"/>
  </w:num>
  <w:num w:numId="23" w16cid:durableId="811212938">
    <w:abstractNumId w:val="2"/>
  </w:num>
  <w:num w:numId="24" w16cid:durableId="294264540">
    <w:abstractNumId w:val="4"/>
  </w:num>
  <w:num w:numId="25" w16cid:durableId="258176885">
    <w:abstractNumId w:val="30"/>
  </w:num>
  <w:num w:numId="26" w16cid:durableId="123551098">
    <w:abstractNumId w:val="7"/>
  </w:num>
  <w:num w:numId="27" w16cid:durableId="1989239674">
    <w:abstractNumId w:val="26"/>
  </w:num>
  <w:num w:numId="28" w16cid:durableId="446896457">
    <w:abstractNumId w:val="41"/>
  </w:num>
  <w:num w:numId="29" w16cid:durableId="1747846233">
    <w:abstractNumId w:val="11"/>
  </w:num>
  <w:num w:numId="30" w16cid:durableId="1045179282">
    <w:abstractNumId w:val="22"/>
  </w:num>
  <w:num w:numId="31" w16cid:durableId="663513924">
    <w:abstractNumId w:val="19"/>
  </w:num>
  <w:num w:numId="32" w16cid:durableId="1472600864">
    <w:abstractNumId w:val="1"/>
  </w:num>
  <w:num w:numId="33" w16cid:durableId="938756680">
    <w:abstractNumId w:val="37"/>
  </w:num>
  <w:num w:numId="34" w16cid:durableId="552886106">
    <w:abstractNumId w:val="33"/>
  </w:num>
  <w:num w:numId="35" w16cid:durableId="876698643">
    <w:abstractNumId w:val="8"/>
  </w:num>
  <w:num w:numId="36" w16cid:durableId="1128547354">
    <w:abstractNumId w:val="34"/>
  </w:num>
  <w:num w:numId="37" w16cid:durableId="1010374751">
    <w:abstractNumId w:val="16"/>
  </w:num>
  <w:num w:numId="38" w16cid:durableId="1502351732">
    <w:abstractNumId w:val="0"/>
  </w:num>
  <w:num w:numId="39" w16cid:durableId="799498741">
    <w:abstractNumId w:val="18"/>
  </w:num>
  <w:num w:numId="40" w16cid:durableId="1397047463">
    <w:abstractNumId w:val="35"/>
  </w:num>
  <w:num w:numId="41" w16cid:durableId="353969574">
    <w:abstractNumId w:val="18"/>
    <w:lvlOverride w:ilvl="0">
      <w:startOverride w:val="1"/>
    </w:lvlOverride>
  </w:num>
  <w:num w:numId="42" w16cid:durableId="1107702161">
    <w:abstractNumId w:val="25"/>
  </w:num>
  <w:num w:numId="43" w16cid:durableId="15847974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324E"/>
    <w:rsid w:val="00007569"/>
    <w:rsid w:val="0001090C"/>
    <w:rsid w:val="00011E8B"/>
    <w:rsid w:val="00012837"/>
    <w:rsid w:val="00015325"/>
    <w:rsid w:val="00025C33"/>
    <w:rsid w:val="0003161C"/>
    <w:rsid w:val="00031CFD"/>
    <w:rsid w:val="000429EB"/>
    <w:rsid w:val="00045624"/>
    <w:rsid w:val="00045D88"/>
    <w:rsid w:val="00050E0E"/>
    <w:rsid w:val="0005508B"/>
    <w:rsid w:val="000558C5"/>
    <w:rsid w:val="000568F8"/>
    <w:rsid w:val="0005699C"/>
    <w:rsid w:val="00057935"/>
    <w:rsid w:val="0006095A"/>
    <w:rsid w:val="0006751A"/>
    <w:rsid w:val="00081400"/>
    <w:rsid w:val="000818AB"/>
    <w:rsid w:val="000827F5"/>
    <w:rsid w:val="000879BD"/>
    <w:rsid w:val="000921C2"/>
    <w:rsid w:val="0009731F"/>
    <w:rsid w:val="000A15C3"/>
    <w:rsid w:val="000A29FD"/>
    <w:rsid w:val="000A2CAD"/>
    <w:rsid w:val="000A33D3"/>
    <w:rsid w:val="000A3DBB"/>
    <w:rsid w:val="000A3F1A"/>
    <w:rsid w:val="000A5ED5"/>
    <w:rsid w:val="000A73B4"/>
    <w:rsid w:val="000B6F69"/>
    <w:rsid w:val="000B7E22"/>
    <w:rsid w:val="000C309B"/>
    <w:rsid w:val="000C6417"/>
    <w:rsid w:val="000C7046"/>
    <w:rsid w:val="000D4D1B"/>
    <w:rsid w:val="000E05CB"/>
    <w:rsid w:val="000E40DE"/>
    <w:rsid w:val="000F28E6"/>
    <w:rsid w:val="000F5B33"/>
    <w:rsid w:val="00101268"/>
    <w:rsid w:val="00106385"/>
    <w:rsid w:val="00106AD7"/>
    <w:rsid w:val="00106D06"/>
    <w:rsid w:val="00106D19"/>
    <w:rsid w:val="00111EB4"/>
    <w:rsid w:val="00114903"/>
    <w:rsid w:val="00116380"/>
    <w:rsid w:val="00116A28"/>
    <w:rsid w:val="0012135D"/>
    <w:rsid w:val="00122C6D"/>
    <w:rsid w:val="00124CE2"/>
    <w:rsid w:val="001314F5"/>
    <w:rsid w:val="0013179E"/>
    <w:rsid w:val="00134B23"/>
    <w:rsid w:val="00137622"/>
    <w:rsid w:val="00137746"/>
    <w:rsid w:val="0014183C"/>
    <w:rsid w:val="00145DCF"/>
    <w:rsid w:val="00151DBB"/>
    <w:rsid w:val="0015343A"/>
    <w:rsid w:val="00153ADF"/>
    <w:rsid w:val="00157FD5"/>
    <w:rsid w:val="001624DE"/>
    <w:rsid w:val="00163ADA"/>
    <w:rsid w:val="00182B3B"/>
    <w:rsid w:val="00183EA1"/>
    <w:rsid w:val="001863A7"/>
    <w:rsid w:val="00187916"/>
    <w:rsid w:val="00191CF5"/>
    <w:rsid w:val="0019705D"/>
    <w:rsid w:val="001A0611"/>
    <w:rsid w:val="001A3DB4"/>
    <w:rsid w:val="001A70BF"/>
    <w:rsid w:val="001A760F"/>
    <w:rsid w:val="001B0AD4"/>
    <w:rsid w:val="001B0E19"/>
    <w:rsid w:val="001C4530"/>
    <w:rsid w:val="001D3CC3"/>
    <w:rsid w:val="001D486B"/>
    <w:rsid w:val="001D742F"/>
    <w:rsid w:val="001E15F9"/>
    <w:rsid w:val="001E4429"/>
    <w:rsid w:val="001E63AC"/>
    <w:rsid w:val="001E676D"/>
    <w:rsid w:val="001F0499"/>
    <w:rsid w:val="001F34D5"/>
    <w:rsid w:val="001F4181"/>
    <w:rsid w:val="001F5652"/>
    <w:rsid w:val="0020094B"/>
    <w:rsid w:val="00201121"/>
    <w:rsid w:val="002046B1"/>
    <w:rsid w:val="0020613E"/>
    <w:rsid w:val="00210C27"/>
    <w:rsid w:val="00212894"/>
    <w:rsid w:val="0021398D"/>
    <w:rsid w:val="00214D83"/>
    <w:rsid w:val="00220C68"/>
    <w:rsid w:val="00226F1A"/>
    <w:rsid w:val="002301E6"/>
    <w:rsid w:val="00234BA5"/>
    <w:rsid w:val="0024229D"/>
    <w:rsid w:val="00246F9C"/>
    <w:rsid w:val="002510C8"/>
    <w:rsid w:val="00251A8D"/>
    <w:rsid w:val="00257837"/>
    <w:rsid w:val="00257A80"/>
    <w:rsid w:val="00261267"/>
    <w:rsid w:val="0026371A"/>
    <w:rsid w:val="0026380A"/>
    <w:rsid w:val="00266E9B"/>
    <w:rsid w:val="0027248E"/>
    <w:rsid w:val="0027461B"/>
    <w:rsid w:val="0027720E"/>
    <w:rsid w:val="00281914"/>
    <w:rsid w:val="00286BC7"/>
    <w:rsid w:val="00290ECD"/>
    <w:rsid w:val="00290F9D"/>
    <w:rsid w:val="00291C12"/>
    <w:rsid w:val="00296096"/>
    <w:rsid w:val="00296A4F"/>
    <w:rsid w:val="00296D01"/>
    <w:rsid w:val="00296D5C"/>
    <w:rsid w:val="002A4C25"/>
    <w:rsid w:val="002A5181"/>
    <w:rsid w:val="002A6649"/>
    <w:rsid w:val="002A7C7C"/>
    <w:rsid w:val="002B4F60"/>
    <w:rsid w:val="002C062F"/>
    <w:rsid w:val="002C3A4A"/>
    <w:rsid w:val="002C5778"/>
    <w:rsid w:val="002D030E"/>
    <w:rsid w:val="002D1D16"/>
    <w:rsid w:val="002D3D62"/>
    <w:rsid w:val="002D495D"/>
    <w:rsid w:val="002E5231"/>
    <w:rsid w:val="002E5466"/>
    <w:rsid w:val="002F21DA"/>
    <w:rsid w:val="002F2913"/>
    <w:rsid w:val="002F2CF2"/>
    <w:rsid w:val="002F3FEB"/>
    <w:rsid w:val="002F77BF"/>
    <w:rsid w:val="00301D80"/>
    <w:rsid w:val="0030710A"/>
    <w:rsid w:val="003117B8"/>
    <w:rsid w:val="00314563"/>
    <w:rsid w:val="0031724C"/>
    <w:rsid w:val="00317BA2"/>
    <w:rsid w:val="00321DDE"/>
    <w:rsid w:val="00323E75"/>
    <w:rsid w:val="003315A8"/>
    <w:rsid w:val="0033300D"/>
    <w:rsid w:val="0033407B"/>
    <w:rsid w:val="00340A2E"/>
    <w:rsid w:val="00341519"/>
    <w:rsid w:val="00341BA2"/>
    <w:rsid w:val="00345C12"/>
    <w:rsid w:val="00354C30"/>
    <w:rsid w:val="00360BD8"/>
    <w:rsid w:val="00360C61"/>
    <w:rsid w:val="00364F4B"/>
    <w:rsid w:val="003713F2"/>
    <w:rsid w:val="00372888"/>
    <w:rsid w:val="003821AB"/>
    <w:rsid w:val="00384B85"/>
    <w:rsid w:val="00385FD0"/>
    <w:rsid w:val="00387DB1"/>
    <w:rsid w:val="0039353E"/>
    <w:rsid w:val="00394BD4"/>
    <w:rsid w:val="003A2DEF"/>
    <w:rsid w:val="003A3CC5"/>
    <w:rsid w:val="003A4E77"/>
    <w:rsid w:val="003A796E"/>
    <w:rsid w:val="003B1A64"/>
    <w:rsid w:val="003B2E95"/>
    <w:rsid w:val="003B3246"/>
    <w:rsid w:val="003C4A35"/>
    <w:rsid w:val="003C4F47"/>
    <w:rsid w:val="003C7750"/>
    <w:rsid w:val="003D05A4"/>
    <w:rsid w:val="003D0E4D"/>
    <w:rsid w:val="003D5895"/>
    <w:rsid w:val="003D58EB"/>
    <w:rsid w:val="003D5F63"/>
    <w:rsid w:val="003E0A5D"/>
    <w:rsid w:val="003E1D07"/>
    <w:rsid w:val="003E25EF"/>
    <w:rsid w:val="003E2621"/>
    <w:rsid w:val="003E377C"/>
    <w:rsid w:val="003E4728"/>
    <w:rsid w:val="003E4926"/>
    <w:rsid w:val="003F06D9"/>
    <w:rsid w:val="003F6CCB"/>
    <w:rsid w:val="00400DC5"/>
    <w:rsid w:val="00402EA4"/>
    <w:rsid w:val="004047AF"/>
    <w:rsid w:val="00421914"/>
    <w:rsid w:val="004240BF"/>
    <w:rsid w:val="00424E5C"/>
    <w:rsid w:val="004334CA"/>
    <w:rsid w:val="00435537"/>
    <w:rsid w:val="00435597"/>
    <w:rsid w:val="00436AE5"/>
    <w:rsid w:val="004401F3"/>
    <w:rsid w:val="00446B26"/>
    <w:rsid w:val="00447497"/>
    <w:rsid w:val="004474A3"/>
    <w:rsid w:val="00453812"/>
    <w:rsid w:val="00457CA5"/>
    <w:rsid w:val="004643CE"/>
    <w:rsid w:val="00465110"/>
    <w:rsid w:val="00472765"/>
    <w:rsid w:val="00477681"/>
    <w:rsid w:val="00480416"/>
    <w:rsid w:val="004806B4"/>
    <w:rsid w:val="00482CBD"/>
    <w:rsid w:val="00486EC3"/>
    <w:rsid w:val="00492477"/>
    <w:rsid w:val="004A1BCF"/>
    <w:rsid w:val="004A2A44"/>
    <w:rsid w:val="004B0E71"/>
    <w:rsid w:val="004B3ECE"/>
    <w:rsid w:val="004B662D"/>
    <w:rsid w:val="004C0DA3"/>
    <w:rsid w:val="004C107A"/>
    <w:rsid w:val="004C32B9"/>
    <w:rsid w:val="004C3540"/>
    <w:rsid w:val="004D0313"/>
    <w:rsid w:val="004D51DF"/>
    <w:rsid w:val="004D55BC"/>
    <w:rsid w:val="004D5E07"/>
    <w:rsid w:val="004E06F6"/>
    <w:rsid w:val="004E36CE"/>
    <w:rsid w:val="004E70A6"/>
    <w:rsid w:val="004E7E1E"/>
    <w:rsid w:val="004F3794"/>
    <w:rsid w:val="004F5348"/>
    <w:rsid w:val="004F673C"/>
    <w:rsid w:val="005060E4"/>
    <w:rsid w:val="00513684"/>
    <w:rsid w:val="00515BAA"/>
    <w:rsid w:val="00523A1F"/>
    <w:rsid w:val="00525231"/>
    <w:rsid w:val="005268EF"/>
    <w:rsid w:val="00532CD3"/>
    <w:rsid w:val="005436F1"/>
    <w:rsid w:val="00545164"/>
    <w:rsid w:val="00547A75"/>
    <w:rsid w:val="0055705E"/>
    <w:rsid w:val="005576B2"/>
    <w:rsid w:val="00557C98"/>
    <w:rsid w:val="00557F36"/>
    <w:rsid w:val="00563DDA"/>
    <w:rsid w:val="00565847"/>
    <w:rsid w:val="005675AB"/>
    <w:rsid w:val="0057502A"/>
    <w:rsid w:val="00580229"/>
    <w:rsid w:val="00580BEE"/>
    <w:rsid w:val="0058150E"/>
    <w:rsid w:val="005837E4"/>
    <w:rsid w:val="00583D32"/>
    <w:rsid w:val="00584F11"/>
    <w:rsid w:val="0059047C"/>
    <w:rsid w:val="005A0C1E"/>
    <w:rsid w:val="005A45BD"/>
    <w:rsid w:val="005A79B4"/>
    <w:rsid w:val="005B34B1"/>
    <w:rsid w:val="005C0A4E"/>
    <w:rsid w:val="005C0D51"/>
    <w:rsid w:val="005C5BF7"/>
    <w:rsid w:val="005C6821"/>
    <w:rsid w:val="005C7CCC"/>
    <w:rsid w:val="005D45F4"/>
    <w:rsid w:val="005D77E2"/>
    <w:rsid w:val="005D7836"/>
    <w:rsid w:val="005E22A2"/>
    <w:rsid w:val="005F1D01"/>
    <w:rsid w:val="005F2F3E"/>
    <w:rsid w:val="005F3C75"/>
    <w:rsid w:val="005F3CFC"/>
    <w:rsid w:val="005F4FAB"/>
    <w:rsid w:val="005F6842"/>
    <w:rsid w:val="006000BF"/>
    <w:rsid w:val="006020A3"/>
    <w:rsid w:val="0060258B"/>
    <w:rsid w:val="00602E2D"/>
    <w:rsid w:val="006041A5"/>
    <w:rsid w:val="00604476"/>
    <w:rsid w:val="006061E2"/>
    <w:rsid w:val="006104C5"/>
    <w:rsid w:val="0061408B"/>
    <w:rsid w:val="006159E0"/>
    <w:rsid w:val="00615D50"/>
    <w:rsid w:val="0062324D"/>
    <w:rsid w:val="006238F0"/>
    <w:rsid w:val="00631E74"/>
    <w:rsid w:val="00633563"/>
    <w:rsid w:val="00641582"/>
    <w:rsid w:val="006430AA"/>
    <w:rsid w:val="006432AC"/>
    <w:rsid w:val="00644A8B"/>
    <w:rsid w:val="00645C0E"/>
    <w:rsid w:val="00651C66"/>
    <w:rsid w:val="00652111"/>
    <w:rsid w:val="006527D2"/>
    <w:rsid w:val="00656163"/>
    <w:rsid w:val="00660221"/>
    <w:rsid w:val="0066061E"/>
    <w:rsid w:val="006609DB"/>
    <w:rsid w:val="00661731"/>
    <w:rsid w:val="006629D6"/>
    <w:rsid w:val="00666CD7"/>
    <w:rsid w:val="006722D3"/>
    <w:rsid w:val="00674B2A"/>
    <w:rsid w:val="006750DF"/>
    <w:rsid w:val="0068088C"/>
    <w:rsid w:val="00686F7B"/>
    <w:rsid w:val="006941BB"/>
    <w:rsid w:val="00696765"/>
    <w:rsid w:val="006971FE"/>
    <w:rsid w:val="006A1552"/>
    <w:rsid w:val="006A2026"/>
    <w:rsid w:val="006A25B6"/>
    <w:rsid w:val="006A6E00"/>
    <w:rsid w:val="006A731D"/>
    <w:rsid w:val="006B13D2"/>
    <w:rsid w:val="006B50B8"/>
    <w:rsid w:val="006C0576"/>
    <w:rsid w:val="006C0CC4"/>
    <w:rsid w:val="006C332A"/>
    <w:rsid w:val="006C3654"/>
    <w:rsid w:val="006C4BB1"/>
    <w:rsid w:val="006C675C"/>
    <w:rsid w:val="006C6D1A"/>
    <w:rsid w:val="006C7AB9"/>
    <w:rsid w:val="006D1994"/>
    <w:rsid w:val="006D1BDE"/>
    <w:rsid w:val="006D50DB"/>
    <w:rsid w:val="006D60C5"/>
    <w:rsid w:val="006D65BF"/>
    <w:rsid w:val="006D7559"/>
    <w:rsid w:val="006E441A"/>
    <w:rsid w:val="006F08BD"/>
    <w:rsid w:val="006F77E4"/>
    <w:rsid w:val="0070551B"/>
    <w:rsid w:val="00705963"/>
    <w:rsid w:val="00710220"/>
    <w:rsid w:val="007111CE"/>
    <w:rsid w:val="00712CEE"/>
    <w:rsid w:val="00713474"/>
    <w:rsid w:val="007157F8"/>
    <w:rsid w:val="00715F0B"/>
    <w:rsid w:val="00717E08"/>
    <w:rsid w:val="00721E89"/>
    <w:rsid w:val="00722DAE"/>
    <w:rsid w:val="00725C43"/>
    <w:rsid w:val="00725D1C"/>
    <w:rsid w:val="00725D1E"/>
    <w:rsid w:val="007270AC"/>
    <w:rsid w:val="007333E5"/>
    <w:rsid w:val="007370D4"/>
    <w:rsid w:val="007375F9"/>
    <w:rsid w:val="0074285D"/>
    <w:rsid w:val="00743DC3"/>
    <w:rsid w:val="00760373"/>
    <w:rsid w:val="00761459"/>
    <w:rsid w:val="007713A4"/>
    <w:rsid w:val="0077343B"/>
    <w:rsid w:val="00776476"/>
    <w:rsid w:val="007769E3"/>
    <w:rsid w:val="0078159A"/>
    <w:rsid w:val="00782C54"/>
    <w:rsid w:val="00791306"/>
    <w:rsid w:val="00791E18"/>
    <w:rsid w:val="00792120"/>
    <w:rsid w:val="00792904"/>
    <w:rsid w:val="00794591"/>
    <w:rsid w:val="007A1D5E"/>
    <w:rsid w:val="007A6220"/>
    <w:rsid w:val="007B1007"/>
    <w:rsid w:val="007B2211"/>
    <w:rsid w:val="007B3461"/>
    <w:rsid w:val="007B52AE"/>
    <w:rsid w:val="007C0063"/>
    <w:rsid w:val="007C336E"/>
    <w:rsid w:val="007C4062"/>
    <w:rsid w:val="007D2043"/>
    <w:rsid w:val="007D20C0"/>
    <w:rsid w:val="007E10BD"/>
    <w:rsid w:val="007E1309"/>
    <w:rsid w:val="007E730A"/>
    <w:rsid w:val="007F0201"/>
    <w:rsid w:val="007F0212"/>
    <w:rsid w:val="007F0EF6"/>
    <w:rsid w:val="007F1965"/>
    <w:rsid w:val="007F5DBE"/>
    <w:rsid w:val="00800BDD"/>
    <w:rsid w:val="00801FD5"/>
    <w:rsid w:val="0080584F"/>
    <w:rsid w:val="00807A50"/>
    <w:rsid w:val="0081028C"/>
    <w:rsid w:val="008141EA"/>
    <w:rsid w:val="00826A03"/>
    <w:rsid w:val="008345CA"/>
    <w:rsid w:val="00842763"/>
    <w:rsid w:val="00842982"/>
    <w:rsid w:val="00842F6F"/>
    <w:rsid w:val="008551A8"/>
    <w:rsid w:val="00855AB0"/>
    <w:rsid w:val="008618F3"/>
    <w:rsid w:val="008706A5"/>
    <w:rsid w:val="0087223A"/>
    <w:rsid w:val="00881135"/>
    <w:rsid w:val="008834E9"/>
    <w:rsid w:val="00884019"/>
    <w:rsid w:val="00885C8F"/>
    <w:rsid w:val="00893BF2"/>
    <w:rsid w:val="008942AE"/>
    <w:rsid w:val="00897D4F"/>
    <w:rsid w:val="008A11FC"/>
    <w:rsid w:val="008A18AE"/>
    <w:rsid w:val="008A7680"/>
    <w:rsid w:val="008B459E"/>
    <w:rsid w:val="008C38C2"/>
    <w:rsid w:val="008D0663"/>
    <w:rsid w:val="008D0782"/>
    <w:rsid w:val="008D22AE"/>
    <w:rsid w:val="008D4B66"/>
    <w:rsid w:val="008D6290"/>
    <w:rsid w:val="008E3055"/>
    <w:rsid w:val="008E7882"/>
    <w:rsid w:val="008F1540"/>
    <w:rsid w:val="008F17DA"/>
    <w:rsid w:val="008F2278"/>
    <w:rsid w:val="00901D1C"/>
    <w:rsid w:val="00901EE7"/>
    <w:rsid w:val="009061E6"/>
    <w:rsid w:val="009101AE"/>
    <w:rsid w:val="009256B8"/>
    <w:rsid w:val="00935BA1"/>
    <w:rsid w:val="009421DB"/>
    <w:rsid w:val="00946691"/>
    <w:rsid w:val="009536B9"/>
    <w:rsid w:val="00954D79"/>
    <w:rsid w:val="00956775"/>
    <w:rsid w:val="00956B5E"/>
    <w:rsid w:val="009614C7"/>
    <w:rsid w:val="0097184E"/>
    <w:rsid w:val="00971998"/>
    <w:rsid w:val="00971B7D"/>
    <w:rsid w:val="00975F67"/>
    <w:rsid w:val="00981A49"/>
    <w:rsid w:val="00982DF3"/>
    <w:rsid w:val="00984ED2"/>
    <w:rsid w:val="009867E0"/>
    <w:rsid w:val="00986BA6"/>
    <w:rsid w:val="00994136"/>
    <w:rsid w:val="009A0229"/>
    <w:rsid w:val="009A0E3D"/>
    <w:rsid w:val="009A386B"/>
    <w:rsid w:val="009A6FDE"/>
    <w:rsid w:val="009A725D"/>
    <w:rsid w:val="009B0D0A"/>
    <w:rsid w:val="009B6A31"/>
    <w:rsid w:val="009B6EDB"/>
    <w:rsid w:val="009B7179"/>
    <w:rsid w:val="009C07BE"/>
    <w:rsid w:val="009C568F"/>
    <w:rsid w:val="009C66D9"/>
    <w:rsid w:val="009D21C4"/>
    <w:rsid w:val="009D270E"/>
    <w:rsid w:val="009D66E5"/>
    <w:rsid w:val="009D7658"/>
    <w:rsid w:val="009E319C"/>
    <w:rsid w:val="009E4900"/>
    <w:rsid w:val="009E4E3A"/>
    <w:rsid w:val="009E60B0"/>
    <w:rsid w:val="009F10B7"/>
    <w:rsid w:val="009F13ED"/>
    <w:rsid w:val="009F1927"/>
    <w:rsid w:val="009F1CEC"/>
    <w:rsid w:val="009F2E5D"/>
    <w:rsid w:val="009F64DB"/>
    <w:rsid w:val="009F7635"/>
    <w:rsid w:val="00A012B7"/>
    <w:rsid w:val="00A10E65"/>
    <w:rsid w:val="00A20B74"/>
    <w:rsid w:val="00A20C2F"/>
    <w:rsid w:val="00A21775"/>
    <w:rsid w:val="00A24458"/>
    <w:rsid w:val="00A25633"/>
    <w:rsid w:val="00A30E94"/>
    <w:rsid w:val="00A32B2A"/>
    <w:rsid w:val="00A32C3E"/>
    <w:rsid w:val="00A33614"/>
    <w:rsid w:val="00A33A3E"/>
    <w:rsid w:val="00A35794"/>
    <w:rsid w:val="00A36264"/>
    <w:rsid w:val="00A41A21"/>
    <w:rsid w:val="00A423D3"/>
    <w:rsid w:val="00A42CE0"/>
    <w:rsid w:val="00A4598C"/>
    <w:rsid w:val="00A46E0A"/>
    <w:rsid w:val="00A470EC"/>
    <w:rsid w:val="00A47C33"/>
    <w:rsid w:val="00A51181"/>
    <w:rsid w:val="00A51516"/>
    <w:rsid w:val="00A52410"/>
    <w:rsid w:val="00A53B4B"/>
    <w:rsid w:val="00A554B3"/>
    <w:rsid w:val="00A5711D"/>
    <w:rsid w:val="00A603C8"/>
    <w:rsid w:val="00A63918"/>
    <w:rsid w:val="00A64D31"/>
    <w:rsid w:val="00A65570"/>
    <w:rsid w:val="00A65D43"/>
    <w:rsid w:val="00A66194"/>
    <w:rsid w:val="00A66C9C"/>
    <w:rsid w:val="00A70B6F"/>
    <w:rsid w:val="00A736BB"/>
    <w:rsid w:val="00A76A54"/>
    <w:rsid w:val="00A807FB"/>
    <w:rsid w:val="00A83AC0"/>
    <w:rsid w:val="00A86E0A"/>
    <w:rsid w:val="00A87C7E"/>
    <w:rsid w:val="00A96FF2"/>
    <w:rsid w:val="00A97E2A"/>
    <w:rsid w:val="00AA27FB"/>
    <w:rsid w:val="00AA3BD0"/>
    <w:rsid w:val="00AB2622"/>
    <w:rsid w:val="00AB322C"/>
    <w:rsid w:val="00AB7E4B"/>
    <w:rsid w:val="00AC00CC"/>
    <w:rsid w:val="00AC0195"/>
    <w:rsid w:val="00AC0DE7"/>
    <w:rsid w:val="00AC3491"/>
    <w:rsid w:val="00AC520D"/>
    <w:rsid w:val="00AC6536"/>
    <w:rsid w:val="00AC7820"/>
    <w:rsid w:val="00AD06CB"/>
    <w:rsid w:val="00AD242E"/>
    <w:rsid w:val="00AD3036"/>
    <w:rsid w:val="00AD5B68"/>
    <w:rsid w:val="00AE2A5A"/>
    <w:rsid w:val="00AE4860"/>
    <w:rsid w:val="00AE49D4"/>
    <w:rsid w:val="00AE60BA"/>
    <w:rsid w:val="00AE6DE1"/>
    <w:rsid w:val="00AF37BD"/>
    <w:rsid w:val="00AF4001"/>
    <w:rsid w:val="00AF534D"/>
    <w:rsid w:val="00AF5DA4"/>
    <w:rsid w:val="00AF7025"/>
    <w:rsid w:val="00B00682"/>
    <w:rsid w:val="00B06836"/>
    <w:rsid w:val="00B131B9"/>
    <w:rsid w:val="00B136FF"/>
    <w:rsid w:val="00B13BBB"/>
    <w:rsid w:val="00B24CDD"/>
    <w:rsid w:val="00B2610F"/>
    <w:rsid w:val="00B27560"/>
    <w:rsid w:val="00B33CEA"/>
    <w:rsid w:val="00B33DA1"/>
    <w:rsid w:val="00B408C9"/>
    <w:rsid w:val="00B40EEF"/>
    <w:rsid w:val="00B437A7"/>
    <w:rsid w:val="00B44A9D"/>
    <w:rsid w:val="00B46D92"/>
    <w:rsid w:val="00B50344"/>
    <w:rsid w:val="00B514A7"/>
    <w:rsid w:val="00B5679B"/>
    <w:rsid w:val="00B626E4"/>
    <w:rsid w:val="00B63C4A"/>
    <w:rsid w:val="00B643A8"/>
    <w:rsid w:val="00B64517"/>
    <w:rsid w:val="00B67083"/>
    <w:rsid w:val="00B70D76"/>
    <w:rsid w:val="00B7142C"/>
    <w:rsid w:val="00B7302B"/>
    <w:rsid w:val="00B73E46"/>
    <w:rsid w:val="00B81ABC"/>
    <w:rsid w:val="00B85582"/>
    <w:rsid w:val="00B92A48"/>
    <w:rsid w:val="00B946AD"/>
    <w:rsid w:val="00B94A46"/>
    <w:rsid w:val="00B96C6F"/>
    <w:rsid w:val="00B96F06"/>
    <w:rsid w:val="00B9770E"/>
    <w:rsid w:val="00B97FF7"/>
    <w:rsid w:val="00BA2F8F"/>
    <w:rsid w:val="00BA4137"/>
    <w:rsid w:val="00BA6D19"/>
    <w:rsid w:val="00BC27A5"/>
    <w:rsid w:val="00BC2D05"/>
    <w:rsid w:val="00BC45BF"/>
    <w:rsid w:val="00BC6140"/>
    <w:rsid w:val="00BC6675"/>
    <w:rsid w:val="00BD31BB"/>
    <w:rsid w:val="00BD72C4"/>
    <w:rsid w:val="00BE08B1"/>
    <w:rsid w:val="00BE1003"/>
    <w:rsid w:val="00BE19BD"/>
    <w:rsid w:val="00BE4F5D"/>
    <w:rsid w:val="00BE79A7"/>
    <w:rsid w:val="00BE7D5B"/>
    <w:rsid w:val="00BF4961"/>
    <w:rsid w:val="00BF610F"/>
    <w:rsid w:val="00BF6264"/>
    <w:rsid w:val="00C011E3"/>
    <w:rsid w:val="00C0449A"/>
    <w:rsid w:val="00C07CCF"/>
    <w:rsid w:val="00C149A9"/>
    <w:rsid w:val="00C152A0"/>
    <w:rsid w:val="00C16EB7"/>
    <w:rsid w:val="00C16FF7"/>
    <w:rsid w:val="00C21933"/>
    <w:rsid w:val="00C222F2"/>
    <w:rsid w:val="00C2271A"/>
    <w:rsid w:val="00C30D96"/>
    <w:rsid w:val="00C3181E"/>
    <w:rsid w:val="00C31F20"/>
    <w:rsid w:val="00C3249B"/>
    <w:rsid w:val="00C33955"/>
    <w:rsid w:val="00C34370"/>
    <w:rsid w:val="00C34984"/>
    <w:rsid w:val="00C34D03"/>
    <w:rsid w:val="00C3633E"/>
    <w:rsid w:val="00C46BFC"/>
    <w:rsid w:val="00C525DF"/>
    <w:rsid w:val="00C5390E"/>
    <w:rsid w:val="00C702F3"/>
    <w:rsid w:val="00C71AB4"/>
    <w:rsid w:val="00C72BCE"/>
    <w:rsid w:val="00C73721"/>
    <w:rsid w:val="00C75E66"/>
    <w:rsid w:val="00C766D8"/>
    <w:rsid w:val="00C83161"/>
    <w:rsid w:val="00C872AD"/>
    <w:rsid w:val="00C91E6E"/>
    <w:rsid w:val="00C934F2"/>
    <w:rsid w:val="00C9403B"/>
    <w:rsid w:val="00C94F67"/>
    <w:rsid w:val="00CA1DE4"/>
    <w:rsid w:val="00CA213F"/>
    <w:rsid w:val="00CA2881"/>
    <w:rsid w:val="00CA4309"/>
    <w:rsid w:val="00CB06C4"/>
    <w:rsid w:val="00CB165C"/>
    <w:rsid w:val="00CB776D"/>
    <w:rsid w:val="00CC5EC4"/>
    <w:rsid w:val="00CE60A4"/>
    <w:rsid w:val="00CE70E3"/>
    <w:rsid w:val="00CE7C5F"/>
    <w:rsid w:val="00CF1122"/>
    <w:rsid w:val="00CF22A1"/>
    <w:rsid w:val="00CF4E2E"/>
    <w:rsid w:val="00CF60C7"/>
    <w:rsid w:val="00D003DF"/>
    <w:rsid w:val="00D00D94"/>
    <w:rsid w:val="00D01B50"/>
    <w:rsid w:val="00D03048"/>
    <w:rsid w:val="00D06432"/>
    <w:rsid w:val="00D23387"/>
    <w:rsid w:val="00D2425B"/>
    <w:rsid w:val="00D249DC"/>
    <w:rsid w:val="00D319B0"/>
    <w:rsid w:val="00D3615A"/>
    <w:rsid w:val="00D374D9"/>
    <w:rsid w:val="00D40067"/>
    <w:rsid w:val="00D40318"/>
    <w:rsid w:val="00D420F8"/>
    <w:rsid w:val="00D429F9"/>
    <w:rsid w:val="00D46096"/>
    <w:rsid w:val="00D5073D"/>
    <w:rsid w:val="00D52CDE"/>
    <w:rsid w:val="00D52FEB"/>
    <w:rsid w:val="00D53860"/>
    <w:rsid w:val="00D54705"/>
    <w:rsid w:val="00D54F5F"/>
    <w:rsid w:val="00D55E0B"/>
    <w:rsid w:val="00D60AE6"/>
    <w:rsid w:val="00D63A7A"/>
    <w:rsid w:val="00D64865"/>
    <w:rsid w:val="00D70CE6"/>
    <w:rsid w:val="00D7312D"/>
    <w:rsid w:val="00D80373"/>
    <w:rsid w:val="00D82279"/>
    <w:rsid w:val="00D82BE9"/>
    <w:rsid w:val="00D85794"/>
    <w:rsid w:val="00D869FE"/>
    <w:rsid w:val="00D90734"/>
    <w:rsid w:val="00D91347"/>
    <w:rsid w:val="00D920AF"/>
    <w:rsid w:val="00DA57F9"/>
    <w:rsid w:val="00DA67BF"/>
    <w:rsid w:val="00DA738F"/>
    <w:rsid w:val="00DB17F3"/>
    <w:rsid w:val="00DB1A10"/>
    <w:rsid w:val="00DB2B1F"/>
    <w:rsid w:val="00DB6922"/>
    <w:rsid w:val="00DC010D"/>
    <w:rsid w:val="00DC0D41"/>
    <w:rsid w:val="00DC29F2"/>
    <w:rsid w:val="00DC2D44"/>
    <w:rsid w:val="00DC2DF3"/>
    <w:rsid w:val="00DC35E9"/>
    <w:rsid w:val="00DC6214"/>
    <w:rsid w:val="00DC7C08"/>
    <w:rsid w:val="00DD376E"/>
    <w:rsid w:val="00DD60D2"/>
    <w:rsid w:val="00DE0D15"/>
    <w:rsid w:val="00DE51E8"/>
    <w:rsid w:val="00DE707A"/>
    <w:rsid w:val="00DF34AB"/>
    <w:rsid w:val="00DF47E6"/>
    <w:rsid w:val="00DF5C66"/>
    <w:rsid w:val="00E02D40"/>
    <w:rsid w:val="00E02E92"/>
    <w:rsid w:val="00E07EA9"/>
    <w:rsid w:val="00E2037D"/>
    <w:rsid w:val="00E21B42"/>
    <w:rsid w:val="00E21BE5"/>
    <w:rsid w:val="00E278C7"/>
    <w:rsid w:val="00E2797A"/>
    <w:rsid w:val="00E34013"/>
    <w:rsid w:val="00E37A1B"/>
    <w:rsid w:val="00E37A3A"/>
    <w:rsid w:val="00E4322B"/>
    <w:rsid w:val="00E46846"/>
    <w:rsid w:val="00E475B1"/>
    <w:rsid w:val="00E613B8"/>
    <w:rsid w:val="00E63B65"/>
    <w:rsid w:val="00E64AF3"/>
    <w:rsid w:val="00E72D92"/>
    <w:rsid w:val="00E73838"/>
    <w:rsid w:val="00E73C5A"/>
    <w:rsid w:val="00E75073"/>
    <w:rsid w:val="00E75919"/>
    <w:rsid w:val="00E829E5"/>
    <w:rsid w:val="00E833D5"/>
    <w:rsid w:val="00E83CE2"/>
    <w:rsid w:val="00E909ED"/>
    <w:rsid w:val="00E90CF5"/>
    <w:rsid w:val="00E93C6D"/>
    <w:rsid w:val="00E973D7"/>
    <w:rsid w:val="00EA17B4"/>
    <w:rsid w:val="00EA46A2"/>
    <w:rsid w:val="00EA617F"/>
    <w:rsid w:val="00EA6CC3"/>
    <w:rsid w:val="00EB0871"/>
    <w:rsid w:val="00EB2F05"/>
    <w:rsid w:val="00EB3B64"/>
    <w:rsid w:val="00EB66D1"/>
    <w:rsid w:val="00EC5D79"/>
    <w:rsid w:val="00EC60A1"/>
    <w:rsid w:val="00EC627E"/>
    <w:rsid w:val="00ED03EF"/>
    <w:rsid w:val="00ED768F"/>
    <w:rsid w:val="00EE0862"/>
    <w:rsid w:val="00EE0A32"/>
    <w:rsid w:val="00EE56AA"/>
    <w:rsid w:val="00EE73CF"/>
    <w:rsid w:val="00EF1D4B"/>
    <w:rsid w:val="00EF32EF"/>
    <w:rsid w:val="00EF6FFE"/>
    <w:rsid w:val="00F037BA"/>
    <w:rsid w:val="00F055F1"/>
    <w:rsid w:val="00F13E72"/>
    <w:rsid w:val="00F166C9"/>
    <w:rsid w:val="00F172C2"/>
    <w:rsid w:val="00F17BCC"/>
    <w:rsid w:val="00F20080"/>
    <w:rsid w:val="00F20110"/>
    <w:rsid w:val="00F239CC"/>
    <w:rsid w:val="00F2528D"/>
    <w:rsid w:val="00F25B6C"/>
    <w:rsid w:val="00F30CB7"/>
    <w:rsid w:val="00F312D5"/>
    <w:rsid w:val="00F32B82"/>
    <w:rsid w:val="00F3701E"/>
    <w:rsid w:val="00F403B9"/>
    <w:rsid w:val="00F40E1C"/>
    <w:rsid w:val="00F416F4"/>
    <w:rsid w:val="00F5106B"/>
    <w:rsid w:val="00F54A7F"/>
    <w:rsid w:val="00F54BC7"/>
    <w:rsid w:val="00F55CE0"/>
    <w:rsid w:val="00F6345D"/>
    <w:rsid w:val="00F6474A"/>
    <w:rsid w:val="00F65CE7"/>
    <w:rsid w:val="00F73B84"/>
    <w:rsid w:val="00F74A22"/>
    <w:rsid w:val="00F76A09"/>
    <w:rsid w:val="00F8131A"/>
    <w:rsid w:val="00F848A0"/>
    <w:rsid w:val="00F864C4"/>
    <w:rsid w:val="00F90ED8"/>
    <w:rsid w:val="00F91230"/>
    <w:rsid w:val="00F96C64"/>
    <w:rsid w:val="00F96DEC"/>
    <w:rsid w:val="00F97043"/>
    <w:rsid w:val="00F97572"/>
    <w:rsid w:val="00FA35E8"/>
    <w:rsid w:val="00FA4A8B"/>
    <w:rsid w:val="00FA7F82"/>
    <w:rsid w:val="00FB446B"/>
    <w:rsid w:val="00FC05B4"/>
    <w:rsid w:val="00FC16D8"/>
    <w:rsid w:val="00FC3635"/>
    <w:rsid w:val="00FC4813"/>
    <w:rsid w:val="00FC5313"/>
    <w:rsid w:val="00FD000D"/>
    <w:rsid w:val="00FD1FED"/>
    <w:rsid w:val="00FD69A6"/>
    <w:rsid w:val="00FE1F42"/>
    <w:rsid w:val="00FE5059"/>
    <w:rsid w:val="00FE56B6"/>
    <w:rsid w:val="00FE6F72"/>
    <w:rsid w:val="00FF0141"/>
    <w:rsid w:val="00FF0F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E2E"/>
    <w:pPr>
      <w:spacing w:before="120" w:after="120" w:line="360" w:lineRule="auto"/>
      <w:ind w:firstLine="284"/>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5C6821"/>
    <w:pPr>
      <w:spacing w:line="240" w:lineRule="auto"/>
      <w:jc w:val="center"/>
    </w:pPr>
    <w:rPr>
      <w:b/>
      <w:bCs/>
      <w:sz w:val="22"/>
      <w:szCs w:val="16"/>
    </w:rPr>
  </w:style>
  <w:style w:type="paragraph" w:styleId="Sous-titre">
    <w:name w:val="Subtitle"/>
    <w:basedOn w:val="Normal"/>
    <w:next w:val="Normal"/>
    <w:link w:val="Sous-titreCar"/>
    <w:uiPriority w:val="11"/>
    <w:qFormat/>
    <w:rsid w:val="007A1D5E"/>
    <w:pPr>
      <w:numPr>
        <w:ilvl w:val="1"/>
      </w:numPr>
      <w:spacing w:after="240"/>
      <w:ind w:firstLine="284"/>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301D80"/>
    <w:pPr>
      <w:tabs>
        <w:tab w:val="right" w:leader="dot" w:pos="9060"/>
      </w:tabs>
      <w:spacing w:after="100"/>
      <w:ind w:left="284" w:firstLine="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2-Accentuation1">
    <w:name w:val="Grid Table 2 Accent 1"/>
    <w:basedOn w:val="TableauNormal"/>
    <w:uiPriority w:val="47"/>
    <w:rsid w:val="005F2F3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nonrsolue">
    <w:name w:val="Unresolved Mention"/>
    <w:basedOn w:val="Policepardfaut"/>
    <w:uiPriority w:val="99"/>
    <w:semiHidden/>
    <w:unhideWhenUsed/>
    <w:rsid w:val="00F96DEC"/>
    <w:rPr>
      <w:color w:val="605E5C"/>
      <w:shd w:val="clear" w:color="auto" w:fill="E1DFDD"/>
    </w:rPr>
  </w:style>
  <w:style w:type="table" w:styleId="TableauListe1Clair-Accentuation5">
    <w:name w:val="List Table 1 Light Accent 5"/>
    <w:basedOn w:val="TableauNormal"/>
    <w:uiPriority w:val="46"/>
    <w:rsid w:val="006D65B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1Clair-Accentuation5">
    <w:name w:val="Grid Table 1 Light Accent 5"/>
    <w:basedOn w:val="TableauNormal"/>
    <w:uiPriority w:val="46"/>
    <w:rsid w:val="009256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Liste1Clair-Accentuation1">
    <w:name w:val="List Table 1 Light Accent 1"/>
    <w:basedOn w:val="TableauNormal"/>
    <w:uiPriority w:val="46"/>
    <w:rsid w:val="00E37A3A"/>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5">
    <w:name w:val="Plain Table 5"/>
    <w:basedOn w:val="TableauNormal"/>
    <w:uiPriority w:val="45"/>
    <w:rsid w:val="004474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suivivisit">
    <w:name w:val="FollowedHyperlink"/>
    <w:basedOn w:val="Policepardfaut"/>
    <w:uiPriority w:val="99"/>
    <w:semiHidden/>
    <w:unhideWhenUsed/>
    <w:rsid w:val="006000BF"/>
    <w:rPr>
      <w:color w:val="954F72" w:themeColor="followedHyperlink"/>
      <w:u w:val="single"/>
    </w:rPr>
  </w:style>
  <w:style w:type="numbering" w:customStyle="1" w:styleId="Nombres">
    <w:name w:val="Nombres"/>
    <w:rsid w:val="00E73838"/>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46393">
      <w:bodyDiv w:val="1"/>
      <w:marLeft w:val="0"/>
      <w:marRight w:val="0"/>
      <w:marTop w:val="0"/>
      <w:marBottom w:val="0"/>
      <w:divBdr>
        <w:top w:val="none" w:sz="0" w:space="0" w:color="auto"/>
        <w:left w:val="none" w:sz="0" w:space="0" w:color="auto"/>
        <w:bottom w:val="none" w:sz="0" w:space="0" w:color="auto"/>
        <w:right w:val="none" w:sz="0" w:space="0" w:color="auto"/>
      </w:divBdr>
    </w:div>
    <w:div w:id="296031595">
      <w:bodyDiv w:val="1"/>
      <w:marLeft w:val="0"/>
      <w:marRight w:val="0"/>
      <w:marTop w:val="0"/>
      <w:marBottom w:val="0"/>
      <w:divBdr>
        <w:top w:val="none" w:sz="0" w:space="0" w:color="auto"/>
        <w:left w:val="none" w:sz="0" w:space="0" w:color="auto"/>
        <w:bottom w:val="none" w:sz="0" w:space="0" w:color="auto"/>
        <w:right w:val="none" w:sz="0" w:space="0" w:color="auto"/>
      </w:divBdr>
      <w:divsChild>
        <w:div w:id="650791975">
          <w:marLeft w:val="480"/>
          <w:marRight w:val="0"/>
          <w:marTop w:val="0"/>
          <w:marBottom w:val="0"/>
          <w:divBdr>
            <w:top w:val="none" w:sz="0" w:space="0" w:color="auto"/>
            <w:left w:val="none" w:sz="0" w:space="0" w:color="auto"/>
            <w:bottom w:val="none" w:sz="0" w:space="0" w:color="auto"/>
            <w:right w:val="none" w:sz="0" w:space="0" w:color="auto"/>
          </w:divBdr>
          <w:divsChild>
            <w:div w:id="926766996">
              <w:marLeft w:val="0"/>
              <w:marRight w:val="0"/>
              <w:marTop w:val="0"/>
              <w:marBottom w:val="0"/>
              <w:divBdr>
                <w:top w:val="none" w:sz="0" w:space="0" w:color="auto"/>
                <w:left w:val="none" w:sz="0" w:space="0" w:color="auto"/>
                <w:bottom w:val="none" w:sz="0" w:space="0" w:color="auto"/>
                <w:right w:val="none" w:sz="0" w:space="0" w:color="auto"/>
              </w:divBdr>
            </w:div>
            <w:div w:id="2070415081">
              <w:marLeft w:val="0"/>
              <w:marRight w:val="0"/>
              <w:marTop w:val="0"/>
              <w:marBottom w:val="0"/>
              <w:divBdr>
                <w:top w:val="none" w:sz="0" w:space="0" w:color="auto"/>
                <w:left w:val="none" w:sz="0" w:space="0" w:color="auto"/>
                <w:bottom w:val="none" w:sz="0" w:space="0" w:color="auto"/>
                <w:right w:val="none" w:sz="0" w:space="0" w:color="auto"/>
              </w:divBdr>
            </w:div>
            <w:div w:id="670372235">
              <w:marLeft w:val="0"/>
              <w:marRight w:val="0"/>
              <w:marTop w:val="0"/>
              <w:marBottom w:val="0"/>
              <w:divBdr>
                <w:top w:val="none" w:sz="0" w:space="0" w:color="auto"/>
                <w:left w:val="none" w:sz="0" w:space="0" w:color="auto"/>
                <w:bottom w:val="none" w:sz="0" w:space="0" w:color="auto"/>
                <w:right w:val="none" w:sz="0" w:space="0" w:color="auto"/>
              </w:divBdr>
            </w:div>
            <w:div w:id="515583754">
              <w:marLeft w:val="0"/>
              <w:marRight w:val="0"/>
              <w:marTop w:val="0"/>
              <w:marBottom w:val="0"/>
              <w:divBdr>
                <w:top w:val="none" w:sz="0" w:space="0" w:color="auto"/>
                <w:left w:val="none" w:sz="0" w:space="0" w:color="auto"/>
                <w:bottom w:val="none" w:sz="0" w:space="0" w:color="auto"/>
                <w:right w:val="none" w:sz="0" w:space="0" w:color="auto"/>
              </w:divBdr>
            </w:div>
            <w:div w:id="431433545">
              <w:marLeft w:val="0"/>
              <w:marRight w:val="0"/>
              <w:marTop w:val="0"/>
              <w:marBottom w:val="0"/>
              <w:divBdr>
                <w:top w:val="none" w:sz="0" w:space="0" w:color="auto"/>
                <w:left w:val="none" w:sz="0" w:space="0" w:color="auto"/>
                <w:bottom w:val="none" w:sz="0" w:space="0" w:color="auto"/>
                <w:right w:val="none" w:sz="0" w:space="0" w:color="auto"/>
              </w:divBdr>
            </w:div>
            <w:div w:id="701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60070">
      <w:bodyDiv w:val="1"/>
      <w:marLeft w:val="0"/>
      <w:marRight w:val="0"/>
      <w:marTop w:val="0"/>
      <w:marBottom w:val="0"/>
      <w:divBdr>
        <w:top w:val="none" w:sz="0" w:space="0" w:color="auto"/>
        <w:left w:val="none" w:sz="0" w:space="0" w:color="auto"/>
        <w:bottom w:val="none" w:sz="0" w:space="0" w:color="auto"/>
        <w:right w:val="none" w:sz="0" w:space="0" w:color="auto"/>
      </w:divBdr>
    </w:div>
    <w:div w:id="710957979">
      <w:bodyDiv w:val="1"/>
      <w:marLeft w:val="0"/>
      <w:marRight w:val="0"/>
      <w:marTop w:val="0"/>
      <w:marBottom w:val="0"/>
      <w:divBdr>
        <w:top w:val="none" w:sz="0" w:space="0" w:color="auto"/>
        <w:left w:val="none" w:sz="0" w:space="0" w:color="auto"/>
        <w:bottom w:val="none" w:sz="0" w:space="0" w:color="auto"/>
        <w:right w:val="none" w:sz="0" w:space="0" w:color="auto"/>
      </w:divBdr>
    </w:div>
    <w:div w:id="998269146">
      <w:bodyDiv w:val="1"/>
      <w:marLeft w:val="0"/>
      <w:marRight w:val="0"/>
      <w:marTop w:val="0"/>
      <w:marBottom w:val="0"/>
      <w:divBdr>
        <w:top w:val="none" w:sz="0" w:space="0" w:color="auto"/>
        <w:left w:val="none" w:sz="0" w:space="0" w:color="auto"/>
        <w:bottom w:val="none" w:sz="0" w:space="0" w:color="auto"/>
        <w:right w:val="none" w:sz="0" w:space="0" w:color="auto"/>
      </w:divBdr>
      <w:divsChild>
        <w:div w:id="1791896610">
          <w:marLeft w:val="480"/>
          <w:marRight w:val="0"/>
          <w:marTop w:val="0"/>
          <w:marBottom w:val="0"/>
          <w:divBdr>
            <w:top w:val="none" w:sz="0" w:space="0" w:color="auto"/>
            <w:left w:val="none" w:sz="0" w:space="0" w:color="auto"/>
            <w:bottom w:val="none" w:sz="0" w:space="0" w:color="auto"/>
            <w:right w:val="none" w:sz="0" w:space="0" w:color="auto"/>
          </w:divBdr>
          <w:divsChild>
            <w:div w:id="283272883">
              <w:marLeft w:val="0"/>
              <w:marRight w:val="0"/>
              <w:marTop w:val="0"/>
              <w:marBottom w:val="0"/>
              <w:divBdr>
                <w:top w:val="none" w:sz="0" w:space="0" w:color="auto"/>
                <w:left w:val="none" w:sz="0" w:space="0" w:color="auto"/>
                <w:bottom w:val="none" w:sz="0" w:space="0" w:color="auto"/>
                <w:right w:val="none" w:sz="0" w:space="0" w:color="auto"/>
              </w:divBdr>
            </w:div>
            <w:div w:id="140773677">
              <w:marLeft w:val="0"/>
              <w:marRight w:val="0"/>
              <w:marTop w:val="0"/>
              <w:marBottom w:val="0"/>
              <w:divBdr>
                <w:top w:val="none" w:sz="0" w:space="0" w:color="auto"/>
                <w:left w:val="none" w:sz="0" w:space="0" w:color="auto"/>
                <w:bottom w:val="none" w:sz="0" w:space="0" w:color="auto"/>
                <w:right w:val="none" w:sz="0" w:space="0" w:color="auto"/>
              </w:divBdr>
            </w:div>
            <w:div w:id="242841047">
              <w:marLeft w:val="0"/>
              <w:marRight w:val="0"/>
              <w:marTop w:val="0"/>
              <w:marBottom w:val="0"/>
              <w:divBdr>
                <w:top w:val="none" w:sz="0" w:space="0" w:color="auto"/>
                <w:left w:val="none" w:sz="0" w:space="0" w:color="auto"/>
                <w:bottom w:val="none" w:sz="0" w:space="0" w:color="auto"/>
                <w:right w:val="none" w:sz="0" w:space="0" w:color="auto"/>
              </w:divBdr>
            </w:div>
            <w:div w:id="1687709711">
              <w:marLeft w:val="0"/>
              <w:marRight w:val="0"/>
              <w:marTop w:val="0"/>
              <w:marBottom w:val="0"/>
              <w:divBdr>
                <w:top w:val="none" w:sz="0" w:space="0" w:color="auto"/>
                <w:left w:val="none" w:sz="0" w:space="0" w:color="auto"/>
                <w:bottom w:val="none" w:sz="0" w:space="0" w:color="auto"/>
                <w:right w:val="none" w:sz="0" w:space="0" w:color="auto"/>
              </w:divBdr>
            </w:div>
            <w:div w:id="987319789">
              <w:marLeft w:val="0"/>
              <w:marRight w:val="0"/>
              <w:marTop w:val="0"/>
              <w:marBottom w:val="0"/>
              <w:divBdr>
                <w:top w:val="none" w:sz="0" w:space="0" w:color="auto"/>
                <w:left w:val="none" w:sz="0" w:space="0" w:color="auto"/>
                <w:bottom w:val="none" w:sz="0" w:space="0" w:color="auto"/>
                <w:right w:val="none" w:sz="0" w:space="0" w:color="auto"/>
              </w:divBdr>
            </w:div>
            <w:div w:id="789518864">
              <w:marLeft w:val="0"/>
              <w:marRight w:val="0"/>
              <w:marTop w:val="0"/>
              <w:marBottom w:val="0"/>
              <w:divBdr>
                <w:top w:val="none" w:sz="0" w:space="0" w:color="auto"/>
                <w:left w:val="none" w:sz="0" w:space="0" w:color="auto"/>
                <w:bottom w:val="none" w:sz="0" w:space="0" w:color="auto"/>
                <w:right w:val="none" w:sz="0" w:space="0" w:color="auto"/>
              </w:divBdr>
            </w:div>
            <w:div w:id="1779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8823">
      <w:bodyDiv w:val="1"/>
      <w:marLeft w:val="0"/>
      <w:marRight w:val="0"/>
      <w:marTop w:val="0"/>
      <w:marBottom w:val="0"/>
      <w:divBdr>
        <w:top w:val="none" w:sz="0" w:space="0" w:color="auto"/>
        <w:left w:val="none" w:sz="0" w:space="0" w:color="auto"/>
        <w:bottom w:val="none" w:sz="0" w:space="0" w:color="auto"/>
        <w:right w:val="none" w:sz="0" w:space="0" w:color="auto"/>
      </w:divBdr>
    </w:div>
    <w:div w:id="1291321751">
      <w:bodyDiv w:val="1"/>
      <w:marLeft w:val="0"/>
      <w:marRight w:val="0"/>
      <w:marTop w:val="0"/>
      <w:marBottom w:val="0"/>
      <w:divBdr>
        <w:top w:val="none" w:sz="0" w:space="0" w:color="auto"/>
        <w:left w:val="none" w:sz="0" w:space="0" w:color="auto"/>
        <w:bottom w:val="none" w:sz="0" w:space="0" w:color="auto"/>
        <w:right w:val="none" w:sz="0" w:space="0" w:color="auto"/>
      </w:divBdr>
    </w:div>
    <w:div w:id="1443915894">
      <w:bodyDiv w:val="1"/>
      <w:marLeft w:val="0"/>
      <w:marRight w:val="0"/>
      <w:marTop w:val="0"/>
      <w:marBottom w:val="0"/>
      <w:divBdr>
        <w:top w:val="none" w:sz="0" w:space="0" w:color="auto"/>
        <w:left w:val="none" w:sz="0" w:space="0" w:color="auto"/>
        <w:bottom w:val="none" w:sz="0" w:space="0" w:color="auto"/>
        <w:right w:val="none" w:sz="0" w:space="0" w:color="auto"/>
      </w:divBdr>
    </w:div>
    <w:div w:id="1511331882">
      <w:bodyDiv w:val="1"/>
      <w:marLeft w:val="0"/>
      <w:marRight w:val="0"/>
      <w:marTop w:val="0"/>
      <w:marBottom w:val="0"/>
      <w:divBdr>
        <w:top w:val="none" w:sz="0" w:space="0" w:color="auto"/>
        <w:left w:val="none" w:sz="0" w:space="0" w:color="auto"/>
        <w:bottom w:val="none" w:sz="0" w:space="0" w:color="auto"/>
        <w:right w:val="none" w:sz="0" w:space="0" w:color="auto"/>
      </w:divBdr>
      <w:divsChild>
        <w:div w:id="1010714921">
          <w:marLeft w:val="480"/>
          <w:marRight w:val="0"/>
          <w:marTop w:val="0"/>
          <w:marBottom w:val="0"/>
          <w:divBdr>
            <w:top w:val="none" w:sz="0" w:space="0" w:color="auto"/>
            <w:left w:val="none" w:sz="0" w:space="0" w:color="auto"/>
            <w:bottom w:val="none" w:sz="0" w:space="0" w:color="auto"/>
            <w:right w:val="none" w:sz="0" w:space="0" w:color="auto"/>
          </w:divBdr>
          <w:divsChild>
            <w:div w:id="411314082">
              <w:marLeft w:val="0"/>
              <w:marRight w:val="0"/>
              <w:marTop w:val="0"/>
              <w:marBottom w:val="0"/>
              <w:divBdr>
                <w:top w:val="none" w:sz="0" w:space="0" w:color="auto"/>
                <w:left w:val="none" w:sz="0" w:space="0" w:color="auto"/>
                <w:bottom w:val="none" w:sz="0" w:space="0" w:color="auto"/>
                <w:right w:val="none" w:sz="0" w:space="0" w:color="auto"/>
              </w:divBdr>
            </w:div>
            <w:div w:id="1975720050">
              <w:marLeft w:val="0"/>
              <w:marRight w:val="0"/>
              <w:marTop w:val="0"/>
              <w:marBottom w:val="0"/>
              <w:divBdr>
                <w:top w:val="none" w:sz="0" w:space="0" w:color="auto"/>
                <w:left w:val="none" w:sz="0" w:space="0" w:color="auto"/>
                <w:bottom w:val="none" w:sz="0" w:space="0" w:color="auto"/>
                <w:right w:val="none" w:sz="0" w:space="0" w:color="auto"/>
              </w:divBdr>
            </w:div>
            <w:div w:id="1266579307">
              <w:marLeft w:val="0"/>
              <w:marRight w:val="0"/>
              <w:marTop w:val="0"/>
              <w:marBottom w:val="0"/>
              <w:divBdr>
                <w:top w:val="none" w:sz="0" w:space="0" w:color="auto"/>
                <w:left w:val="none" w:sz="0" w:space="0" w:color="auto"/>
                <w:bottom w:val="none" w:sz="0" w:space="0" w:color="auto"/>
                <w:right w:val="none" w:sz="0" w:space="0" w:color="auto"/>
              </w:divBdr>
            </w:div>
            <w:div w:id="1681858989">
              <w:marLeft w:val="0"/>
              <w:marRight w:val="0"/>
              <w:marTop w:val="0"/>
              <w:marBottom w:val="0"/>
              <w:divBdr>
                <w:top w:val="none" w:sz="0" w:space="0" w:color="auto"/>
                <w:left w:val="none" w:sz="0" w:space="0" w:color="auto"/>
                <w:bottom w:val="none" w:sz="0" w:space="0" w:color="auto"/>
                <w:right w:val="none" w:sz="0" w:space="0" w:color="auto"/>
              </w:divBdr>
            </w:div>
            <w:div w:id="1826705096">
              <w:marLeft w:val="0"/>
              <w:marRight w:val="0"/>
              <w:marTop w:val="0"/>
              <w:marBottom w:val="0"/>
              <w:divBdr>
                <w:top w:val="none" w:sz="0" w:space="0" w:color="auto"/>
                <w:left w:val="none" w:sz="0" w:space="0" w:color="auto"/>
                <w:bottom w:val="none" w:sz="0" w:space="0" w:color="auto"/>
                <w:right w:val="none" w:sz="0" w:space="0" w:color="auto"/>
              </w:divBdr>
            </w:div>
            <w:div w:id="1936862700">
              <w:marLeft w:val="0"/>
              <w:marRight w:val="0"/>
              <w:marTop w:val="0"/>
              <w:marBottom w:val="0"/>
              <w:divBdr>
                <w:top w:val="none" w:sz="0" w:space="0" w:color="auto"/>
                <w:left w:val="none" w:sz="0" w:space="0" w:color="auto"/>
                <w:bottom w:val="none" w:sz="0" w:space="0" w:color="auto"/>
                <w:right w:val="none" w:sz="0" w:space="0" w:color="auto"/>
              </w:divBdr>
            </w:div>
            <w:div w:id="15370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010">
      <w:bodyDiv w:val="1"/>
      <w:marLeft w:val="0"/>
      <w:marRight w:val="0"/>
      <w:marTop w:val="0"/>
      <w:marBottom w:val="0"/>
      <w:divBdr>
        <w:top w:val="none" w:sz="0" w:space="0" w:color="auto"/>
        <w:left w:val="none" w:sz="0" w:space="0" w:color="auto"/>
        <w:bottom w:val="none" w:sz="0" w:space="0" w:color="auto"/>
        <w:right w:val="none" w:sz="0" w:space="0" w:color="auto"/>
      </w:divBdr>
    </w:div>
    <w:div w:id="183502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chi.pro/fr/comprendre-les-algorithmes-de-clustering-k-means-k-means-et-k-medoids-19088820661652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ml-k-medoids-clustering-with-exampl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lassrooms.com/fr/courses/4525281-realisez-une-analyse-exploratoire-de-donnees/5254143-recherchez-une-bonne-part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mplex-systems-ai.com/partitionnement-de-donnees/calinski-harabasz-davies-bouldin-dunn-et-silhouett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classrooms.com/fr/courses/4525281-realisez-une-analyse-exploratoire-de-donnees/5177935-decouvrez-l-algorithme-k-mea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cademia.edu/8446443/K_Medoid_Clustering_Algorithm_A_Review" TargetMode="External"/><Relationship Id="rId30" Type="http://schemas.openxmlformats.org/officeDocument/2006/relationships/hyperlink" Target="https://iq.opengenus.org/k-medoids-clustering/"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DDA11C-6898-42AA-B58F-A0378E995596}">
  <we:reference id="wa200005502" version="1.0.0.9" store="fr-FR" storeType="OMEX"/>
  <we:alternateReferences>
    <we:reference id="wa200005502" version="1.0.0.9" store="wa200005502" storeType="OMEX"/>
  </we:alternateReferences>
  <we:properties>
    <we:property name="threads" value="[{&quot;id&quot;:&quot;_urJts22UydudxTRFl6V8&quot;,&quot;contextType&quot;:&quot;CONTEXT_NONE&quot;,&quot;context&quot;:&quot;&quot;,&quot;messag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3900</Words>
  <Characters>21452</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Cartographie des explorations sectorielles de la blockchain en France (2022).</vt:lpstr>
    </vt:vector>
  </TitlesOfParts>
  <Company>URCA</Company>
  <LinksUpToDate>false</LinksUpToDate>
  <CharactersWithSpaces>25302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Cartographie des explorations sectorielles de la blockchain en France (2022).</dc:title>
  <dc:subject>Analyse des différentes utilisations de la blockchain dans plusieurs secteurs d’activité français en 2022.</dc:subject>
  <dc:creator>DAGUET Louise</dc:creator>
  <cp:keywords/>
  <dc:description/>
  <cp:lastModifiedBy>MATHIAS GRILO</cp:lastModifiedBy>
  <cp:revision>2</cp:revision>
  <cp:lastPrinted>2024-01-15T22:16:00Z</cp:lastPrinted>
  <dcterms:created xsi:type="dcterms:W3CDTF">2024-02-05T16:54:00Z</dcterms:created>
  <dcterms:modified xsi:type="dcterms:W3CDTF">2024-02-05T16:54:00Z</dcterms:modified>
</cp:coreProperties>
</file>