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F246A6">
      <w:pPr>
        <w:rPr>
          <w:rFonts w:ascii="Times New Roman" w:hAnsi="Times New Roman" w:cs="Times New Roman"/>
          <w:sz w:val="24"/>
        </w:rPr>
      </w:pPr>
    </w:p>
    <w:p w:rsidR="00F61C3D" w:rsidRDefault="00F61C3D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</w:t>
      </w:r>
    </w:p>
    <w:p w:rsidR="00F61C3D" w:rsidRDefault="00F61C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F61C3D" w:rsidRDefault="00F61C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</w:p>
    <w:p w:rsidR="00F61C3D" w:rsidRDefault="00DC1678" w:rsidP="00F61C3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Resume</w:t>
      </w:r>
    </w:p>
    <w:p w:rsidR="00F61C3D" w:rsidRDefault="00F61C3D" w:rsidP="00F61C3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Artikel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Classification and Categorization : A Difference that Makes a Difference </w:t>
      </w:r>
    </w:p>
    <w:p w:rsidR="00F61C3D" w:rsidRDefault="00F61C3D" w:rsidP="00F61C3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Elin K. Jacob</w:t>
      </w:r>
    </w:p>
    <w:p w:rsidR="00F61C3D" w:rsidRDefault="00F61C3D" w:rsidP="00F61C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Soergel</w:t>
      </w:r>
      <w:proofErr w:type="spellEnd"/>
      <w:r>
        <w:rPr>
          <w:rFonts w:ascii="Times New Roman" w:hAnsi="Times New Roman" w:cs="Times New Roman"/>
          <w:sz w:val="24"/>
        </w:rPr>
        <w:t xml:space="preserve"> (1985)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menanggapi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91035">
        <w:rPr>
          <w:rFonts w:ascii="Times New Roman" w:hAnsi="Times New Roman" w:cs="Times New Roman"/>
          <w:sz w:val="24"/>
        </w:rPr>
        <w:t>Pendekatan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91035">
        <w:rPr>
          <w:rFonts w:ascii="Times New Roman" w:hAnsi="Times New Roman" w:cs="Times New Roman"/>
          <w:sz w:val="24"/>
        </w:rPr>
        <w:t>lebih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produktif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untuk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dapat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menyelesaikan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masalah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sistem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informasi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yaitu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dengan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adanya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retrieval </w:t>
      </w:r>
      <w:proofErr w:type="spellStart"/>
      <w:r w:rsidR="00A91035">
        <w:rPr>
          <w:rFonts w:ascii="Times New Roman" w:hAnsi="Times New Roman" w:cs="Times New Roman"/>
          <w:sz w:val="24"/>
        </w:rPr>
        <w:t>atau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penemuan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kembali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035">
        <w:rPr>
          <w:rFonts w:ascii="Times New Roman" w:hAnsi="Times New Roman" w:cs="Times New Roman"/>
          <w:sz w:val="24"/>
        </w:rPr>
        <w:t>informasi</w:t>
      </w:r>
      <w:proofErr w:type="spellEnd"/>
      <w:r w:rsidR="00A91035">
        <w:rPr>
          <w:rFonts w:ascii="Times New Roman" w:hAnsi="Times New Roman" w:cs="Times New Roman"/>
          <w:sz w:val="24"/>
        </w:rPr>
        <w:t xml:space="preserve">. </w:t>
      </w:r>
    </w:p>
    <w:p w:rsidR="00A91035" w:rsidRDefault="00A91035" w:rsidP="00F61C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impikasi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="005149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99D"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1499D" w:rsidRDefault="0051499D" w:rsidP="00F61C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structural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semantic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konstitusinya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51499D" w:rsidRDefault="0051499D" w:rsidP="00F61C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Markman</w:t>
      </w:r>
      <w:proofErr w:type="spellEnd"/>
      <w:r>
        <w:rPr>
          <w:rFonts w:ascii="Times New Roman" w:hAnsi="Times New Roman" w:cs="Times New Roman"/>
          <w:sz w:val="24"/>
        </w:rPr>
        <w:t xml:space="preserve"> (1989),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keragaman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memfasilitasi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kategorisasi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kognitif</w:t>
      </w:r>
      <w:proofErr w:type="spellEnd"/>
      <w:r>
        <w:rPr>
          <w:rFonts w:ascii="Times New Roman" w:hAnsi="Times New Roman" w:cs="Times New Roman"/>
          <w:sz w:val="24"/>
        </w:rPr>
        <w:t xml:space="preserve"> fundamental yang </w:t>
      </w:r>
      <w:proofErr w:type="spellStart"/>
      <w:r>
        <w:rPr>
          <w:rFonts w:ascii="Times New Roman" w:hAnsi="Times New Roman" w:cs="Times New Roman"/>
          <w:sz w:val="24"/>
        </w:rPr>
        <w:t>menyederhanakan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Kategorisasi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anggotanya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kesamaan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bersejarah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Renaisans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 (1500-1650)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sevara</w:t>
      </w:r>
      <w:proofErr w:type="spellEnd"/>
      <w:r>
        <w:rPr>
          <w:rFonts w:ascii="Times New Roman" w:hAnsi="Times New Roman" w:cs="Times New Roman"/>
          <w:sz w:val="24"/>
        </w:rPr>
        <w:t xml:space="preserve"> fundamental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Abad </w:t>
      </w:r>
      <w:proofErr w:type="spellStart"/>
      <w:r>
        <w:rPr>
          <w:rFonts w:ascii="Times New Roman" w:hAnsi="Times New Roman" w:cs="Times New Roman"/>
          <w:sz w:val="24"/>
        </w:rPr>
        <w:t>Pertengahan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ke-16,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mirirp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ke-15.</w:t>
      </w:r>
    </w:p>
    <w:p w:rsidR="00800932" w:rsidRDefault="00800932" w:rsidP="00F61C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Smith&amp;Medin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1981 ;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Taylor, 1989) :</w:t>
      </w:r>
    </w:p>
    <w:p w:rsidR="00800932" w:rsidRDefault="00800932" w:rsidP="00800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</w:p>
    <w:p w:rsidR="00800932" w:rsidRDefault="00800932" w:rsidP="00800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esensial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bersama-sama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:rsidR="00800932" w:rsidRDefault="00800932" w:rsidP="00800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</w:rPr>
        <w:t>bertumpuk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superordinate (B),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(B) </w:t>
      </w:r>
      <w:proofErr w:type="spellStart"/>
      <w:r>
        <w:rPr>
          <w:rFonts w:ascii="Times New Roman" w:hAnsi="Times New Roman" w:cs="Times New Roman"/>
          <w:sz w:val="24"/>
        </w:rPr>
        <w:t>terkandung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(A).</w:t>
      </w:r>
    </w:p>
    <w:p w:rsidR="00800932" w:rsidRDefault="00800932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eksklusif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tumpang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tindih</w:t>
      </w:r>
      <w:proofErr w:type="spellEnd"/>
      <w:r>
        <w:rPr>
          <w:rFonts w:ascii="Times New Roman" w:hAnsi="Times New Roman" w:cs="Times New Roman"/>
          <w:sz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211B7">
        <w:rPr>
          <w:rFonts w:ascii="Times New Roman" w:hAnsi="Times New Roman" w:cs="Times New Roman"/>
          <w:sz w:val="24"/>
        </w:rPr>
        <w:t>Struktur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klasifikasi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sering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E211B7">
        <w:rPr>
          <w:rFonts w:ascii="Times New Roman" w:hAnsi="Times New Roman" w:cs="Times New Roman"/>
          <w:sz w:val="24"/>
        </w:rPr>
        <w:t>melekat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dalam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bahasa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disiplin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ketika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digunakan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untuk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menetapkan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konteks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konseptual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tertentu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211B7">
        <w:rPr>
          <w:rFonts w:ascii="Times New Roman" w:hAnsi="Times New Roman" w:cs="Times New Roman"/>
          <w:sz w:val="24"/>
        </w:rPr>
        <w:t>mendefinisikan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dan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mengatur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="00E211B7">
        <w:rPr>
          <w:rFonts w:ascii="Times New Roman" w:hAnsi="Times New Roman" w:cs="Times New Roman"/>
          <w:sz w:val="24"/>
        </w:rPr>
        <w:t>investigasi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211B7">
        <w:rPr>
          <w:rFonts w:ascii="Times New Roman" w:hAnsi="Times New Roman" w:cs="Times New Roman"/>
          <w:sz w:val="24"/>
        </w:rPr>
        <w:t>Karena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bahasa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disipliner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mencerminkan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struktur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klasifikasi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211B7">
        <w:rPr>
          <w:rFonts w:ascii="Times New Roman" w:hAnsi="Times New Roman" w:cs="Times New Roman"/>
          <w:sz w:val="24"/>
        </w:rPr>
        <w:t>mendasari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="00E211B7">
        <w:rPr>
          <w:rFonts w:ascii="Times New Roman" w:hAnsi="Times New Roman" w:cs="Times New Roman"/>
          <w:sz w:val="24"/>
        </w:rPr>
        <w:t>arti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dari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istilah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kelas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apapun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hanya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dapat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dipahami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dalam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konseptual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211B7">
        <w:rPr>
          <w:rFonts w:ascii="Times New Roman" w:hAnsi="Times New Roman" w:cs="Times New Roman"/>
          <w:sz w:val="24"/>
        </w:rPr>
        <w:t>ditetapkan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oleh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struktu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B7">
        <w:rPr>
          <w:rFonts w:ascii="Times New Roman" w:hAnsi="Times New Roman" w:cs="Times New Roman"/>
          <w:sz w:val="24"/>
        </w:rPr>
        <w:t>klasifikasi</w:t>
      </w:r>
      <w:proofErr w:type="spellEnd"/>
      <w:r w:rsidR="00E211B7">
        <w:rPr>
          <w:rFonts w:ascii="Times New Roman" w:hAnsi="Times New Roman" w:cs="Times New Roman"/>
          <w:sz w:val="24"/>
        </w:rPr>
        <w:t xml:space="preserve">. </w:t>
      </w:r>
    </w:p>
    <w:p w:rsidR="00E211B7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211B7" w:rsidRDefault="00E211B7" w:rsidP="008009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Proses</w:t>
      </w:r>
    </w:p>
    <w:p w:rsidR="00E211B7" w:rsidRPr="00E211B7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Kategorisasi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Sintesis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kesamaan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dirasakan</w:t>
      </w:r>
      <w:proofErr w:type="spellEnd"/>
    </w:p>
    <w:p w:rsidR="00E211B7" w:rsidRPr="00E211B7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sistematis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>
        <w:rPr>
          <w:rFonts w:ascii="Times New Roman" w:hAnsi="Times New Roman" w:cs="Times New Roman"/>
          <w:sz w:val="24"/>
        </w:rPr>
        <w:t>memadai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211B7" w:rsidRDefault="00E211B7" w:rsidP="0080093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211B7" w:rsidRPr="00A7441F" w:rsidRDefault="00E211B7" w:rsidP="00E211B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Kategorisasi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Keanggotaannya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441F">
        <w:rPr>
          <w:rFonts w:ascii="Times New Roman" w:hAnsi="Times New Roman" w:cs="Times New Roman"/>
          <w:sz w:val="24"/>
        </w:rPr>
        <w:t>bebas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tidak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mengikat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441F">
        <w:rPr>
          <w:rFonts w:ascii="Times New Roman" w:hAnsi="Times New Roman" w:cs="Times New Roman"/>
          <w:sz w:val="24"/>
        </w:rPr>
        <w:t>membuat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batasanya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kabur</w:t>
      </w:r>
      <w:proofErr w:type="spellEnd"/>
    </w:p>
    <w:p w:rsidR="00E211B7" w:rsidRPr="00A7441F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karena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kelas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saling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eksklusif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tidak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tumpang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tindih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441F">
        <w:rPr>
          <w:rFonts w:ascii="Times New Roman" w:hAnsi="Times New Roman" w:cs="Times New Roman"/>
          <w:sz w:val="24"/>
        </w:rPr>
        <w:t>batas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sudah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ditetapkan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</w:p>
    <w:p w:rsidR="00E211B7" w:rsidRDefault="00E211B7" w:rsidP="0080093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Keanggotaan</w:t>
      </w:r>
      <w:proofErr w:type="spellEnd"/>
    </w:p>
    <w:p w:rsidR="00E211B7" w:rsidRPr="00A7441F" w:rsidRDefault="00E211B7" w:rsidP="00E211B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Kategorisasi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Fleksibel</w:t>
      </w:r>
      <w:proofErr w:type="spellEnd"/>
    </w:p>
    <w:p w:rsidR="00E211B7" w:rsidRPr="00A7441F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Ketat</w:t>
      </w:r>
      <w:proofErr w:type="spellEnd"/>
    </w:p>
    <w:p w:rsidR="00E211B7" w:rsidRDefault="00E211B7" w:rsidP="0080093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Kriteria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E211B7" w:rsidRPr="00A7441F" w:rsidRDefault="00E211B7" w:rsidP="00E211B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Kategorisasi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Kriteria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bergantung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pada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konteks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441F">
        <w:rPr>
          <w:rFonts w:ascii="Times New Roman" w:hAnsi="Times New Roman" w:cs="Times New Roman"/>
          <w:sz w:val="24"/>
        </w:rPr>
        <w:t>telah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ditentukan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sebelumya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pedoman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atau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prinsip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r w:rsidR="00A7441F">
        <w:rPr>
          <w:rFonts w:ascii="Times New Roman" w:hAnsi="Times New Roman" w:cs="Times New Roman"/>
          <w:sz w:val="24"/>
        </w:rPr>
        <w:br/>
        <w:t xml:space="preserve">                          yang </w:t>
      </w:r>
      <w:proofErr w:type="spellStart"/>
      <w:r w:rsidR="00A7441F">
        <w:rPr>
          <w:rFonts w:ascii="Times New Roman" w:hAnsi="Times New Roman" w:cs="Times New Roman"/>
          <w:sz w:val="24"/>
        </w:rPr>
        <w:t>tidak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tergantuk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konteks</w:t>
      </w:r>
      <w:proofErr w:type="spellEnd"/>
    </w:p>
    <w:p w:rsidR="00E211B7" w:rsidRPr="00A7441F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Kriteria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sudah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ditentukan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sebelumnya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oleh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pedoman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atau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prinsip</w:t>
      </w:r>
      <w:proofErr w:type="spellEnd"/>
    </w:p>
    <w:p w:rsidR="00E211B7" w:rsidRDefault="00E211B7" w:rsidP="0080093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Khas</w:t>
      </w:r>
      <w:proofErr w:type="spellEnd"/>
    </w:p>
    <w:p w:rsidR="00E211B7" w:rsidRPr="00A7441F" w:rsidRDefault="00E211B7" w:rsidP="00E211B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Kategorisasi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Anggota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individu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dapat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diurutkan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berdasarkan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tipikalitas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7441F">
        <w:rPr>
          <w:rFonts w:ascii="Times New Roman" w:hAnsi="Times New Roman" w:cs="Times New Roman"/>
          <w:sz w:val="24"/>
        </w:rPr>
        <w:t>struktur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bertingkat</w:t>
      </w:r>
      <w:proofErr w:type="spellEnd"/>
      <w:r w:rsidR="00A7441F">
        <w:rPr>
          <w:rFonts w:ascii="Times New Roman" w:hAnsi="Times New Roman" w:cs="Times New Roman"/>
          <w:sz w:val="24"/>
        </w:rPr>
        <w:t>)</w:t>
      </w:r>
    </w:p>
    <w:p w:rsidR="00E211B7" w:rsidRPr="00A7441F" w:rsidRDefault="00E211B7" w:rsidP="008009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Semua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anggota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sama-sama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representative (</w:t>
      </w:r>
      <w:proofErr w:type="spellStart"/>
      <w:r w:rsidR="00A7441F">
        <w:rPr>
          <w:rFonts w:ascii="Times New Roman" w:hAnsi="Times New Roman" w:cs="Times New Roman"/>
          <w:sz w:val="24"/>
        </w:rPr>
        <w:t>struktur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tidak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dinilai</w:t>
      </w:r>
      <w:proofErr w:type="spellEnd"/>
      <w:r w:rsidR="00A7441F">
        <w:rPr>
          <w:rFonts w:ascii="Times New Roman" w:hAnsi="Times New Roman" w:cs="Times New Roman"/>
          <w:sz w:val="24"/>
        </w:rPr>
        <w:t>)</w:t>
      </w:r>
    </w:p>
    <w:p w:rsidR="00E211B7" w:rsidRDefault="00E211B7" w:rsidP="0080093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211B7" w:rsidRPr="00A7441F" w:rsidRDefault="00E211B7" w:rsidP="00E211B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Kategorisasi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Kelompok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entitas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dapat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membentuk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struktu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hirarki</w:t>
      </w:r>
      <w:proofErr w:type="spellEnd"/>
    </w:p>
    <w:p w:rsidR="00E211B7" w:rsidRPr="00A7441F" w:rsidRDefault="00E211B7" w:rsidP="00E211B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A7441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Struktur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hirarki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dari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kelas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441F">
        <w:rPr>
          <w:rFonts w:ascii="Times New Roman" w:hAnsi="Times New Roman" w:cs="Times New Roman"/>
          <w:sz w:val="24"/>
        </w:rPr>
        <w:t>tetap</w:t>
      </w:r>
      <w:proofErr w:type="spellEnd"/>
      <w:r w:rsidR="00A7441F">
        <w:rPr>
          <w:rFonts w:ascii="Times New Roman" w:hAnsi="Times New Roman" w:cs="Times New Roman"/>
          <w:sz w:val="24"/>
        </w:rPr>
        <w:t xml:space="preserve"> </w:t>
      </w:r>
    </w:p>
    <w:p w:rsidR="00E211B7" w:rsidRPr="00CA0E96" w:rsidRDefault="00CA0E96" w:rsidP="00CA0E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informasi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diidentifikasikan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precoordinate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ketika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kategori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kelas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terdiri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ditugaskan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dib</w:t>
      </w:r>
      <w:r>
        <w:rPr>
          <w:rFonts w:ascii="Times New Roman" w:hAnsi="Times New Roman" w:cs="Times New Roman"/>
          <w:color w:val="000000" w:themeColor="text1"/>
          <w:sz w:val="24"/>
        </w:rPr>
        <w:t>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pengindeks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pengindeksan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klasifikasi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jelas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merupakan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preco</w:t>
      </w:r>
      <w:r>
        <w:rPr>
          <w:rFonts w:ascii="Times New Roman" w:hAnsi="Times New Roman" w:cs="Times New Roman"/>
          <w:color w:val="000000" w:themeColor="text1"/>
          <w:sz w:val="24"/>
        </w:rPr>
        <w:t>ordinate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kelasnya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ditetapkan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ahli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klasifikasi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selama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pembuatan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skema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klasifikasi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0" w:name="_GoBack"/>
      <w:bookmarkEnd w:id="0"/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saat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penugasan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kelas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kosakata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faset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urutan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kutipan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0E96">
        <w:rPr>
          <w:rFonts w:ascii="Times New Roman" w:hAnsi="Times New Roman" w:cs="Times New Roman"/>
          <w:color w:val="000000" w:themeColor="text1"/>
          <w:sz w:val="24"/>
        </w:rPr>
        <w:t>tetap</w:t>
      </w:r>
      <w:proofErr w:type="spellEnd"/>
      <w:r w:rsidRPr="00CA0E96">
        <w:rPr>
          <w:rFonts w:ascii="Times New Roman" w:hAnsi="Times New Roman" w:cs="Times New Roman"/>
          <w:color w:val="000000" w:themeColor="text1"/>
          <w:sz w:val="24"/>
        </w:rPr>
        <w:t>.</w:t>
      </w:r>
    </w:p>
    <w:sectPr w:rsidR="00E211B7" w:rsidRPr="00CA0E96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823A3"/>
    <w:multiLevelType w:val="hybridMultilevel"/>
    <w:tmpl w:val="552A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3D"/>
    <w:rsid w:val="0033325A"/>
    <w:rsid w:val="0051499D"/>
    <w:rsid w:val="00800932"/>
    <w:rsid w:val="00A7441F"/>
    <w:rsid w:val="00A91035"/>
    <w:rsid w:val="00AC3352"/>
    <w:rsid w:val="00CA0E96"/>
    <w:rsid w:val="00DC1678"/>
    <w:rsid w:val="00E211B7"/>
    <w:rsid w:val="00F246A6"/>
    <w:rsid w:val="00F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0CBB2-DF51-47D3-82E5-1F335B22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5</cp:revision>
  <dcterms:created xsi:type="dcterms:W3CDTF">2020-09-22T13:58:00Z</dcterms:created>
  <dcterms:modified xsi:type="dcterms:W3CDTF">2020-09-22T15:01:00Z</dcterms:modified>
</cp:coreProperties>
</file>