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標楷體" w:ascii="Times New Roman" w:hAnsi="Times New Roman"/>
          <w:b/>
          <w:sz w:val="48"/>
          <w:szCs w:val="52"/>
        </w:rPr>
        <w:t xml:space="preserve">Computer Organization </w:t>
      </w:r>
      <w:r>
        <w:rPr>
          <w:rFonts w:eastAsia="標楷體" w:ascii="Times New Roman" w:hAnsi="Times New Roman"/>
          <w:b/>
          <w:sz w:val="48"/>
          <w:szCs w:val="52"/>
        </w:rPr>
        <w:t>LAB2 Report</w:t>
      </w:r>
    </w:p>
    <w:p>
      <w:pPr>
        <w:pStyle w:val="Normal"/>
        <w:jc w:val="left"/>
        <w:rPr>
          <w:sz w:val="44"/>
          <w:szCs w:val="44"/>
        </w:rPr>
      </w:pPr>
      <w:r>
        <w:rPr>
          <w:rFonts w:eastAsia="標楷體" w:ascii="Times New Roman" w:hAnsi="Times New Roman"/>
          <w:b/>
          <w:sz w:val="44"/>
          <w:szCs w:val="44"/>
        </w:rPr>
        <w:tab/>
      </w:r>
      <w:r>
        <w:rPr>
          <w:rFonts w:ascii="Times New Roman" w:hAnsi="Times New Roman" w:eastAsia="標楷體"/>
          <w:b/>
          <w:sz w:val="44"/>
          <w:szCs w:val="44"/>
        </w:rPr>
        <w:t>組員</w:t>
      </w:r>
      <w:r>
        <w:rPr>
          <w:rFonts w:eastAsia="標楷體" w:ascii="Times New Roman" w:hAnsi="Times New Roman"/>
          <w:b/>
          <w:sz w:val="44"/>
          <w:szCs w:val="44"/>
        </w:rPr>
        <w:t>:</w:t>
      </w:r>
      <w:r>
        <w:rPr>
          <w:rFonts w:eastAsia="標楷體" w:ascii="Times New Roman" w:hAnsi="Times New Roman"/>
          <w:b/>
          <w:sz w:val="44"/>
          <w:szCs w:val="44"/>
        </w:rPr>
        <w:t>0416094</w:t>
      </w:r>
      <w:r>
        <w:rPr>
          <w:rFonts w:ascii="Times New Roman" w:hAnsi="Times New Roman" w:eastAsia="標楷體"/>
          <w:b/>
          <w:sz w:val="44"/>
          <w:szCs w:val="44"/>
        </w:rPr>
        <w:t>黃兆宇</w:t>
      </w:r>
      <w:r>
        <w:rPr>
          <w:rFonts w:eastAsia="標楷體" w:ascii="Times New Roman" w:hAnsi="Times New Roman"/>
          <w:b/>
          <w:sz w:val="44"/>
          <w:szCs w:val="44"/>
        </w:rPr>
        <w:t>0416324</w:t>
      </w:r>
      <w:r>
        <w:rPr>
          <w:rFonts w:ascii="Times New Roman" w:hAnsi="Times New Roman" w:eastAsia="標楷體"/>
          <w:b/>
          <w:sz w:val="44"/>
          <w:szCs w:val="44"/>
        </w:rPr>
        <w:t>胡安鳳</w:t>
      </w:r>
    </w:p>
    <w:p>
      <w:pPr>
        <w:pStyle w:val="Normal"/>
        <w:jc w:val="center"/>
        <w:rPr>
          <w:rFonts w:ascii="Times New Roman" w:hAnsi="Times New Roman" w:eastAsia="標楷體"/>
          <w:b/>
          <w:b/>
          <w:sz w:val="48"/>
          <w:szCs w:val="52"/>
        </w:rPr>
      </w:pPr>
      <w:r>
        <w:rPr>
          <w:rFonts w:eastAsia="標楷體" w:ascii="Times New Roman" w:hAnsi="Times New Roman"/>
          <w:b/>
          <w:sz w:val="48"/>
          <w:szCs w:val="52"/>
        </w:rPr>
      </w:r>
    </w:p>
    <w:p>
      <w:pPr>
        <w:pStyle w:val="Normal"/>
        <w:rPr/>
      </w:pPr>
      <w:r>
        <w:rPr>
          <w:rFonts w:eastAsia="標楷體" w:ascii="Times New Roman" w:hAnsi="Times New Roman"/>
          <w:b/>
          <w:sz w:val="32"/>
          <w:lang w:bidi="he-IL"/>
        </w:rPr>
        <w:t>Architecture diagram:</w:t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 w:eastAsia="標楷體"/>
          <w:b/>
          <w:sz w:val="28"/>
          <w:szCs w:val="28"/>
          <w:lang w:bidi="he-IL"/>
        </w:rPr>
        <w:t>我們直接照著原本的圖表去接線</w:t>
      </w:r>
      <w:r>
        <w:rPr>
          <w:rFonts w:eastAsia="標楷體" w:ascii="Times New Roman" w:hAnsi="Times New Roman"/>
          <w:b/>
          <w:sz w:val="28"/>
          <w:szCs w:val="28"/>
          <w:lang w:bidi="he-IL"/>
        </w:rPr>
        <w:t>,</w:t>
      </w:r>
      <w:r>
        <w:rPr>
          <w:rFonts w:ascii="Times New Roman" w:hAnsi="Times New Roman" w:eastAsia="標楷體"/>
          <w:b/>
          <w:sz w:val="28"/>
          <w:szCs w:val="28"/>
          <w:lang w:bidi="he-IL"/>
        </w:rPr>
        <w:t>但是在進行</w:t>
      </w:r>
      <w:r>
        <w:rPr>
          <w:rFonts w:eastAsia="標楷體" w:ascii="Times New Roman" w:hAnsi="Times New Roman"/>
          <w:b/>
          <w:sz w:val="28"/>
          <w:szCs w:val="28"/>
          <w:lang w:bidi="he-IL"/>
        </w:rPr>
        <w:t>beq bne</w:t>
      </w:r>
      <w:r>
        <w:rPr>
          <w:rFonts w:ascii="Times New Roman" w:hAnsi="Times New Roman" w:eastAsia="標楷體"/>
          <w:b/>
          <w:sz w:val="28"/>
          <w:szCs w:val="28"/>
          <w:lang w:bidi="he-IL"/>
        </w:rPr>
        <w:t>的時候有略做修改內部的解碼與運算邏輯單元的通訊協定</w:t>
      </w:r>
    </w:p>
    <w:p>
      <w:pPr>
        <w:pStyle w:val="Normal"/>
        <w:rPr>
          <w:rFonts w:ascii="Times New Roman" w:hAnsi="Times New Roman" w:eastAsia="標楷體"/>
          <w:b/>
          <w:b/>
          <w:sz w:val="28"/>
          <w:szCs w:val="28"/>
          <w:lang w:bidi="he-IL"/>
        </w:rPr>
      </w:pPr>
      <w:r>
        <w:rPr>
          <w:rFonts w:eastAsia="標楷體" w:ascii="Times New Roman" w:hAnsi="Times New Roman"/>
          <w:b/>
          <w:sz w:val="28"/>
          <w:szCs w:val="28"/>
          <w:lang w:bidi="he-IL"/>
        </w:rPr>
        <w:t>(</w:t>
      </w:r>
      <w:r>
        <w:rPr>
          <w:rFonts w:ascii="Times New Roman" w:hAnsi="Times New Roman" w:eastAsia="標楷體"/>
          <w:b/>
          <w:sz w:val="28"/>
          <w:szCs w:val="28"/>
          <w:lang w:bidi="he-IL"/>
        </w:rPr>
        <w:t>於下方說明</w:t>
      </w:r>
      <w:r>
        <w:rPr>
          <w:rFonts w:eastAsia="標楷體" w:ascii="Times New Roman" w:hAnsi="Times New Roman"/>
          <w:b/>
          <w:sz w:val="28"/>
          <w:szCs w:val="28"/>
          <w:lang w:bidi="he-IL"/>
        </w:rPr>
        <w:t>)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999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/>
      </w:pPr>
      <w:r>
        <w:rPr>
          <w:rFonts w:eastAsia="標楷體" w:ascii="Times New Roman" w:hAnsi="Times New Roman"/>
          <w:b/>
          <w:sz w:val="32"/>
          <w:lang w:bidi="he-IL"/>
        </w:rPr>
        <w:t>Detailed description of the implementation: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ascii="Times New Roman" w:hAnsi="Times New Roman" w:eastAsia="標楷體"/>
          <w:b/>
          <w:lang w:bidi="he-IL"/>
        </w:rPr>
        <w:t>一</w:t>
      </w:r>
      <w:r>
        <w:rPr>
          <w:rFonts w:ascii="Times New Roman" w:hAnsi="Times New Roman" w:eastAsia="標楷體"/>
          <w:b/>
          <w:lang w:bidi="he-IL"/>
        </w:rPr>
        <w:t xml:space="preserve"> 解碼器實作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bookmarkStart w:id="0" w:name="_GoBack"/>
      <w:bookmarkEnd w:id="0"/>
      <w:r>
        <w:rPr>
          <w:rFonts w:ascii="Times New Roman" w:hAnsi="Times New Roman" w:eastAsia="標楷體"/>
          <w:b/>
          <w:lang w:bidi="he-IL"/>
        </w:rPr>
        <w:t>在本次計算機組織作業中</w:t>
      </w:r>
      <w:r>
        <w:rPr>
          <w:rFonts w:eastAsia="標楷體" w:ascii="Times New Roman" w:hAnsi="Times New Roman"/>
          <w:b/>
          <w:lang w:bidi="he-IL"/>
        </w:rPr>
        <w:t>,</w:t>
      </w:r>
      <w:r>
        <w:rPr>
          <w:rFonts w:ascii="Times New Roman" w:hAnsi="Times New Roman" w:eastAsia="標楷體"/>
          <w:b/>
          <w:lang w:bidi="he-IL"/>
        </w:rPr>
        <w:t>我們首先將解碼器實做好</w:t>
      </w:r>
      <w:r>
        <w:rPr>
          <w:rFonts w:eastAsia="標楷體" w:ascii="Times New Roman" w:hAnsi="Times New Roman"/>
          <w:b/>
          <w:lang w:bidi="he-IL"/>
        </w:rPr>
        <w:t>,</w:t>
      </w:r>
      <w:r>
        <w:rPr>
          <w:rFonts w:ascii="Times New Roman" w:hAnsi="Times New Roman" w:eastAsia="標楷體"/>
          <w:b/>
          <w:lang w:bidi="he-IL"/>
        </w:rPr>
        <w:t>在裡面辨識</w:t>
      </w:r>
      <w:r>
        <w:rPr>
          <w:rFonts w:eastAsia="標楷體" w:ascii="Times New Roman" w:hAnsi="Times New Roman"/>
          <w:b/>
          <w:lang w:bidi="he-IL"/>
        </w:rPr>
        <w:t>instruction op</w:t>
      </w:r>
      <w:r>
        <w:rPr>
          <w:rFonts w:ascii="Times New Roman" w:hAnsi="Times New Roman" w:eastAsia="標楷體"/>
          <w:b/>
          <w:lang w:bidi="he-IL"/>
        </w:rPr>
        <w:t>的類別</w:t>
      </w:r>
      <w:r>
        <w:rPr>
          <w:rFonts w:eastAsia="標楷體" w:ascii="Times New Roman" w:hAnsi="Times New Roman"/>
          <w:b/>
          <w:lang w:bidi="he-IL"/>
        </w:rPr>
        <w:t>,</w:t>
      </w:r>
      <w:r>
        <w:rPr>
          <w:rFonts w:ascii="Times New Roman" w:hAnsi="Times New Roman" w:eastAsia="標楷體"/>
          <w:b/>
          <w:lang w:bidi="he-IL"/>
        </w:rPr>
        <w:t>亦即</w:t>
      </w:r>
      <w:r>
        <w:rPr>
          <w:rFonts w:eastAsia="標楷體" w:ascii="Times New Roman" w:hAnsi="Times New Roman"/>
          <w:b/>
          <w:lang w:bidi="he-IL"/>
        </w:rPr>
        <w:t>,</w:t>
      </w:r>
      <w:r>
        <w:rPr>
          <w:rFonts w:ascii="Times New Roman" w:hAnsi="Times New Roman" w:eastAsia="標楷體"/>
          <w:b/>
          <w:lang w:bidi="he-IL"/>
        </w:rPr>
        <w:t>這是屬於</w:t>
      </w:r>
      <w:r>
        <w:rPr>
          <w:rFonts w:eastAsia="標楷體" w:ascii="Times New Roman" w:hAnsi="Times New Roman"/>
          <w:b/>
          <w:lang w:bidi="he-IL"/>
        </w:rPr>
        <w:t xml:space="preserve">j r </w:t>
      </w:r>
      <w:r>
        <w:rPr>
          <w:rFonts w:ascii="Times New Roman" w:hAnsi="Times New Roman" w:eastAsia="標楷體"/>
          <w:b/>
          <w:lang w:bidi="he-IL"/>
        </w:rPr>
        <w:t>還是</w:t>
      </w:r>
      <w:r>
        <w:rPr>
          <w:rFonts w:eastAsia="標楷體" w:ascii="Times New Roman" w:hAnsi="Times New Roman"/>
          <w:b/>
          <w:lang w:bidi="he-IL"/>
        </w:rPr>
        <w:t>itype</w:t>
      </w:r>
      <w:r>
        <w:rPr>
          <w:rFonts w:ascii="Times New Roman" w:hAnsi="Times New Roman" w:eastAsia="標楷體"/>
          <w:b/>
          <w:lang w:bidi="he-IL"/>
        </w:rPr>
        <w:t>的指令｡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ascii="Times New Roman" w:hAnsi="Times New Roman" w:eastAsia="標楷體"/>
          <w:b/>
          <w:lang w:bidi="he-IL"/>
        </w:rPr>
        <w:t>接著指令送</w:t>
      </w:r>
      <w:r>
        <w:rPr>
          <w:rFonts w:eastAsia="標楷體" w:ascii="Times New Roman" w:hAnsi="Times New Roman"/>
          <w:b/>
          <w:lang w:bidi="he-IL"/>
        </w:rPr>
        <w:t>31:26</w:t>
      </w:r>
      <w:r>
        <w:rPr>
          <w:rFonts w:ascii="Times New Roman" w:hAnsi="Times New Roman" w:eastAsia="標楷體"/>
          <w:b/>
          <w:lang w:bidi="he-IL"/>
        </w:rPr>
        <w:t>的</w:t>
      </w:r>
      <w:r>
        <w:rPr>
          <w:rFonts w:eastAsia="標楷體" w:ascii="Times New Roman" w:hAnsi="Times New Roman"/>
          <w:b/>
          <w:lang w:bidi="he-IL"/>
        </w:rPr>
        <w:t>opcode</w:t>
      </w:r>
      <w:r>
        <w:rPr>
          <w:rFonts w:ascii="Times New Roman" w:hAnsi="Times New Roman" w:eastAsia="標楷體"/>
          <w:b/>
          <w:lang w:bidi="he-IL"/>
        </w:rPr>
        <w:t>給</w:t>
      </w:r>
      <w:r>
        <w:rPr>
          <w:rFonts w:eastAsia="標楷體" w:ascii="Times New Roman" w:hAnsi="Times New Roman"/>
          <w:b/>
          <w:lang w:bidi="he-IL"/>
        </w:rPr>
        <w:t>instruction</w:t>
      </w:r>
      <w:r>
        <w:rPr>
          <w:rFonts w:ascii="Times New Roman" w:hAnsi="Times New Roman" w:eastAsia="標楷體"/>
          <w:b/>
          <w:lang w:bidi="he-IL"/>
        </w:rPr>
        <w:t>由它解碼完成</w:t>
      </w:r>
      <w:r>
        <w:rPr>
          <w:rFonts w:eastAsia="標楷體" w:ascii="Times New Roman" w:hAnsi="Times New Roman"/>
          <w:b/>
          <w:lang w:bidi="he-IL"/>
        </w:rPr>
        <w:t>(</w:t>
      </w:r>
      <w:r>
        <w:rPr>
          <w:rFonts w:ascii="Times New Roman" w:hAnsi="Times New Roman" w:eastAsia="標楷體"/>
          <w:b/>
          <w:lang w:bidi="he-IL"/>
        </w:rPr>
        <w:t>如上圖的黃色線</w:t>
      </w:r>
      <w:r>
        <w:rPr>
          <w:rFonts w:eastAsia="標楷體" w:ascii="Times New Roman" w:hAnsi="Times New Roman"/>
          <w:b/>
          <w:lang w:bidi="he-IL"/>
        </w:rPr>
        <w:t>)</w:t>
      </w:r>
      <w:r>
        <w:rPr>
          <w:rFonts w:ascii="Times New Roman" w:hAnsi="Times New Roman" w:eastAsia="標楷體"/>
          <w:b/>
          <w:lang w:bidi="he-IL"/>
        </w:rPr>
        <w:t>並</w:t>
      </w:r>
      <w:r>
        <w:rPr>
          <w:rFonts w:eastAsia="標楷體" w:ascii="Times New Roman" w:hAnsi="Times New Roman"/>
          <w:b/>
          <w:lang w:bidi="he-IL"/>
        </w:rPr>
        <w:t>(1)ALU_ctrl</w:t>
      </w:r>
      <w:r>
        <w:rPr>
          <w:rFonts w:ascii="Times New Roman" w:hAnsi="Times New Roman" w:eastAsia="標楷體"/>
          <w:b/>
          <w:lang w:bidi="he-IL"/>
        </w:rPr>
        <w:t>來要和</w:t>
      </w:r>
      <w:r>
        <w:rPr>
          <w:rFonts w:eastAsia="標楷體" w:ascii="Times New Roman" w:hAnsi="Times New Roman"/>
          <w:b/>
          <w:lang w:bidi="he-IL"/>
        </w:rPr>
        <w:t>ALU</w:t>
      </w:r>
      <w:r>
        <w:rPr>
          <w:rFonts w:ascii="Times New Roman" w:hAnsi="Times New Roman" w:eastAsia="標楷體"/>
          <w:b/>
          <w:lang w:bidi="he-IL"/>
        </w:rPr>
        <w:t>做何種解編碼通訊協定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ascii="Times New Roman" w:hAnsi="Times New Roman" w:eastAsia="標楷體"/>
          <w:b/>
          <w:lang w:bidi="he-IL"/>
        </w:rPr>
        <w:t>確定運算邏輯單元要進行的事情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t>(</w:t>
      </w:r>
      <w:r>
        <w:rPr>
          <w:rFonts w:eastAsia="標楷體" w:ascii="Times New Roman" w:hAnsi="Times New Roman"/>
          <w:b/>
          <w:lang w:bidi="he-IL"/>
        </w:rPr>
        <w:t>2</w:t>
      </w:r>
      <w:r>
        <w:rPr>
          <w:rFonts w:eastAsia="標楷體" w:ascii="Times New Roman" w:hAnsi="Times New Roman"/>
          <w:b/>
          <w:lang w:bidi="he-IL"/>
        </w:rPr>
        <w:t>)</w:t>
      </w:r>
      <w:r>
        <w:rPr>
          <w:rFonts w:ascii="Times New Roman" w:hAnsi="Times New Roman" w:eastAsia="標楷體"/>
          <w:b/>
          <w:lang w:bidi="he-IL"/>
        </w:rPr>
        <w:t>確定這個指令是否要進行暫存器的寫入</w:t>
      </w:r>
      <w:r>
        <w:rPr>
          <w:rFonts w:eastAsia="標楷體" w:ascii="Times New Roman" w:hAnsi="Times New Roman"/>
          <w:b/>
          <w:lang w:bidi="he-IL"/>
        </w:rPr>
        <w:t>(</w:t>
      </w:r>
      <w:r>
        <w:rPr>
          <w:rFonts w:ascii="Times New Roman" w:hAnsi="Times New Roman" w:eastAsia="標楷體"/>
          <w:b/>
          <w:lang w:bidi="he-IL"/>
        </w:rPr>
        <w:t>如</w:t>
      </w:r>
      <w:r>
        <w:rPr>
          <w:rFonts w:eastAsia="標楷體" w:ascii="Times New Roman" w:hAnsi="Times New Roman"/>
          <w:b/>
          <w:lang w:bidi="he-IL"/>
        </w:rPr>
        <w:t>add addi sub subi)</w:t>
      </w:r>
      <w:r>
        <w:rPr>
          <w:rFonts w:ascii="Times New Roman" w:hAnsi="Times New Roman" w:eastAsia="標楷體"/>
          <w:b/>
          <w:lang w:bidi="he-IL"/>
        </w:rPr>
        <w:t>等等運算指令</w:t>
      </w:r>
      <w:r>
        <w:rPr>
          <w:rFonts w:eastAsia="標楷體" w:ascii="Times New Roman" w:hAnsi="Times New Roman"/>
          <w:b/>
          <w:lang w:bidi="he-IL"/>
        </w:rPr>
        <w:t>,</w:t>
      </w:r>
      <w:r>
        <w:rPr>
          <w:rFonts w:ascii="Times New Roman" w:hAnsi="Times New Roman" w:eastAsia="標楷體"/>
          <w:b/>
          <w:lang w:bidi="he-IL"/>
        </w:rPr>
        <w:t>發送給暫存器確認寫入與否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t>(</w:t>
      </w:r>
      <w:r>
        <w:rPr>
          <w:rFonts w:eastAsia="標楷體" w:ascii="Times New Roman" w:hAnsi="Times New Roman"/>
          <w:b/>
          <w:lang w:bidi="he-IL"/>
        </w:rPr>
        <w:t>3)</w:t>
      </w:r>
      <w:r>
        <w:rPr>
          <w:rFonts w:ascii="Times New Roman" w:hAnsi="Times New Roman" w:eastAsia="標楷體"/>
          <w:b/>
          <w:lang w:bidi="he-IL"/>
        </w:rPr>
        <w:t>確認指令的種類</w:t>
      </w:r>
      <w:r>
        <w:rPr>
          <w:rFonts w:eastAsia="標楷體" w:ascii="Times New Roman" w:hAnsi="Times New Roman"/>
          <w:b/>
          <w:lang w:bidi="he-IL"/>
        </w:rPr>
        <w:t>,</w:t>
      </w:r>
      <w:r>
        <w:rPr>
          <w:rFonts w:ascii="Times New Roman" w:hAnsi="Times New Roman" w:eastAsia="標楷體"/>
          <w:b/>
          <w:lang w:bidi="he-IL"/>
        </w:rPr>
        <w:t>是</w:t>
      </w:r>
      <w:r>
        <w:rPr>
          <w:rFonts w:eastAsia="標楷體" w:ascii="Times New Roman" w:hAnsi="Times New Roman"/>
          <w:b/>
          <w:lang w:bidi="he-IL"/>
        </w:rPr>
        <w:t>r type</w:t>
      </w:r>
      <w:r>
        <w:rPr>
          <w:rFonts w:ascii="Times New Roman" w:hAnsi="Times New Roman" w:eastAsia="標楷體"/>
          <w:b/>
          <w:lang w:bidi="he-IL"/>
        </w:rPr>
        <w:t>有</w:t>
      </w:r>
      <w:r>
        <w:rPr>
          <w:rFonts w:eastAsia="標楷體" w:ascii="Times New Roman" w:hAnsi="Times New Roman"/>
          <w:b/>
          <w:lang w:bidi="he-IL"/>
        </w:rPr>
        <w:t>rs rt rd /i type</w:t>
      </w:r>
      <w:r>
        <w:rPr>
          <w:rFonts w:ascii="Times New Roman" w:hAnsi="Times New Roman" w:eastAsia="標楷體"/>
          <w:b/>
          <w:lang w:bidi="he-IL"/>
        </w:rPr>
        <w:t>則為</w:t>
      </w:r>
      <w:r>
        <w:rPr>
          <w:rFonts w:eastAsia="標楷體" w:ascii="Times New Roman" w:hAnsi="Times New Roman"/>
          <w:b/>
          <w:lang w:bidi="he-IL"/>
        </w:rPr>
        <w:t>rs rt</w:t>
      </w:r>
      <w:r>
        <w:rPr>
          <w:rFonts w:ascii="Times New Roman" w:hAnsi="Times New Roman" w:eastAsia="標楷體"/>
          <w:b/>
          <w:lang w:bidi="he-IL"/>
        </w:rPr>
        <w:t>來送給暫存器前方的多工器決定寫入的訊號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t>(4)</w:t>
      </w:r>
      <w:r>
        <w:rPr>
          <w:rFonts w:ascii="Times New Roman" w:hAnsi="Times New Roman" w:eastAsia="標楷體"/>
          <w:b/>
          <w:lang w:bidi="he-IL"/>
        </w:rPr>
        <w:t>確認是否試跳轉類型的指令</w:t>
      </w:r>
      <w:r>
        <w:rPr>
          <w:rFonts w:eastAsia="標楷體" w:ascii="Times New Roman" w:hAnsi="Times New Roman"/>
          <w:b/>
          <w:lang w:bidi="he-IL"/>
        </w:rPr>
        <w:t>(branch or not)</w:t>
      </w:r>
      <w:r>
        <w:rPr>
          <w:rFonts w:ascii="Times New Roman" w:hAnsi="Times New Roman" w:eastAsia="標楷體"/>
          <w:b/>
          <w:lang w:bidi="he-IL"/>
        </w:rPr>
        <w:t>送給</w:t>
      </w:r>
    </w:p>
    <w:p>
      <w:pPr>
        <w:pStyle w:val="Normal"/>
        <w:rPr/>
      </w:pPr>
      <w:r>
        <w:rPr>
          <w:rFonts w:eastAsia="標楷體" w:ascii="Times New Roman" w:hAnsi="Times New Roman"/>
          <w:b/>
          <w:sz w:val="32"/>
          <w:lang w:bidi="he-IL"/>
        </w:rPr>
        <w:t>Problems encountered and solutions: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/>
      </w:pPr>
      <w:r>
        <w:rPr>
          <w:rFonts w:eastAsia="標楷體" w:ascii="Times New Roman" w:hAnsi="Times New Roman"/>
          <w:b/>
          <w:sz w:val="32"/>
          <w:lang w:bidi="he-IL"/>
        </w:rPr>
        <w:t>Lesson learnt (if any):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480"/>
  <w:compat/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4aa"/>
    <w:pPr>
      <w:widowControl w:val="false"/>
      <w:bidi w:val="0"/>
      <w:jc w:val="left"/>
    </w:pPr>
    <w:rPr>
      <w:rFonts w:ascii="Calibri" w:hAnsi="Calibri" w:eastAsia="新細明體" w:cs="Times New Roman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Application>LibreOffice/5.1.6.2$Linux_X86_64 LibreOffice_project/10m0$Build-2</Application>
  <Pages>2</Pages>
  <Words>295</Words>
  <Characters>519</Characters>
  <CharactersWithSpaces>550</CharactersWithSpaces>
  <Paragraphs>15</Paragraphs>
  <Company>National Chiao Tung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2011-10-04T12:13:00Z</dcterms:created>
  <dc:creator>arch</dc:creator>
  <dc:description/>
  <dc:language>en-US</dc:language>
  <cp:lastModifiedBy/>
  <dcterms:modified xsi:type="dcterms:W3CDTF">2017-04-26T10:44:12Z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National Chiao Tung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