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7F7F7F"/>
          <w:sz w:val="22"/>
        </w:rPr>
        <w:t>RESTAURANTE GIRASOLES</w:t>
      </w:r>
    </w:p>
    <w:p>
      <w:r>
        <w:rPr>
          <w:b/>
          <w:i w:val="0"/>
          <w:color w:val="1F3864"/>
          <w:sz w:val="34"/>
        </w:rPr>
        <w:t>Anexo: CUS01 – Inicio de sesión (Interfaz 1: Login)</w:t>
      </w:r>
    </w:p>
    <w:p>
      <w:r>
        <w:rPr>
          <w:b w:val="0"/>
          <w:i w:val="0"/>
          <w:color w:val="595959"/>
          <w:sz w:val="20"/>
        </w:rPr>
        <w:t>Casos de uso, interfaz, reglas, API, pruebas y trazabilidad · Metodología XP · Iteraciones 1/3 y 2/3</w:t>
      </w:r>
    </w:p>
    <w:p>
      <w:pPr>
        <w:pStyle w:val="Heading1"/>
      </w:pPr>
      <w:r>
        <w:t>1. Ficha del CUS general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general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CUS01: Inicio de sesión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 (GUI)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1: Login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Actor(es)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Administrador, Cajero, Mozo y Cocinero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 / RF de origen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HU01, HU07 / RF-01, RF-07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de acceso al sistema. Agrupa el inicio de sesión de los cuatro roles y la recuperación de contraseña del administrador.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Fuera de alcance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Cerrar sesión, el acceso denegado por rol y la expiración de sesión no son casos de uso: forman parte de la navegación y del diseño transversal (ver RN-06 y RNF-02). Cambiar contraseña se documenta en el CUS02.6.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000"/>
        <w:gridCol w:w="2600"/>
        <w:gridCol w:w="800"/>
        <w:gridCol w:w="900"/>
        <w:gridCol w:w="1600"/>
        <w:gridCol w:w="1200"/>
        <w:gridCol w:w="1538"/>
      </w:tblGrid>
      <w:tr>
        <w:trPr>
          <w:cantSplit/>
          <w:tblHeader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CUS01.1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Iniciar sesión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RF-01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CUS01.2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Recuperar contraseña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RF-07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 (Should)</w:t>
            </w:r>
          </w:p>
        </w:tc>
        <w:tc>
          <w:tcPr>
            <w:tcW w:type="dxa" w:w="1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2/3</w:t>
            </w:r>
          </w:p>
        </w:tc>
        <w:tc>
          <w:tcPr>
            <w:tcW w:type="dxa" w:w="1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Criterio: la prioridad se obtiene de la validación MoSCoW de la HU (Must = Alta, Should = Media, Could = Baja) y la iteración sigue la prioridad (Alta = 1/3, Media = 2/3, Baja = 3/3).</w:t>
      </w:r>
    </w:p>
    <w:p>
      <w:pPr>
        <w:pStyle w:val="Heading1"/>
      </w:pPr>
      <w:r>
        <w:t>2. Decisiones adoptadas</w:t>
      </w:r>
    </w:p>
    <w:p>
      <w:r>
        <w:rPr>
          <w:b w:val="0"/>
          <w:i w:val="0"/>
        </w:rPr>
        <w:t>Estas decisiones cierran los valores abiertos del CUS01 y son la base de la construcción. Si se modifican, debe actualizarse este anexo.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4600"/>
        <w:gridCol w:w="28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Tema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Vacío que cubre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Identificador de acceso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(texto), no correo. El correo se usa solo para recuperar la contraseña.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diseño del login pide "Usuario"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Formato de usuario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 a 30 caracteres, letras, números, punto, guion y guion bajo; sin espacios internos.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regla de formato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(login)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Obligatoria; no se valida longitud al ingresar. Al crear o cambiar: mínimo 8 caracteres, máximo 64.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"Requisitos mínimos" sin valor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Bloqueo por intentos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 intentos fallidos consecutivos bloquean el acceso 15 minutos.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política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Sesión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Token JWT con expiración de 30 minutos de inactividad; al vencer se pide iniciar sesión.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"Sesión expiró" sin tiempo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Almacenamiento de contraseñas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Hash con PasswordHasher de ASP.NET Identity (PBKDF2). Nunca texto plano.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RNF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Recuperación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Código numérico de 6 dígitos enviado al correo registrado, válido 15 minutos y de un solo uso.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CUS01.2 mezclaba enlace y código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Destino tras el login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Todos los roles ingresan a /inicio; el menú muestra solo los módulos del rol.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"Menú principal" sin definir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Acceso de demostración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en entorno de desarrollo (variable de configuración); no existe en producción.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estaba en tablas ni RF</w:t>
            </w:r>
          </w:p>
        </w:tc>
      </w:tr>
    </w:tbl>
    <w:p>
      <w:pPr>
        <w:spacing w:after="40"/>
      </w:pPr>
    </w:p>
    <w:p>
      <w:pPr>
        <w:pStyle w:val="Heading1"/>
      </w:pPr>
      <w:r>
        <w:t>3. Análisis del usuario (Diseño Centrado en el Usuario)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Aspecto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Quién usa el formulario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Administradora (dueña), cajero, mozos y cocinero de Girasoles. Experiencia tecnológica básica; uso en computadora del local y en celular; muchas veces con prisa durante el servicio.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Necesidades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Ingresar rápido; saber si escribió bien sus datos; ver la contraseña para verificarla; saber qué hacer si la olvida o si su cuenta no funciona; usar el formulario con el celular.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Dificultades previsibles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Errores al teclear en pantallas pequeñas; Bloq Mayús activado; olvido de contraseña (solo la administradora puede restablecerla); presionar varias veces INGRESAR sin respuesta; no entender mensajes técnicos.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Contexto de uso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Local de atención al público con ruido e interrupciones; conexión a internet que puede ser inestable.</w:t>
            </w:r>
          </w:p>
        </w:tc>
      </w:tr>
    </w:tbl>
    <w:p>
      <w:pPr>
        <w:spacing w:after="40"/>
      </w:pPr>
    </w:p>
    <w:p>
      <w:pPr>
        <w:pStyle w:val="Heading1"/>
      </w:pPr>
      <w:r>
        <w:t>4. Plantillas de casos de uso</w:t>
      </w:r>
    </w:p>
    <w:p>
      <w:pPr>
        <w:pStyle w:val="Heading2"/>
      </w:pPr>
      <w:r>
        <w:t>CUS01.1: Iniciar sesión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600"/>
        <w:gridCol w:w="3000"/>
        <w:gridCol w:w="1700"/>
        <w:gridCol w:w="1338"/>
      </w:tblGrid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CUS01.1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Iniciar sesión (Vista 1.1)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15.10.2026</w:t>
            </w:r>
          </w:p>
        </w:tc>
        <w:tc>
          <w:tcPr>
            <w:tcW w:type="dxa" w:w="1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Administrador, Cajero, Mozo y Cocinero</w:t>
            </w:r>
          </w:p>
        </w:tc>
      </w:tr>
      <w:tr>
        <w:trPr>
          <w:cantSplit/>
        </w:trPr>
        <w:tc>
          <w:tcPr>
            <w:tcW w:type="dxa" w:w="66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0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Media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HU01 · Iniciar sesión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RF-01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 los usuarios autenticarse con su usuario y contraseña para acceder a las funciones de su rol.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usuario está registrado y activo. No existe una sesión vigente (si existe, se redirige a /inicio).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usuario abre el sistema y visualiza el formulario con el foco en el campo Usuario.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Ingresa su usuario y su contraseña (opcionalmente pulsa "Mostrar" para verificarla).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Pulsa INGRESAR o presiona Enter.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sistema recorta los espacios del usuario y valida los campos (RV-01 a RV-04).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sistema deshabilita el botón y muestra "Ingresando…" (RV-08).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El servidor verifica el usuario, la contraseña, el estado activo y que la cuenta no esté bloqueada.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7. El servidor registra el ingreso, genera el token con el rol y lo devuelve.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8. El sistema muestra MSG-08 y redirige a /inicio con el menú según el rol.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Campos vacíos o con formato inválido: se muestran MSG-01, MSG-02 o MSG-03 junto al campo, no se envía el formulario y el foco va al primer error.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Credenciales incorrectas: se muestra MSG-04, se conserva el usuario, se limpia la contraseña, se suma un intento fallido y el foco vuelve a Contraseña.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Usuario desactivado: se muestra MSG-05.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Cuenta bloqueada (5 intentos fallidos): se muestra MSG-06 y el botón se habilita al terminar el bloqueo.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Bloq Mayús activado: se muestra MSG-10 bajo la contraseña.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Usuario pulsa "¿Olvidó su contraseña?": pasa al CUS01.2.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usuario queda autenticado, con token vigente y menú habilitado según su rol; el ingreso queda registrado.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de conexión o error del servidor: se muestra MSG-09, el botón se habilita y no se pierde el usuario escrito.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Respuesta inesperada del servidor: se muestra MSG-09 y se registra el incidente (sin datos sensibles).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RV-01 a RV-10; RN-01, RN-03, RN-05; RNF-01 a RNF-04; MSG-01 a MSG-10.</w:t>
            </w:r>
          </w:p>
        </w:tc>
      </w:tr>
    </w:tbl>
    <w:p>
      <w:pPr>
        <w:spacing w:after="40"/>
      </w:pPr>
    </w:p>
    <w:p>
      <w:pPr>
        <w:pStyle w:val="Heading2"/>
      </w:pPr>
      <w:r>
        <w:t>CUS01.2: Recuperar contraseña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600"/>
        <w:gridCol w:w="3000"/>
        <w:gridCol w:w="1700"/>
        <w:gridCol w:w="1338"/>
      </w:tblGrid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CUS01.2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Recuperar contraseña (Vista 1.2)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15.10.2026</w:t>
            </w:r>
          </w:p>
        </w:tc>
        <w:tc>
          <w:tcPr>
            <w:tcW w:type="dxa" w:w="1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2/3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6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Media (Should)</w:t>
            </w:r>
          </w:p>
        </w:tc>
        <w:tc>
          <w:tcPr>
            <w:tcW w:type="dxa" w:w="30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Media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HU07 · Recuperar contraseña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RF-07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 la administradora recuperar su contraseña mediante un código enviado a su correo registrado.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La administradora tiene un correo registrado y el sistema puede enviar correos. Está en la pantalla de login.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Pulsa "¿Olvidó su contraseña?".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muestra la Vista 1.2 con el campo Correo y la ayuda MSG-17.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Ingresa su correo y pulsa ENVIAR CÓDIGO; el sistema valida el formato (RV-03, RV-04).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sistema responde siempre con MSG-11 y, si el correo corresponde a la administradora, envía el código de 6 dígitos (RN-02, RN-04).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Ingresa el código, la nueva contraseña y su confirmación.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El sistema valida código, vigencia, longitud (8–64) y coincidencia.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7. El sistema guarda la nueva contraseña (hash), invalida el código y redirige al login con MSG-16.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Correo vacío o con formato inválido: MSG-12; no se envía nada.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Correo que no corresponde a la administradora: se muestra el mismo MSG-11 y no se envía código (no se revela si existe).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Código incorrecto o vencido: MSG-13; puede solicitar uno nuevo (el anterior se invalida).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Contraseña fuera de rango o sin coincidir: MSG-14 o MSG-15.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Pulsa "Volver al inicio de sesión": regresa al login sin cambios.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La contraseña de la administradora queda actualizada, el código invalidado y puede ingresar por el CUS01.1.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del envío de correo: MSG-18; no se genera estado pendiente visible.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de conexión: MSG-09.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RV-03, RV-04, RV-06; RN-02, RN-04, RN-05; RNF-01, RNF-03; MSG-09, MSG-11 a MSG-18.</w:t>
            </w:r>
          </w:p>
        </w:tc>
      </w:tr>
    </w:tbl>
    <w:p>
      <w:pPr>
        <w:spacing w:after="40"/>
      </w:pPr>
    </w:p>
    <w:p>
      <w:pPr>
        <w:pStyle w:val="Heading1"/>
      </w:pPr>
      <w:r>
        <w:t>5. Interfaz (GUI)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300"/>
        <w:gridCol w:w="1400"/>
        <w:gridCol w:w="1400"/>
        <w:gridCol w:w="1700"/>
        <w:gridCol w:w="3838"/>
      </w:tblGrid>
      <w:tr>
        <w:trPr>
          <w:cantSplit/>
          <w:tblHeader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Qué se hace dentro de la interfaz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1. Login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RF-01, RF-07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HU01, HU07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CUS01 (01.1, 01.2)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Iniciar sesión con el rol correspondiente y recuperar la contraseña del administrador.</w:t>
            </w:r>
          </w:p>
        </w:tc>
      </w:tr>
    </w:tbl>
    <w:p>
      <w:pPr>
        <w:spacing w:after="40"/>
      </w:pPr>
    </w:p>
    <w:p>
      <w:pPr>
        <w:pStyle w:val="Heading3"/>
      </w:pPr>
      <w:r>
        <w:t>Vista 1.1: Iniciar sesión (CUS01.1) — restaurante.app/login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Logo y título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Logo del sistema y encabezado "Iniciar sesión".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Instrucción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guía: "Ingrese su usuario y contraseña para acceder al sistema".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de error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sobre el formulario para los mensajes MSG-04, MSG-05, MSG-06 y MSG-09.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Usuario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Entrada de texto obligatoria; muestra MSG-01 o MSG-03 junto al campo.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Contraseña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Entrada oculta por defecto con opción "Mostrar"; muestra MSG-02 y el aviso MSG-10 si las mayúsculas están activadas.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INGRESAR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Envía las credenciales; durante el proceso se deshabilita y muestra "Ingresando…" (MSG-07).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Enlace "¿Olvidó su contraseña?"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Ubicado bajo el botón INGRESAR; abre la Vista 1.2.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Acceso de demostración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Caja visible solo en el entorno de desarrollo; no existe en producción.</w:t>
            </w:r>
          </w:p>
        </w:tc>
      </w:tr>
    </w:tbl>
    <w:p>
      <w:pPr>
        <w:spacing w:after="40"/>
      </w:pPr>
    </w:p>
    <w:p>
      <w:pPr>
        <w:pStyle w:val="Heading3"/>
      </w:pPr>
      <w:r>
        <w:t>Vista 1.2: Recuperar contraseña (CUS01.2) — restaurante.app/recuperar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Título y ayuda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Encabezado "Recuperar contraseña" y la ayuda MSG-17 dirigida al personal.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Correo electrónico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Entrada del correo registrado; muestra MSG-12 si el formato no es válido.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ENVIAR CÓDIGO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Solicita el código de 6 dígitos; el sistema responde siempre con MSG-11 (o MSG-18 si falla el envío).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Código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Entrada numérica de 6 dígitos; muestra MSG-13 si es incorrecto o venció.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Nueva contraseña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Entrada oculta con opción "Mostrar"; muestra MSG-14 si no tiene entre 8 y 64 caracteres.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Confirmar contraseña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Debe coincidir con la nueva contraseña; muestra MSG-15 si difieren.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Actualiza la contraseña y regresa al login con MSG-16.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Enlace "Volver al inicio de sesión"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Regresa al login sin guardar cambios.</w:t>
            </w:r>
          </w:p>
        </w:tc>
      </w:tr>
    </w:tbl>
    <w:p>
      <w:pPr>
        <w:spacing w:after="40"/>
      </w:pPr>
    </w:p>
    <w:p>
      <w:pPr>
        <w:pStyle w:val="Heading1"/>
      </w:pPr>
      <w:r>
        <w:t>6. Estados de la interfaz de login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Comportamiento visual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Inicial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Foco en Usuario; campos vacíos; botón habilitado.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Foco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Borde del campo resaltado con anillo visible; orden de tabulación: Usuario → Contraseña → Mostrar → INGRESAR → ¿Olvidó su contraseña?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Error de campo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Borde rojo, ícono y texto de error bajo el campo; el foco va al primer campo con error.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Cargando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deshabilitado con "Ingresando…"; campos de solo lectura.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Error de autenticación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sobre el formulario con MSG-04, MSG-05 o MSG-06; el usuario escrito se conserva y la contraseña se limpia.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Éxito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MSG-08 y redirección a /inicio.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Móvil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panel izquierdo decorativo se oculta; el formulario ocupa todo el ancho; controles de al menos 44 px de alto.</w:t>
            </w:r>
          </w:p>
        </w:tc>
      </w:tr>
    </w:tbl>
    <w:p>
      <w:pPr>
        <w:spacing w:after="40"/>
      </w:pPr>
    </w:p>
    <w:p>
      <w:pPr>
        <w:pStyle w:val="Heading1"/>
      </w:pPr>
      <w:r>
        <w:t>7. Reglas de validación (RV)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5000"/>
        <w:gridCol w:w="2200"/>
        <w:gridCol w:w="1638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UI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usuario es obligatorio.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Usuario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contraseña es obligatoria.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Contraseña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RV-03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usuario debe cumplir el formato definido (3–30 caracteres, sin espacios internos). En la recuperación, el correo debe tener formato válido.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Usuario / Correo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MSG-03 / MSG-12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RV-04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espacios al inicio y al final del usuario o correo se eliminan antes de validar y enviar.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Usuario / Correo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RV-05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error se muestra junto al campo que lo origina; los errores del servidor, en un aviso sobre el formulario.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de error bajo el campo / banner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MSG-01 a MSG-06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RV-06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mensaje indica qué debe corregir o hacer el usuario.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Catálogo de mensajes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Sección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RV-07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envía el formulario mientras existan errores de validación; el foco pasa al primer campo con error.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INGRESAR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MSG-01 a MSG-03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RV-08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Durante el procesamiento el botón queda deshabilitado y muestra "Ingresando…" para evitar envíos repetidos.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INGRESAR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RV-09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contraseña se muestra oculta por defecto; "Mostrar" la revela solo de forma temporal.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Contraseña / Mostrar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RV-10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error de autenticación no revela si falló el usuario o la contraseña, ni datos internos del sistema.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Banner de error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MSG-04</w:t>
            </w:r>
          </w:p>
        </w:tc>
      </w:tr>
    </w:tbl>
    <w:p>
      <w:pPr>
        <w:spacing w:after="40"/>
      </w:pPr>
    </w:p>
    <w:p>
      <w:pPr>
        <w:pStyle w:val="Heading1"/>
      </w:pPr>
      <w:r>
        <w:t>8. Reglas de negocio y requerimientos no funcionales de seguridad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los usuarios activos pueden iniciar sesión.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la Administradora puede recuperar su contraseña por correo; el personal pide el restablecimiento a la administradora (RF-04, módulo de usuarios).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Tras 5 intentos fallidos consecutivos la cuenta se bloquea 15 minutos; un ingreso correcto reinicia el contador.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código de recuperación vence a los 15 minutos, es de un solo uso y se invalida al generar uno nuevo.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ingreso se registra con usuario, fecha, hora y resultado (exitoso o fallido) para auditoría.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contraseñas se almacenan con hash; nunca se guardan ni se registran en texto plano.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autenticación usa JWT; el servidor valida el token y el rol en cada solicitud.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comunicación entre cliente y servidor se realiza por HTTPS.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formulario se adapta a escritorio y móvil, y es operable solo con teclado (Tab, Shift+Tab, Enter).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restricciones de acceso por rol y la expiración de sesión se gestionan fuera del formulario de login (ver sección 16, dependencia 2).</w:t>
            </w:r>
          </w:p>
        </w:tc>
      </w:tr>
    </w:tbl>
    <w:p>
      <w:pPr>
        <w:spacing w:after="40"/>
      </w:pPr>
    </w:p>
    <w:p>
      <w:pPr>
        <w:pStyle w:val="Heading1"/>
      </w:pPr>
      <w:r>
        <w:t>9. Catálogo de mensajes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5200"/>
        <w:gridCol w:w="9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 (texto al usuario)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Ubicación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Ingrese su usuario.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Usuario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Ingrese su contraseña.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Contraseña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usuario debe tener entre 3 y 30 caracteres, sin espacios.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Usuario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o contraseña incorrectos. Revise sus datos e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sobre el formulario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Su cuenta está desactivada. Comuníquese con la administradora.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sobre el formulario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Demasiados intentos. Intente nuevamente en 15 minutos.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sobre el formulario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Ingresando… (texto del botón mientras se valida)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INGRESAR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Ingreso correcto. Redirigiendo…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sobre el formulario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conectar con el servidor. Verifique su conexión e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sobre el formulario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Mayúsculas activadas.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Contraseña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 el correo está registrado, recibirá un código de 6 dígitos en unos minutos.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Vista 1.2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Ingrese un correo válido, por ejemplo: nombre@dominio.com.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Correo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código es incorrecto o ha vencido. Solicite uno nuevo.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Código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contraseña debe tener entre 8 y 64 caracteres.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Nueva contraseña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contraseñas no coinciden.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Confirmar contraseña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actualizada. Ya puede iniciar sesión.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Login (tras redirigir)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 es personal del restaurante, pida a la administradora que restablezca su contraseña.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Ayuda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Vista 1.2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enviar el código.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Vista 1.2</w:t>
            </w:r>
          </w:p>
        </w:tc>
      </w:tr>
    </w:tbl>
    <w:p>
      <w:pPr>
        <w:spacing w:after="40"/>
      </w:pPr>
    </w:p>
    <w:p>
      <w:pPr>
        <w:pStyle w:val="Heading1"/>
      </w:pPr>
      <w:r>
        <w:t>10. Diccionario de datos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1000"/>
        <w:gridCol w:w="1100"/>
        <w:gridCol w:w="2400"/>
        <w:gridCol w:w="33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Obligatorio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Longitud / formato</w:t>
            </w:r>
          </w:p>
        </w:tc>
        <w:tc>
          <w:tcPr>
            <w:tcW w:type="dxa" w:w="3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Notas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3–30; letras, números, . - _</w:t>
            </w:r>
          </w:p>
        </w:tc>
        <w:tc>
          <w:tcPr>
            <w:tcW w:type="dxa" w:w="3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recorta; no distingue mayúsculas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(login)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límite de validación</w:t>
            </w:r>
          </w:p>
        </w:tc>
        <w:tc>
          <w:tcPr>
            <w:tcW w:type="dxa" w:w="3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Oculta por defecto; no se recorta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Correo (recuperación)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Formato de correo, máx. 100</w:t>
            </w:r>
          </w:p>
        </w:tc>
        <w:tc>
          <w:tcPr>
            <w:tcW w:type="dxa" w:w="3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Debe existir como dato del usuario (ver sección 16, dependencia 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Código de recuperación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Numérico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 dígitos</w:t>
            </w:r>
          </w:p>
        </w:tc>
        <w:tc>
          <w:tcPr>
            <w:tcW w:type="dxa" w:w="3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Vence a los 15 min; un solo uso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Nueva contraseña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8–64</w:t>
            </w:r>
          </w:p>
        </w:tc>
        <w:tc>
          <w:tcPr>
            <w:tcW w:type="dxa" w:w="3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almacena con hash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Confirmar contraseña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Igual a Nueva contraseña</w:t>
            </w:r>
          </w:p>
        </w:tc>
        <w:tc>
          <w:tcPr>
            <w:tcW w:type="dxa" w:w="3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envía al servidor</w:t>
            </w:r>
          </w:p>
        </w:tc>
      </w:tr>
    </w:tbl>
    <w:p>
      <w:pPr>
        <w:spacing w:after="40"/>
      </w:pPr>
    </w:p>
    <w:p>
      <w:pPr>
        <w:pStyle w:val="Heading1"/>
      </w:pPr>
      <w:r>
        <w:t>11. Contrato de API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500"/>
        <w:gridCol w:w="2500"/>
        <w:gridCol w:w="4638"/>
      </w:tblGrid>
      <w:tr>
        <w:trPr>
          <w:cantSplit/>
          <w:tblHeader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Endpoint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</w:t>
            </w:r>
          </w:p>
        </w:tc>
        <w:tc>
          <w:tcPr>
            <w:tcW w:type="dxa" w:w="4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Respuestas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/api/auth/login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usuario, contrasena }</w:t>
            </w:r>
          </w:p>
        </w:tc>
        <w:tc>
          <w:tcPr>
            <w:tcW w:type="dxa" w:w="4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token, rol, nombre }. 400: datos inválidos. 401: credenciales incorrectas. 403: usuario inactivo. 423: cuenta bloqueada. 500: error interno.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/api/auth/forgot-password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correo }</w:t>
            </w:r>
          </w:p>
        </w:tc>
        <w:tc>
          <w:tcPr>
            <w:tcW w:type="dxa" w:w="4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siempre el mismo cuerpo (MSG-11). 400: formato inválido. 500: error de envío.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/api/auth/reset-password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correo, codigo, nuevaContrasena }</w:t>
            </w:r>
          </w:p>
        </w:tc>
        <w:tc>
          <w:tcPr>
            <w:tcW w:type="dxa" w:w="4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contraseña actualizada. 400: código incorrecto/vencido o contraseña inválida. 500: error interno.</w:t>
            </w:r>
          </w:p>
        </w:tc>
      </w:tr>
    </w:tbl>
    <w:p>
      <w:pPr>
        <w:spacing w:after="40"/>
      </w:pPr>
    </w:p>
    <w:p>
      <w:pPr>
        <w:pStyle w:val="Heading1"/>
      </w:pPr>
      <w:r>
        <w:t>12. Escenarios de validación y criterios de aceptación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500"/>
        <w:gridCol w:w="3938"/>
        <w:gridCol w:w="1700"/>
        <w:gridCol w:w="800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 / acción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 esperado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y contraseña vacíos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MSG-01 y MSG-02 junto a cada campo; no se envía; foco en Usuario.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RV-01, 02, 05, 07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con formato incorrecto (ej. "a b")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MSG-03 bajo Usuario; no se envía.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RV-03, 07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válido y contraseña vacía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MSG-02 bajo Contraseña; foco en Contraseña.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RV-02, 07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Credenciales incorrectas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MSG-04 sin indicar cuál dato falló; usuario conservado; contraseña limpia.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RV-06, 10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Credenciales correctas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MSG-08 y redirección a /inicio con menú del rol.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RN-05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Activa Mostrar/Ocultar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contraseña se revela y se oculta; el valor no cambia.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RV-09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Envía mientras se procesa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deshabilitado con MSG-07; un solo envío.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RV-08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teclado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 recorre Usuario → Contraseña → Mostrar → INGRESAR → enlace; Enter envía; el foco es visible.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RNF-04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desactivado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MSG-05.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RN-01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Cinco intentos fallidos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MSG-06; acceso bloqueado 15 minutos.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RN-03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Usuario con espacios al inicio/fin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recortan y el ingreso continúa normalmente.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RV-04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Servidor no disponible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MSG-09; el usuario escrito se conserva.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RV-06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Recuperar contraseña con código válido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Contraseña actualizada y MSG-16 en el login.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RN-02, 04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Código vencido o incorrecto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MSG-13; permite solicitar otro.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RN-04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Correo no registrado</w:t>
            </w:r>
          </w:p>
        </w:tc>
        <w:tc>
          <w:tcPr>
            <w:tcW w:type="dxa" w:w="3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 (misma respuesta); no se envía código.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RV-10, RN-02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HU07</w:t>
            </w:r>
          </w:p>
        </w:tc>
      </w:tr>
    </w:tbl>
    <w:p>
      <w:pPr>
        <w:spacing w:after="40"/>
      </w:pPr>
    </w:p>
    <w:p>
      <w:pPr>
        <w:pStyle w:val="Heading1"/>
      </w:pPr>
      <w:r>
        <w:t>13. Matriz de justificación de usabilidad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2200"/>
        <w:gridCol w:w="28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 aplicado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del formulario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adoptada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Eficacia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Validación en línea y mensajes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Errores junto al campo con indicación de qué corregir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Permite completar el ingreso sin ayuda externa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Foco inicial, Enter, autocompletado del navegador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Foco en Usuario; Enter envía; atributos autocomplete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Reduce acciones y tiempo durante el servicio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Satisfacción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Diseño y lenguaje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Paleta de la marca, mensajes en lenguaje simple y estados claros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Interacción clara y predecible para personal con poca experiencia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INGRESAR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Muestra "Ingresando…" y se deshabilita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usuario sabe que el sistema está procesando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– Mundo real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Español simple, "Usuario" y "Contraseña", sin términos técnicos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Coincide con el lenguaje del personal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3 – Control y libertad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Vista 1.2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Enlace "Volver al inicio de sesión"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Permite salir de la recuperación sin penalización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4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Controles y colores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Mismos botones, campos y colores en todos los módulos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reaprendizaje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– Prevención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Mostrar, aviso Bloq Mayús, recorte de espacios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Revelar contraseña temporalmente y avisar mayúsculas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errores de tecleo antes de enviar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 – Reconocimiento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Etiquetas, íconos y asterisco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Etiqueta visible sobre cada campo y marca de obligatorio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obliga a recordar qué ingresar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8 – Minimalismo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Formulario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los campos y acciones necesarios; panel decorativo oculto en móvil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distracciones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 – Recuperarse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que indica qué hacer (MSG-01 a MSG-06)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Facilita el diagnóstico y la corrección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visual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Componentes y mensajes con el mismo formato en todo el sistema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Comportamiento predecible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 – Usabilidad universal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Teclado, contraste, móvil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Navegación por teclado, contraste mínimo 4.5:1, controles de 44 px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Atiende distintos niveles de experiencia y dispositivos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3 – Retroalimentación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Estados y avisos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Respuesta a cada acción (error, carga, éxito)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usuario siempre sabe qué pasó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4 – Cierre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 y recuperación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MSG-08 con redirección; MSG-16 al terminar la recuperación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 que el proceso concluyó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5 – Prevenir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Validación antes de enviar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envía con errores; botón bloqueado al enviar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envíos inválidos o repetidos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6 – Reversión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Vista 1.2 y Mostrar/Ocultar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Volver al login; ocultar la contraseña de nuevo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fáciles de deshacer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7 – Control del usuario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el flujo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usuario inicia cada acción; sin acciones automáticas inesperadas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Mantiene el control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8 – Memoria a corto plazo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Formulario de una sola pantalla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mínimos y ayuda en MSG-17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Reduce lo que hay que recordar</w:t>
            </w:r>
          </w:p>
        </w:tc>
      </w:tr>
    </w:tbl>
    <w:p>
      <w:pPr>
        <w:spacing w:after="40"/>
      </w:pPr>
    </w:p>
    <w:p>
      <w:pPr>
        <w:pStyle w:val="Heading1"/>
      </w:pPr>
      <w:r>
        <w:t>14. Matriz de trazabilidad</w:t>
      </w:r>
    </w:p>
    <w:p>
      <w:pPr>
        <w:pStyle w:val="Heading2"/>
      </w:pPr>
      <w:r>
        <w:t>14.1 Requerimiento → historia → caso de uso → vista → prueba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8638" w:type="dxa"/>
      </w:tblPr>
      <w:tblGrid>
        <w:gridCol w:w="1500"/>
        <w:gridCol w:w="700"/>
        <w:gridCol w:w="900"/>
        <w:gridCol w:w="600"/>
        <w:gridCol w:w="2000"/>
        <w:gridCol w:w="1700"/>
        <w:gridCol w:w="1238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Vista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 / mensajes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API</w:t>
            </w:r>
          </w:p>
        </w:tc>
        <w:tc>
          <w:tcPr>
            <w:tcW w:type="dxa" w:w="1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Escenarios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RF-01 Iniciar sesión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CUS01.1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1.1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RV-01 a 10; RN-01, 03, 05; MSG-01 a 10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/api/auth/login</w:t>
            </w:r>
          </w:p>
        </w:tc>
        <w:tc>
          <w:tcPr>
            <w:tcW w:type="dxa" w:w="1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E-01 a E-12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RF-07 Recuperar contraseña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HU07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CUS01.2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1.2</w:t>
            </w:r>
          </w:p>
        </w:tc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RV-03, 04; RN-02, 04; MSG-11 a 18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/forgot-password y /reset-password</w:t>
            </w:r>
          </w:p>
        </w:tc>
        <w:tc>
          <w:tcPr>
            <w:tcW w:type="dxa" w:w="1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 a E-15</w:t>
            </w:r>
          </w:p>
        </w:tc>
      </w:tr>
    </w:tbl>
    <w:p>
      <w:pPr>
        <w:spacing w:after="40"/>
      </w:pPr>
    </w:p>
    <w:p>
      <w:pPr>
        <w:pStyle w:val="Heading2"/>
      </w:pPr>
      <w:r>
        <w:t>14.2 Regla → elemento de interfaz → escenario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5638"/>
        <w:gridCol w:w="2500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UI (Vista 1.1)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Escenario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RV-01 / RV-02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Campos Usuario y Contraseña (asterisco y texto de error)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E-01, E-03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RV-03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Usuario (formato)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RV-04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Recorte automático al salir del campo y al enviar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RV-05 / RV-06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de error bajo el campo y aviso sobre el formulario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E-01 a E-04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RV-07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INGRESAR (no envía con errores)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E-01 a E-03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RV-08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INGRESAR en estado "Ingresando…"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RV-09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Mostrar / Ocultar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RV-10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MSG-04 genérico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RNF-04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Orden de tabulación y foco visible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RN-01 / RN-03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MSG-05 y MSG-06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E-09, E-10</w:t>
            </w:r>
          </w:p>
        </w:tc>
      </w:tr>
    </w:tbl>
    <w:p>
      <w:pPr>
        <w:spacing w:after="40"/>
      </w:pPr>
    </w:p>
    <w:p>
      <w:pPr>
        <w:pStyle w:val="Heading1"/>
      </w:pPr>
      <w:r>
        <w:t>15. Evaluación del prototipo y mejoras incorporadas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600"/>
        <w:gridCol w:w="2600"/>
        <w:gridCol w:w="3438"/>
      </w:tblGrid>
      <w:tr>
        <w:trPr>
          <w:cantSplit/>
          <w:tblHeader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Hallazgo en el prototipo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Mejora incorporada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existía el estado inicial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y 9; Shneiderman 3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Estados de error, carga y éxito (sección 7)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Contraste insuficiente (botón ≈ 4.2:1; enlace, subtítulo y pie ≈ 3.9:1; placeholder ≈ 2.4:1)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2; accesibilidad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Oscurecer el naranja (ej. #B84600) y el gris (ej. #6B7280)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en mayúsculas y sin acción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en oración con indicación de qué hacer (sección 5)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"¿Olvidó su contraseña?" visible para todos, pero solo la administradora recupera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y 10; Norman: modelo conceptual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MSG-17 como ayuda en la Vista 1.2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Caja "Acceso de demostración" sin signifier y sin autenticación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Norman; Nielsen 4 y 5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en desarrollo y documentada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atajos de teclado definidos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2; Nielsen 7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Foco inicial, Enter, orden de tabulación y autocomplete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Panel izquierdo ocupa casi la mitad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8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oculta en móvil</w:t>
            </w:r>
          </w:p>
        </w:tc>
      </w:tr>
    </w:tbl>
    <w:p>
      <w:pPr>
        <w:spacing w:after="40"/>
      </w:pPr>
    </w:p>
    <w:p>
      <w:pPr>
        <w:pStyle w:val="Heading1"/>
      </w:pPr>
      <w:r>
        <w:t>16. Dependencias con otros casos de uso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00"/>
        <w:gridCol w:w="2200"/>
        <w:gridCol w:w="5038"/>
        <w:gridCol w:w="1800"/>
      </w:tblGrid>
      <w:tr>
        <w:trPr>
          <w:cantSplit/>
          <w:tblHeader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N.º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Punto</w:t>
            </w:r>
          </w:p>
        </w:tc>
        <w:tc>
          <w:tcPr>
            <w:tcW w:type="dxa" w:w="5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Decisión adoptada o tarea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relacionado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Correo del usuario</w:t>
            </w:r>
          </w:p>
        </w:tc>
        <w:tc>
          <w:tcPr>
            <w:tcW w:type="dxa" w:w="5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el correo se registra y edita en CUS02.2 y CUS02.3 (obligatorio para el Administrador); RF-02 y RF-04 lo incluyen.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CUS02.2, CUS02.3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Acceso denegado y sesión expirada</w:t>
            </w:r>
          </w:p>
        </w:tc>
        <w:tc>
          <w:tcPr>
            <w:tcW w:type="dxa" w:w="5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tienen RF propio; se cubren con RN-06 y RNF-02 (el servidor valida token y rol en cada solicitud). La Vista 1.3 se retira de este CUS.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Transversal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Acceso de demostración</w:t>
            </w:r>
          </w:p>
        </w:tc>
        <w:tc>
          <w:tcPr>
            <w:tcW w:type="dxa" w:w="5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en desarrollo mediante variable de configuración; no existe en producción.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CUS01.1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Cerrar sesión y cambiar contraseña</w:t>
            </w:r>
          </w:p>
        </w:tc>
        <w:tc>
          <w:tcPr>
            <w:tcW w:type="dxa" w:w="5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Cerrar sesión es navegación (barra superior) y no es un caso de uso. Cambiar contraseña (RF-06) se documenta como caso de uso del administrador.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CUS02.6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Rol Cajero</w:t>
            </w:r>
          </w:p>
        </w:tc>
        <w:tc>
          <w:tcPr>
            <w:tcW w:type="dxa" w:w="5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 actor de CUS01.1; sus funciones se documentan en los CUS de pedidos, cobro y caja.</w:t>
            </w:r>
          </w:p>
        </w:tc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 de pedidos, cobro y caja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F7F7F"/>
        <w:sz w:val="16"/>
      </w:rPr>
      <w:t xml:space="preserve">Girasoles – Anexo CUS01 – Página </w:t>
    </w:r>
    <w:r>
      <w:rPr>
        <w:color w:val="7F7F7F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