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i w:val="0"/>
          <w:color w:val="7F7F7F"/>
          <w:sz w:val="22"/>
        </w:rPr>
        <w:t>RESTAURANTE GIRASOLES</w:t>
      </w:r>
    </w:p>
    <w:p>
      <w:r>
        <w:rPr>
          <w:b/>
          <w:i w:val="0"/>
          <w:color w:val="1F3864"/>
          <w:sz w:val="34"/>
        </w:rPr>
        <w:t>Anexo: CUS09 – Gestión de comandas de cocina</w:t>
      </w:r>
    </w:p>
    <w:p>
      <w:r>
        <w:rPr>
          <w:b w:val="0"/>
          <w:i w:val="0"/>
          <w:color w:val="595959"/>
          <w:sz w:val="20"/>
        </w:rPr>
        <w:t>Casos de uso, interfaz, reglas, API, pruebas y trazabilidad · Metodología XP · Estructura única por CUS</w:t>
      </w:r>
    </w:p>
    <w:p>
      <w:pPr>
        <w:pStyle w:val="Heading1"/>
      </w:pPr>
      <w:r>
        <w:t>Correspondencia de numeración vigente</w:t>
      </w:r>
    </w:p>
    <w:p>
      <w:r>
        <w:rPr>
          <w:b w:val="0"/>
          <w:i w:val="0"/>
        </w:rPr>
        <w:t>Este anexo continúa los CUS05 a CUS08 con la misma numeración definitiva y los mismos ajustes de códigos, para que sean únicos en todo el documento de construcción:</w:t>
      </w:r>
    </w:p>
    <w:tbl>
      <w:tblPr>
        <w:tblLayout w:type="fixed"/>
        <w:tblLook w:firstColumn="1" w:firstRow="1" w:lastColumn="0" w:lastRow="0" w:noHBand="0" w:noVBand="1" w:val="04A0"/>
        <w:tblLayout w:type="fixed"/>
        <w:tblW w:w="9638" w:type="dxa"/>
      </w:tblPr>
      <w:tblGrid>
        <w:gridCol w:w="1800"/>
        <w:gridCol w:w="2400"/>
        <w:gridCol w:w="3000"/>
        <w:gridCol w:w="2438"/>
      </w:tblGrid>
      <w:tr>
        <w:trPr>
          <w:cantSplit/>
          <w:tblHeader/>
        </w:trPr>
        <w:tc>
          <w:tcPr>
            <w:tcW w:type="dxa" w:w="18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D9E2F3"/>
          </w:tcPr>
          <w:p>
            <w:pPr>
              <w:spacing w:after="30" w:before="20"/>
            </w:pPr>
            <w:r/>
            <w:r>
              <w:rPr>
                <w:b/>
                <w:i w:val="0"/>
                <w:sz w:val="17"/>
              </w:rPr>
              <w:t>Elemento</w:t>
            </w:r>
          </w:p>
        </w:tc>
        <w:tc>
          <w:tcPr>
            <w:tcW w:type="dxa" w:w="24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D9E2F3"/>
          </w:tcPr>
          <w:p>
            <w:pPr>
              <w:spacing w:after="30" w:before="20"/>
            </w:pPr>
            <w:r/>
            <w:r>
              <w:rPr>
                <w:b/>
                <w:i w:val="0"/>
                <w:sz w:val="17"/>
              </w:rPr>
              <w:t>Antes</w:t>
            </w:r>
          </w:p>
        </w:tc>
        <w:tc>
          <w:tcPr>
            <w:tcW w:type="dxa" w:w="30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D9E2F3"/>
          </w:tcPr>
          <w:p>
            <w:pPr>
              <w:spacing w:after="30" w:before="20"/>
            </w:pPr>
            <w:r/>
            <w:r>
              <w:rPr>
                <w:b/>
                <w:i w:val="0"/>
                <w:sz w:val="17"/>
              </w:rPr>
              <w:t>Ahora</w:t>
            </w:r>
          </w:p>
        </w:tc>
        <w:tc>
          <w:tcPr>
            <w:tcW w:type="dxa" w:w="24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D9E2F3"/>
          </w:tcPr>
          <w:p>
            <w:pPr>
              <w:spacing w:after="30" w:before="20"/>
            </w:pPr>
            <w:r/>
            <w:r>
              <w:rPr>
                <w:b/>
                <w:i w:val="0"/>
                <w:sz w:val="17"/>
              </w:rPr>
              <w:t>Motivo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CUS</w:t>
            </w:r>
          </w:p>
        </w:tc>
        <w:tc>
          <w:tcPr>
            <w:tcW w:type="dxa" w:w="24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CUS10.1, CUS10.2 y CUS10.3</w:t>
            </w:r>
          </w:p>
        </w:tc>
        <w:tc>
          <w:tcPr>
            <w:tcW w:type="dxa" w:w="30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CUS09.1 (ver comandas) y CUS09.2 (actualizar estado); CUS10.1 deja de ser CUS</w:t>
            </w:r>
          </w:p>
        </w:tc>
        <w:tc>
          <w:tcPr>
            <w:tcW w:type="dxa" w:w="24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Se retiró el antiguo CUS03 (Perfil); generar la comanda es un paso del registro de pedido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HU / RF</w:t>
            </w:r>
          </w:p>
        </w:tc>
        <w:tc>
          <w:tcPr>
            <w:tcW w:type="dxa" w:w="24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HU24, HU25 y HU26 / RF-24, RF-25 y RF-26</w:t>
            </w:r>
          </w:p>
        </w:tc>
        <w:tc>
          <w:tcPr>
            <w:tcW w:type="dxa" w:w="30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HU23 y HU24 / RF-23 y RF-24; la generación de la comanda se cubre en HU18 a HU20 / RF-18 a RF-20</w:t>
            </w:r>
          </w:p>
        </w:tc>
        <w:tc>
          <w:tcPr>
            <w:tcW w:type="dxa" w:w="24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Numeración de 35 RF y 35 HU; RF-24 se fusionó con registrar pedido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Escenarios</w:t>
            </w:r>
          </w:p>
        </w:tc>
        <w:tc>
          <w:tcPr>
            <w:tcW w:type="dxa" w:w="24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E-198 a E-222</w:t>
            </w:r>
          </w:p>
        </w:tc>
        <w:tc>
          <w:tcPr>
            <w:tcW w:type="dxa" w:w="30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E-220 a E-244</w:t>
            </w:r>
          </w:p>
        </w:tc>
        <w:tc>
          <w:tcPr>
            <w:tcW w:type="dxa" w:w="24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E-188 a E-219 ya son de gestión de pedidos (CUS08)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Requerimientos no funcionales</w:t>
            </w:r>
          </w:p>
        </w:tc>
        <w:tc>
          <w:tcPr>
            <w:tcW w:type="dxa" w:w="24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RNF-31 a RNF-34</w:t>
            </w:r>
          </w:p>
        </w:tc>
        <w:tc>
          <w:tcPr>
            <w:tcW w:type="dxa" w:w="30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RNF-32 a RNF-35</w:t>
            </w:r>
          </w:p>
        </w:tc>
        <w:tc>
          <w:tcPr>
            <w:tcW w:type="dxa" w:w="24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Gestión de pedidos ya usa hasta RNF-31</w:t>
            </w:r>
          </w:p>
        </w:tc>
      </w:tr>
    </w:tbl>
    <w:p>
      <w:pPr>
        <w:spacing w:after="40"/>
      </w:pPr>
    </w:p>
    <w:p>
      <w:r>
        <w:rPr>
          <w:b w:val="0"/>
          <w:i/>
          <w:color w:val="595959"/>
          <w:sz w:val="17"/>
        </w:rPr>
        <w:t>Los códigos de reglas (RV, RN), mensajes (MSG) y demás escenarios se conservan.</w:t>
      </w:r>
    </w:p>
    <w:p>
      <w:r>
        <w:br w:type="page"/>
      </w:r>
    </w:p>
    <w:p>
      <w:pPr>
        <w:pStyle w:val="Heading1"/>
      </w:pPr>
      <w:r>
        <w:t>CUS09: Gestión de comandas de cocina</w:t>
      </w:r>
    </w:p>
    <w:p>
      <w:pPr>
        <w:pStyle w:val="Heading2"/>
      </w:pPr>
      <w:r>
        <w:t>1. Ficha del CUS general</w:t>
      </w:r>
    </w:p>
    <w:tbl>
      <w:tblPr>
        <w:tblLayout w:type="fixed"/>
        <w:tblLook w:firstColumn="1" w:firstRow="1" w:lastColumn="0" w:lastRow="0" w:noHBand="0" w:noVBand="1" w:val="04A0"/>
        <w:tblLayout w:type="fixed"/>
        <w:tblW w:w="9638" w:type="dxa"/>
      </w:tblPr>
      <w:tblGrid>
        <w:gridCol w:w="2300"/>
        <w:gridCol w:w="7338"/>
      </w:tblGrid>
      <w:tr>
        <w:trPr>
          <w:cantSplit/>
          <w:tblHeader/>
        </w:trPr>
        <w:tc>
          <w:tcPr>
            <w:tcW w:type="dxa" w:w="23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D9E2F3"/>
          </w:tcPr>
          <w:p>
            <w:pPr>
              <w:spacing w:after="30" w:before="20"/>
            </w:pPr>
            <w:r/>
            <w:r>
              <w:rPr>
                <w:b/>
                <w:i w:val="0"/>
                <w:sz w:val="17"/>
              </w:rPr>
              <w:t>Campo</w:t>
            </w:r>
          </w:p>
        </w:tc>
        <w:tc>
          <w:tcPr>
            <w:tcW w:type="dxa" w:w="73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D9E2F3"/>
          </w:tcPr>
          <w:p>
            <w:pPr>
              <w:spacing w:after="30" w:before="20"/>
            </w:pPr>
            <w:r/>
            <w:r>
              <w:rPr>
                <w:b/>
                <w:i w:val="0"/>
                <w:sz w:val="17"/>
              </w:rPr>
              <w:t>Detalle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F2F2F2"/>
          </w:tcPr>
          <w:p>
            <w:pPr>
              <w:spacing w:after="30" w:before="20"/>
            </w:pPr>
            <w:r/>
            <w:r>
              <w:rPr>
                <w:b/>
                <w:i w:val="0"/>
                <w:sz w:val="17"/>
              </w:rPr>
              <w:t>CUS general</w:t>
            </w:r>
          </w:p>
        </w:tc>
        <w:tc>
          <w:tcPr>
            <w:tcW w:type="dxa" w:w="73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CUS09: Gestión de comandas de cocina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F2F2F2"/>
          </w:tcPr>
          <w:p>
            <w:pPr>
              <w:spacing w:after="30" w:before="20"/>
            </w:pPr>
            <w:r/>
            <w:r>
              <w:rPr>
                <w:b/>
                <w:i w:val="0"/>
                <w:sz w:val="17"/>
              </w:rPr>
              <w:t>Interfaz (GUI)</w:t>
            </w:r>
          </w:p>
        </w:tc>
        <w:tc>
          <w:tcPr>
            <w:tcW w:type="dxa" w:w="73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Interfaz 9: Cocina (comandas)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F2F2F2"/>
          </w:tcPr>
          <w:p>
            <w:pPr>
              <w:spacing w:after="30" w:before="20"/>
            </w:pPr>
            <w:r/>
            <w:r>
              <w:rPr>
                <w:b/>
                <w:i w:val="0"/>
                <w:sz w:val="17"/>
              </w:rPr>
              <w:t>Actor(es)</w:t>
            </w:r>
          </w:p>
        </w:tc>
        <w:tc>
          <w:tcPr>
            <w:tcW w:type="dxa" w:w="73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Cocinero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F2F2F2"/>
          </w:tcPr>
          <w:p>
            <w:pPr>
              <w:spacing w:after="30" w:before="20"/>
            </w:pPr>
            <w:r/>
            <w:r>
              <w:rPr>
                <w:b/>
                <w:i w:val="0"/>
                <w:sz w:val="17"/>
              </w:rPr>
              <w:t>HU / RF de origen</w:t>
            </w:r>
          </w:p>
        </w:tc>
        <w:tc>
          <w:tcPr>
            <w:tcW w:type="dxa" w:w="73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HU23 y HU24 / RF-23 y RF-24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F2F2F2"/>
          </w:tcPr>
          <w:p>
            <w:pPr>
              <w:spacing w:after="30" w:before="20"/>
            </w:pPr>
            <w:r/>
            <w:r>
              <w:rPr>
                <w:b/>
                <w:i w:val="0"/>
                <w:sz w:val="17"/>
              </w:rPr>
              <w:t>Descripción</w:t>
            </w:r>
          </w:p>
        </w:tc>
        <w:tc>
          <w:tcPr>
            <w:tcW w:type="dxa" w:w="73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Una sola pantalla de comandas (Vista 9.1, con las acciones de la Vista 9.2) donde el cocinero ve qué preparar y en qué orden y marca el avance de cada comanda hasta dejarla lista.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F2F2F2"/>
          </w:tcPr>
          <w:p>
            <w:pPr>
              <w:spacing w:after="30" w:before="20"/>
            </w:pPr>
            <w:r/>
            <w:r>
              <w:rPr>
                <w:b/>
                <w:i w:val="0"/>
                <w:sz w:val="17"/>
              </w:rPr>
              <w:t>Alcance</w:t>
            </w:r>
          </w:p>
        </w:tc>
        <w:tc>
          <w:tcPr>
            <w:tcW w:type="dxa" w:w="73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La generación de la comanda es un proceso automático sin pantalla ni CUS propio: forma parte del registro de pedido (CUS06.1, CUS06.2 y CUS07.1) y se describe en la sección 4. Solo el Cocinero ve y cambia las comandas.</w:t>
            </w:r>
          </w:p>
        </w:tc>
      </w:tr>
    </w:tbl>
    <w:p>
      <w:pPr>
        <w:spacing w:after="40"/>
      </w:pPr>
    </w:p>
    <w:tbl>
      <w:tblPr>
        <w:tblLayout w:type="fixed"/>
        <w:tblLook w:firstColumn="1" w:firstRow="1" w:lastColumn="0" w:lastRow="0" w:noHBand="0" w:noVBand="1" w:val="04A0"/>
        <w:tblLayout w:type="fixed"/>
        <w:tblW w:w="9638" w:type="dxa"/>
      </w:tblPr>
      <w:tblGrid>
        <w:gridCol w:w="1000"/>
        <w:gridCol w:w="3300"/>
        <w:gridCol w:w="700"/>
        <w:gridCol w:w="800"/>
        <w:gridCol w:w="1500"/>
        <w:gridCol w:w="1000"/>
        <w:gridCol w:w="1338"/>
      </w:tblGrid>
      <w:tr>
        <w:trPr>
          <w:cantSplit/>
          <w:tblHeader/>
        </w:trPr>
        <w:tc>
          <w:tcPr>
            <w:tcW w:type="dxa" w:w="10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D9E2F3"/>
          </w:tcPr>
          <w:p>
            <w:pPr>
              <w:spacing w:after="30" w:before="20"/>
            </w:pPr>
            <w:r/>
            <w:r>
              <w:rPr>
                <w:b/>
                <w:i w:val="0"/>
                <w:sz w:val="17"/>
              </w:rPr>
              <w:t>CUS</w:t>
            </w:r>
          </w:p>
        </w:tc>
        <w:tc>
          <w:tcPr>
            <w:tcW w:type="dxa" w:w="33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D9E2F3"/>
          </w:tcPr>
          <w:p>
            <w:pPr>
              <w:spacing w:after="30" w:before="20"/>
            </w:pPr>
            <w:r/>
            <w:r>
              <w:rPr>
                <w:b/>
                <w:i w:val="0"/>
                <w:sz w:val="17"/>
              </w:rPr>
              <w:t>Título</w:t>
            </w:r>
          </w:p>
        </w:tc>
        <w:tc>
          <w:tcPr>
            <w:tcW w:type="dxa" w:w="7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D9E2F3"/>
          </w:tcPr>
          <w:p>
            <w:pPr>
              <w:spacing w:after="30" w:before="20"/>
            </w:pPr>
            <w:r/>
            <w:r>
              <w:rPr>
                <w:b/>
                <w:i w:val="0"/>
                <w:sz w:val="17"/>
              </w:rPr>
              <w:t>HU</w:t>
            </w:r>
          </w:p>
        </w:tc>
        <w:tc>
          <w:tcPr>
            <w:tcW w:type="dxa" w:w="8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D9E2F3"/>
          </w:tcPr>
          <w:p>
            <w:pPr>
              <w:spacing w:after="30" w:before="20"/>
            </w:pPr>
            <w:r/>
            <w:r>
              <w:rPr>
                <w:b/>
                <w:i w:val="0"/>
                <w:sz w:val="17"/>
              </w:rPr>
              <w:t>RF</w:t>
            </w:r>
          </w:p>
        </w:tc>
        <w:tc>
          <w:tcPr>
            <w:tcW w:type="dxa" w:w="15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D9E2F3"/>
          </w:tcPr>
          <w:p>
            <w:pPr>
              <w:spacing w:after="30" w:before="20"/>
            </w:pPr>
            <w:r/>
            <w:r>
              <w:rPr>
                <w:b/>
                <w:i w:val="0"/>
                <w:sz w:val="17"/>
              </w:rPr>
              <w:t>Prioridad</w:t>
            </w:r>
          </w:p>
        </w:tc>
        <w:tc>
          <w:tcPr>
            <w:tcW w:type="dxa" w:w="10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D9E2F3"/>
          </w:tcPr>
          <w:p>
            <w:pPr>
              <w:spacing w:after="30" w:before="20"/>
            </w:pPr>
            <w:r/>
            <w:r>
              <w:rPr>
                <w:b/>
                <w:i w:val="0"/>
                <w:sz w:val="17"/>
              </w:rPr>
              <w:t>Iteración</w:t>
            </w:r>
          </w:p>
        </w:tc>
        <w:tc>
          <w:tcPr>
            <w:tcW w:type="dxa" w:w="13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D9E2F3"/>
          </w:tcPr>
          <w:p>
            <w:pPr>
              <w:spacing w:after="30" w:before="20"/>
            </w:pPr>
            <w:r/>
            <w:r>
              <w:rPr>
                <w:b/>
                <w:i w:val="0"/>
                <w:sz w:val="17"/>
              </w:rPr>
              <w:t>Complejidad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CUS09.1</w:t>
            </w:r>
          </w:p>
        </w:tc>
        <w:tc>
          <w:tcPr>
            <w:tcW w:type="dxa" w:w="33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Ver comandas pendientes</w:t>
            </w:r>
          </w:p>
        </w:tc>
        <w:tc>
          <w:tcPr>
            <w:tcW w:type="dxa" w:w="7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HU23</w:t>
            </w:r>
          </w:p>
        </w:tc>
        <w:tc>
          <w:tcPr>
            <w:tcW w:type="dxa" w:w="8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RF-23</w:t>
            </w:r>
          </w:p>
        </w:tc>
        <w:tc>
          <w:tcPr>
            <w:tcW w:type="dxa" w:w="15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Alta (Must)</w:t>
            </w:r>
          </w:p>
        </w:tc>
        <w:tc>
          <w:tcPr>
            <w:tcW w:type="dxa" w:w="10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1/3</w:t>
            </w:r>
          </w:p>
        </w:tc>
        <w:tc>
          <w:tcPr>
            <w:tcW w:type="dxa" w:w="13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Baja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CUS09.2</w:t>
            </w:r>
          </w:p>
        </w:tc>
        <w:tc>
          <w:tcPr>
            <w:tcW w:type="dxa" w:w="33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Actualizar estado de la comanda</w:t>
            </w:r>
          </w:p>
        </w:tc>
        <w:tc>
          <w:tcPr>
            <w:tcW w:type="dxa" w:w="7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HU24</w:t>
            </w:r>
          </w:p>
        </w:tc>
        <w:tc>
          <w:tcPr>
            <w:tcW w:type="dxa" w:w="8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RF-24</w:t>
            </w:r>
          </w:p>
        </w:tc>
        <w:tc>
          <w:tcPr>
            <w:tcW w:type="dxa" w:w="15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Alta (Must)</w:t>
            </w:r>
          </w:p>
        </w:tc>
        <w:tc>
          <w:tcPr>
            <w:tcW w:type="dxa" w:w="10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1/3</w:t>
            </w:r>
          </w:p>
        </w:tc>
        <w:tc>
          <w:tcPr>
            <w:tcW w:type="dxa" w:w="13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Baja</w:t>
            </w:r>
          </w:p>
        </w:tc>
      </w:tr>
    </w:tbl>
    <w:p>
      <w:pPr>
        <w:spacing w:after="40"/>
      </w:pPr>
    </w:p>
    <w:p>
      <w:r>
        <w:rPr>
          <w:b w:val="0"/>
          <w:i/>
          <w:color w:val="595959"/>
          <w:sz w:val="17"/>
        </w:rPr>
        <w:t>Criterio: la prioridad se obtiene de la validación MoSCoW de la HU (Must = Alta, Should = Media, Could = Baja) y la iteración sigue la prioridad (Alta = 1/3, Media = 2/3, Baja = 3/3).</w:t>
      </w:r>
    </w:p>
    <w:p>
      <w:pPr>
        <w:pStyle w:val="Heading2"/>
      </w:pPr>
      <w:r>
        <w:t>2. Decisiones adoptadas</w:t>
      </w:r>
    </w:p>
    <w:tbl>
      <w:tblPr>
        <w:tblLayout w:type="fixed"/>
        <w:tblLook w:firstColumn="1" w:firstRow="1" w:lastColumn="0" w:lastRow="0" w:noHBand="0" w:noVBand="1" w:val="04A0"/>
        <w:tblLayout w:type="fixed"/>
        <w:tblW w:w="9638" w:type="dxa"/>
      </w:tblPr>
      <w:tblGrid>
        <w:gridCol w:w="2200"/>
        <w:gridCol w:w="4600"/>
        <w:gridCol w:w="2838"/>
      </w:tblGrid>
      <w:tr>
        <w:trPr>
          <w:cantSplit/>
          <w:tblHeader/>
        </w:trPr>
        <w:tc>
          <w:tcPr>
            <w:tcW w:type="dxa" w:w="22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D9E2F3"/>
          </w:tcPr>
          <w:p>
            <w:pPr>
              <w:spacing w:after="30" w:before="20"/>
            </w:pPr>
            <w:r/>
            <w:r>
              <w:rPr>
                <w:b/>
                <w:i w:val="0"/>
                <w:sz w:val="17"/>
              </w:rPr>
              <w:t>Tema</w:t>
            </w:r>
          </w:p>
        </w:tc>
        <w:tc>
          <w:tcPr>
            <w:tcW w:type="dxa" w:w="46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D9E2F3"/>
          </w:tcPr>
          <w:p>
            <w:pPr>
              <w:spacing w:after="30" w:before="20"/>
            </w:pPr>
            <w:r/>
            <w:r>
              <w:rPr>
                <w:b/>
                <w:i w:val="0"/>
                <w:sz w:val="17"/>
              </w:rPr>
              <w:t>Decisión</w:t>
            </w:r>
          </w:p>
        </w:tc>
        <w:tc>
          <w:tcPr>
            <w:tcW w:type="dxa" w:w="28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D9E2F3"/>
          </w:tcPr>
          <w:p>
            <w:pPr>
              <w:spacing w:after="30" w:before="20"/>
            </w:pPr>
            <w:r/>
            <w:r>
              <w:rPr>
                <w:b/>
                <w:i w:val="0"/>
                <w:sz w:val="17"/>
              </w:rPr>
              <w:t>Vacío que cubre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Quién usa la pantalla</w:t>
            </w:r>
          </w:p>
        </w:tc>
        <w:tc>
          <w:tcPr>
            <w:tcW w:type="dxa" w:w="46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Solo el Cocinero ve y cambia las comandas. La generación de la comanda es automática y no tiene pantalla.</w:t>
            </w:r>
          </w:p>
        </w:tc>
        <w:tc>
          <w:tcPr>
            <w:tcW w:type="dxa" w:w="28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RF-23 y RF-24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Qué es una comanda</w:t>
            </w:r>
          </w:p>
        </w:tc>
        <w:tc>
          <w:tcPr>
            <w:tcW w:type="dxa" w:w="46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El aviso a cocina de un pedido: tipo (mesa o para llevar), mesa o referencia, hora de llegada, quién lo registró y sus líneas (cantidad, producto y observación). Cada ampliación del pedido genera otra comanda.</w:t>
            </w:r>
          </w:p>
        </w:tc>
        <w:tc>
          <w:tcPr>
            <w:tcW w:type="dxa" w:w="28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RF-18 a RF-20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Identificación</w:t>
            </w:r>
          </w:p>
        </w:tc>
        <w:tc>
          <w:tcPr>
            <w:tcW w:type="dxa" w:w="46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Se identifica con el número del pedido (por ejemplo, N.º 12); las ampliaciones se muestran como "N.º 12 · ADICIONAL 1". No existe una numeración aparte de comandas.</w:t>
            </w:r>
          </w:p>
        </w:tc>
        <w:tc>
          <w:tcPr>
            <w:tcW w:type="dxa" w:w="28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La generación de la comanda hablaba de "número correlativo"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Estados de la comanda</w:t>
            </w:r>
          </w:p>
        </w:tc>
        <w:tc>
          <w:tcPr>
            <w:tcW w:type="dxa" w:w="46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Pendiente, En preparación, Lista y Anulada. El estado del pedido se recalcula a partir de ellas (RN-64); cocina no cambia el estado del pedido directamente.</w:t>
            </w:r>
          </w:p>
        </w:tc>
        <w:tc>
          <w:tcPr>
            <w:tcW w:type="dxa" w:w="28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CUS09.2 cambiaba comanda y pedido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Cambio de estado</w:t>
            </w:r>
          </w:p>
        </w:tc>
        <w:tc>
          <w:tcPr>
            <w:tcW w:type="dxa" w:w="46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En orden: Pendiente → En preparación → Lista, con un botón grande por paso. No pide confirmación: aparece un aviso con DESHACER durante 10 segundos.</w:t>
            </w:r>
          </w:p>
        </w:tc>
        <w:tc>
          <w:tcPr>
            <w:tcW w:type="dxa" w:w="28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Faltaba una forma de corregir un toque equivocado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Qué bloquea iniciar la preparación</w:t>
            </w:r>
          </w:p>
        </w:tc>
        <w:tc>
          <w:tcPr>
            <w:tcW w:type="dxa" w:w="46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Al iniciar la preparación, el pedido ya no se puede modificar ni anular (CUS08.2). Al deshacer, vuelve a Pendiente y se reabre.</w:t>
            </w:r>
          </w:p>
        </w:tc>
        <w:tc>
          <w:tcPr>
            <w:tcW w:type="dxa" w:w="28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RF-21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Pantalla de cocina</w:t>
            </w:r>
          </w:p>
        </w:tc>
        <w:tc>
          <w:tcPr>
            <w:tcW w:type="dxa" w:w="46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Dos zonas, "Pendientes" y "En preparación", con la más antigua primero. Las comandas listas salen de la pantalla. Textos y botones grandes, pensada para tablet horizontal o pantalla fija.</w:t>
            </w:r>
          </w:p>
        </w:tc>
        <w:tc>
          <w:tcPr>
            <w:tcW w:type="dxa" w:w="28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CUS09.1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Datos de cada tarjeta</w:t>
            </w:r>
          </w:p>
        </w:tc>
        <w:tc>
          <w:tcPr>
            <w:tcW w:type="dxa" w:w="46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Número, mesa o "Para llevar" (y referencia), hora y tiempo de espera, quién registró, etiqueta ADICIONAL o MODIFICADA si corresponde, y cada línea con cantidad, producto y la observación destacada; los menús completos muestran sus opciones elegidas y lo que incluyen (RN-137).</w:t>
            </w:r>
          </w:p>
        </w:tc>
        <w:tc>
          <w:tcPr>
            <w:tcW w:type="dxa" w:w="28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CUS09.1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Resumen "Por preparar"</w:t>
            </w:r>
          </w:p>
        </w:tc>
        <w:tc>
          <w:tcPr>
            <w:tcW w:type="dxa" w:w="46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Banda superior con el total por producto de carta y por menú completo de las comandas pendientes y en preparación (por ejemplo, 5 × Almuerzo completo); baja al marcar listas. No agrupa observaciones.</w:t>
            </w:r>
          </w:p>
        </w:tc>
        <w:tc>
          <w:tcPr>
            <w:tcW w:type="dxa" w:w="28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Ayuda a producir por lote; no está en el RF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Nuevas comandas</w:t>
            </w:r>
          </w:p>
        </w:tc>
        <w:tc>
          <w:tcPr>
            <w:tcW w:type="dxa" w:w="46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Se actualiza sola cada 5 segundos; la comanda nueva se resalta como "NUEVA" 10 segundos y puede sonar un aviso corto si el cocinero activó el sonido. El orden no salta mientras se toca la pantalla.</w:t>
            </w:r>
          </w:p>
        </w:tc>
        <w:tc>
          <w:tcPr>
            <w:tcW w:type="dxa" w:w="28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"Actualiza automáticamente" sin tiempo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Demoras</w:t>
            </w:r>
          </w:p>
        </w:tc>
        <w:tc>
          <w:tcPr>
            <w:tcW w:type="dxa" w:w="46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A partir de 15 minutos de espera, la tarjeta muestra el texto "Demora" además del color.</w:t>
            </w:r>
          </w:p>
        </w:tc>
        <w:tc>
          <w:tcPr>
            <w:tcW w:type="dxa" w:w="28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Faltaba el criterio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Sesión en cocina</w:t>
            </w:r>
          </w:p>
        </w:tc>
        <w:tc>
          <w:tcPr>
            <w:tcW w:type="dxa" w:w="46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Mientras la pantalla de comandas esté abierta, la sesión del Cocinero no vence por inactividad (excepción a RN-20 solo en esta pantalla).</w:t>
            </w:r>
          </w:p>
        </w:tc>
        <w:tc>
          <w:tcPr>
            <w:tcW w:type="dxa" w:w="28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La pantalla queda abierta sin tocarse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Platos agotados</w:t>
            </w:r>
          </w:p>
        </w:tc>
        <w:tc>
          <w:tcPr>
            <w:tcW w:type="dxa" w:w="46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Un botón PLATOS AGOTADOS abre la disponibilidad del menú (CUS04.2).</w:t>
            </w:r>
          </w:p>
        </w:tc>
        <w:tc>
          <w:tcPr>
            <w:tcW w:type="dxa" w:w="28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Observación 6 del CUS04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Historial</w:t>
            </w:r>
          </w:p>
        </w:tc>
        <w:tc>
          <w:tcPr>
            <w:tcW w:type="dxa" w:w="46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Se guardan la hora de llegada, de inicio y de lista, y el usuario de cada cambio.</w:t>
            </w:r>
          </w:p>
        </w:tc>
        <w:tc>
          <w:tcPr>
            <w:tcW w:type="dxa" w:w="28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Auditoría y reportes futuros</w:t>
            </w:r>
          </w:p>
        </w:tc>
      </w:tr>
    </w:tbl>
    <w:p>
      <w:pPr>
        <w:spacing w:after="40"/>
      </w:pPr>
    </w:p>
    <w:p>
      <w:pPr>
        <w:pStyle w:val="Heading2"/>
      </w:pPr>
      <w:r>
        <w:t>3. Análisis del usuario (Diseño Centrado en el Usuario)</w:t>
      </w:r>
    </w:p>
    <w:tbl>
      <w:tblPr>
        <w:tblLayout w:type="fixed"/>
        <w:tblLook w:firstColumn="1" w:firstRow="1" w:lastColumn="0" w:lastRow="0" w:noHBand="0" w:noVBand="1" w:val="04A0"/>
        <w:tblLayout w:type="fixed"/>
        <w:tblW w:w="9638" w:type="dxa"/>
      </w:tblPr>
      <w:tblGrid>
        <w:gridCol w:w="2200"/>
        <w:gridCol w:w="7438"/>
      </w:tblGrid>
      <w:tr>
        <w:trPr>
          <w:cantSplit/>
          <w:tblHeader/>
        </w:trPr>
        <w:tc>
          <w:tcPr>
            <w:tcW w:type="dxa" w:w="22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D9E2F3"/>
          </w:tcPr>
          <w:p>
            <w:pPr>
              <w:spacing w:after="30" w:before="20"/>
            </w:pPr>
            <w:r/>
            <w:r>
              <w:rPr>
                <w:b/>
                <w:i w:val="0"/>
                <w:sz w:val="17"/>
              </w:rPr>
              <w:t>Aspecto</w:t>
            </w:r>
          </w:p>
        </w:tc>
        <w:tc>
          <w:tcPr>
            <w:tcW w:type="dxa" w:w="74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D9E2F3"/>
          </w:tcPr>
          <w:p>
            <w:pPr>
              <w:spacing w:after="30" w:before="20"/>
            </w:pPr>
            <w:r/>
            <w:r>
              <w:rPr>
                <w:b/>
                <w:i w:val="0"/>
                <w:sz w:val="17"/>
              </w:rPr>
              <w:t>Descripción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F2F2F2"/>
          </w:tcPr>
          <w:p>
            <w:pPr>
              <w:spacing w:after="30" w:before="20"/>
            </w:pPr>
            <w:r/>
            <w:r>
              <w:rPr>
                <w:b/>
                <w:i w:val="0"/>
                <w:sz w:val="17"/>
              </w:rPr>
              <w:t>Quién usa la interfaz</w:t>
            </w:r>
          </w:p>
        </w:tc>
        <w:tc>
          <w:tcPr>
            <w:tcW w:type="dxa" w:w="74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El cocinero, con experiencia tecnológica básica, que hoy recibe los pedidos de palabra y no usa pantallas.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F2F2F2"/>
          </w:tcPr>
          <w:p>
            <w:pPr>
              <w:spacing w:after="30" w:before="20"/>
            </w:pPr>
            <w:r/>
            <w:r>
              <w:rPr>
                <w:b/>
                <w:i w:val="0"/>
                <w:sz w:val="17"/>
              </w:rPr>
              <w:t>Necesidades</w:t>
            </w:r>
          </w:p>
        </w:tc>
        <w:tc>
          <w:tcPr>
            <w:tcW w:type="dxa" w:w="74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Saber qué preparar y en qué orden; ver con claridad las observaciones (por ejemplo, "presa de pescado"); marcar el avance sin perder tiempo; saber cuántos platos faltan; avisar cuando se agota un plato.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F2F2F2"/>
          </w:tcPr>
          <w:p>
            <w:pPr>
              <w:spacing w:after="30" w:before="20"/>
            </w:pPr>
            <w:r/>
            <w:r>
              <w:rPr>
                <w:b/>
                <w:i w:val="0"/>
                <w:sz w:val="17"/>
              </w:rPr>
              <w:t>Dificultades previsibles</w:t>
            </w:r>
          </w:p>
        </w:tc>
        <w:tc>
          <w:tcPr>
            <w:tcW w:type="dxa" w:w="74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Manos mojadas o con grasa; lectura a distancia; ruido que tapa los avisos; tocar el botón equivocado; perder de vista una comanda antigua o una modificada; pantalla que se mueve mientras se toca; conexión inestable.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F2F2F2"/>
          </w:tcPr>
          <w:p>
            <w:pPr>
              <w:spacing w:after="30" w:before="20"/>
            </w:pPr>
            <w:r/>
            <w:r>
              <w:rPr>
                <w:b/>
                <w:i w:val="0"/>
                <w:sz w:val="17"/>
              </w:rPr>
              <w:t>Contexto de uso</w:t>
            </w:r>
          </w:p>
        </w:tc>
        <w:tc>
          <w:tcPr>
            <w:tcW w:type="dxa" w:w="74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Cocina con calor, ruido y mucho movimiento, con una tablet o pantalla fija siempre encendida. En hora pico entran varias comandas seguidas.</w:t>
            </w:r>
          </w:p>
        </w:tc>
      </w:tr>
    </w:tbl>
    <w:p>
      <w:pPr>
        <w:spacing w:after="40"/>
      </w:pPr>
    </w:p>
    <w:p>
      <w:pPr>
        <w:pStyle w:val="Heading2"/>
      </w:pPr>
      <w:r>
        <w:t>4. Plantillas de casos de uso</w:t>
      </w:r>
    </w:p>
    <w:p>
      <w:pPr>
        <w:pStyle w:val="Heading3"/>
      </w:pPr>
      <w:r>
        <w:t>CUS09.1: Ver comandas pendientes</w:t>
      </w:r>
    </w:p>
    <w:tbl>
      <w:tblPr>
        <w:tblLayout w:type="fixed"/>
        <w:tblLook w:firstColumn="1" w:firstRow="1" w:lastColumn="0" w:lastRow="0" w:noHBand="0" w:noVBand="1" w:val="04A0"/>
        <w:tblLayout w:type="fixed"/>
        <w:tblW w:w="9638" w:type="dxa"/>
      </w:tblPr>
      <w:tblGrid>
        <w:gridCol w:w="3500"/>
        <w:gridCol w:w="3000"/>
        <w:gridCol w:w="1700"/>
        <w:gridCol w:w="1438"/>
      </w:tblGrid>
      <w:tr>
        <w:trPr>
          <w:cantSplit/>
        </w:trPr>
        <w:tc>
          <w:tcPr>
            <w:tcW w:type="dxa" w:w="35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D9E2F3"/>
          </w:tcPr>
          <w:p>
            <w:pPr>
              <w:spacing w:after="30" w:before="20"/>
            </w:pPr>
            <w:r/>
            <w:r>
              <w:rPr>
                <w:b/>
                <w:i w:val="0"/>
                <w:sz w:val="17"/>
              </w:rPr>
              <w:t>Código: CUS09.1</w:t>
            </w:r>
          </w:p>
        </w:tc>
        <w:tc>
          <w:tcPr>
            <w:tcW w:type="dxa" w:w="30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D9E2F3"/>
          </w:tcPr>
          <w:p>
            <w:pPr>
              <w:spacing w:after="30" w:before="20"/>
            </w:pPr>
            <w:r/>
            <w:r>
              <w:rPr>
                <w:b/>
                <w:i w:val="0"/>
                <w:sz w:val="17"/>
              </w:rPr>
              <w:t>Título: Ver comandas pendientes (Vista 9.1)</w:t>
            </w:r>
          </w:p>
        </w:tc>
        <w:tc>
          <w:tcPr>
            <w:tcW w:type="dxa" w:w="17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D9E2F3"/>
          </w:tcPr>
          <w:p>
            <w:pPr>
              <w:spacing w:after="30" w:before="20"/>
            </w:pPr>
            <w:r/>
            <w:r>
              <w:rPr>
                <w:b/>
                <w:i w:val="0"/>
                <w:sz w:val="17"/>
              </w:rPr>
              <w:t>Fecha: 21.10.2026</w:t>
            </w:r>
          </w:p>
        </w:tc>
        <w:tc>
          <w:tcPr>
            <w:tcW w:type="dxa" w:w="14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D9E2F3"/>
          </w:tcPr>
          <w:p>
            <w:pPr>
              <w:spacing w:after="30" w:before="20"/>
            </w:pPr>
            <w:r/>
            <w:r>
              <w:rPr>
                <w:b/>
                <w:i w:val="0"/>
                <w:sz w:val="17"/>
              </w:rPr>
              <w:t>Iteración: 1/3</w:t>
            </w:r>
          </w:p>
        </w:tc>
      </w:tr>
      <w:tr>
        <w:trPr>
          <w:cantSplit/>
        </w:trPr>
        <w:tc>
          <w:tcPr>
            <w:tcW w:type="dxa" w:w="9638"/>
            <w:gridSpan w:val="4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/>
            </w:pPr>
            <w:r/>
            <w:r>
              <w:rPr>
                <w:b/>
                <w:i w:val="0"/>
                <w:sz w:val="17"/>
              </w:rPr>
              <w:t>Actor(es):</w:t>
            </w:r>
            <w:r>
              <w:rPr>
                <w:b w:val="0"/>
                <w:i w:val="0"/>
                <w:sz w:val="17"/>
              </w:rPr>
              <w:t xml:space="preserve"> Cocinero</w:t>
            </w:r>
          </w:p>
        </w:tc>
      </w:tr>
      <w:tr>
        <w:trPr>
          <w:cantSplit/>
        </w:trPr>
        <w:tc>
          <w:tcPr>
            <w:tcW w:type="dxa" w:w="6500"/>
            <w:gridSpan w:val="2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/>
                <w:i w:val="0"/>
                <w:sz w:val="17"/>
              </w:rPr>
              <w:t>Prioridad: Alta (Must)</w:t>
            </w:r>
          </w:p>
        </w:tc>
        <w:tc>
          <w:tcPr>
            <w:tcW w:type="dxa" w:w="3138"/>
            <w:gridSpan w:val="2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/>
                <w:i w:val="0"/>
                <w:sz w:val="17"/>
              </w:rPr>
              <w:t>Complejidad: Baja</w:t>
            </w:r>
          </w:p>
        </w:tc>
      </w:tr>
      <w:tr>
        <w:trPr>
          <w:cantSplit/>
        </w:trPr>
        <w:tc>
          <w:tcPr>
            <w:tcW w:type="dxa" w:w="9638"/>
            <w:gridSpan w:val="4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/>
            </w:pPr>
            <w:r/>
            <w:r>
              <w:rPr>
                <w:b/>
                <w:i w:val="0"/>
                <w:sz w:val="17"/>
              </w:rPr>
              <w:t>Historia de usuario:</w:t>
            </w:r>
            <w:r>
              <w:rPr>
                <w:b w:val="0"/>
                <w:i w:val="0"/>
                <w:sz w:val="17"/>
              </w:rPr>
              <w:t xml:space="preserve"> HU23 · Visualizar comandas pendientes (M)</w:t>
            </w:r>
          </w:p>
        </w:tc>
      </w:tr>
      <w:tr>
        <w:trPr>
          <w:cantSplit/>
        </w:trPr>
        <w:tc>
          <w:tcPr>
            <w:tcW w:type="dxa" w:w="9638"/>
            <w:gridSpan w:val="4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/>
            </w:pPr>
            <w:r/>
            <w:r>
              <w:rPr>
                <w:b/>
                <w:i w:val="0"/>
                <w:sz w:val="17"/>
              </w:rPr>
              <w:t>Requerimiento de origen:</w:t>
            </w:r>
            <w:r>
              <w:rPr>
                <w:b w:val="0"/>
                <w:i w:val="0"/>
                <w:sz w:val="17"/>
              </w:rPr>
              <w:t xml:space="preserve"> RF-23</w:t>
            </w:r>
          </w:p>
        </w:tc>
      </w:tr>
      <w:tr>
        <w:trPr>
          <w:cantSplit/>
        </w:trPr>
        <w:tc>
          <w:tcPr>
            <w:tcW w:type="dxa" w:w="9638"/>
            <w:gridSpan w:val="4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/>
            </w:pPr>
            <w:r/>
            <w:r>
              <w:rPr>
                <w:b/>
                <w:i w:val="0"/>
                <w:sz w:val="17"/>
              </w:rPr>
              <w:t>Descripción:</w:t>
            </w:r>
            <w:r>
              <w:rPr>
                <w:b w:val="0"/>
                <w:i w:val="0"/>
                <w:sz w:val="17"/>
              </w:rPr>
              <w:t xml:space="preserve"> Permite al cocinero visualizar las comandas pendientes y en preparación en orden de llegada, con la mesa o "para llevar", los productos (menús completos con sus opciones) y las observaciones, para preparar los pedidos en el orden correcto. Las comandas llegan desde el registro de pedido (CUS06.1, CUS06.2 y CUS07.1), que las genera automáticamente.</w:t>
            </w:r>
          </w:p>
        </w:tc>
      </w:tr>
      <w:tr>
        <w:trPr>
          <w:cantSplit/>
        </w:trPr>
        <w:tc>
          <w:tcPr>
            <w:tcW w:type="dxa" w:w="9638"/>
            <w:gridSpan w:val="4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/>
            </w:pPr>
            <w:r/>
            <w:r>
              <w:rPr>
                <w:b/>
                <w:i w:val="0"/>
                <w:sz w:val="17"/>
              </w:rPr>
              <w:t>Precondición:</w:t>
            </w:r>
            <w:r>
              <w:rPr>
                <w:b w:val="0"/>
                <w:i w:val="0"/>
                <w:sz w:val="17"/>
              </w:rPr>
              <w:t xml:space="preserve"> El cocinero tiene sesión iniciada.</w:t>
            </w:r>
          </w:p>
        </w:tc>
      </w:tr>
      <w:tr>
        <w:tc>
          <w:tcPr>
            <w:tcW w:type="dxa" w:w="9638"/>
            <w:gridSpan w:val="4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/>
            </w:pPr>
            <w:r/>
            <w:r>
              <w:rPr>
                <w:b/>
                <w:i w:val="0"/>
                <w:sz w:val="17"/>
              </w:rPr>
              <w:t>Flujo principal:</w:t>
            </w:r>
          </w:p>
          <w:p>
            <w:pPr>
              <w:spacing w:after="30"/>
              <w:ind w:left="200"/>
            </w:pPr>
            <w:r>
              <w:rPr>
                <w:b w:val="0"/>
                <w:i w:val="0"/>
                <w:sz w:val="17"/>
              </w:rPr>
              <w:t>1. El cocinero accede a la opción COMANDAS; el sistema muestra "Cargando comandas…".</w:t>
            </w:r>
          </w:p>
          <w:p>
            <w:pPr>
              <w:spacing w:after="30"/>
              <w:ind w:left="200"/>
            </w:pPr>
            <w:r>
              <w:rPr>
                <w:b w:val="0"/>
                <w:i w:val="0"/>
                <w:sz w:val="17"/>
              </w:rPr>
              <w:t>2. El sistema consulta las comandas pendientes y en preparación.</w:t>
            </w:r>
          </w:p>
          <w:p>
            <w:pPr>
              <w:spacing w:after="30"/>
              <w:ind w:left="200"/>
            </w:pPr>
            <w:r>
              <w:rPr>
                <w:b w:val="0"/>
                <w:i w:val="0"/>
                <w:sz w:val="17"/>
              </w:rPr>
              <w:t>3. Las muestra en las zonas "Pendientes" y "En preparación", la más antigua primero, con número, mesa o "Para llevar", tiempo de espera, productos (los menús completos con sus opciones elegidas y lo que incluyen, RN-137), cantidades, observaciones destacadas y estado.</w:t>
            </w:r>
          </w:p>
          <w:p>
            <w:pPr>
              <w:spacing w:after="30"/>
              <w:ind w:left="200"/>
            </w:pPr>
            <w:r>
              <w:rPr>
                <w:b w:val="0"/>
                <w:i w:val="0"/>
                <w:sz w:val="17"/>
              </w:rPr>
              <w:t>4. El sistema muestra la banda "Por preparar" con el total por producto.</w:t>
            </w:r>
          </w:p>
          <w:p>
            <w:pPr>
              <w:spacing w:after="30"/>
              <w:ind w:left="200"/>
            </w:pPr>
            <w:r>
              <w:rPr>
                <w:b w:val="0"/>
                <w:i w:val="0"/>
                <w:sz w:val="17"/>
              </w:rPr>
              <w:t>5. La pantalla se actualiza sola cada 5 segundos; las comandas nuevas se resaltan como "NUEVA" y, si el sonido está activado, suena un aviso corto.</w:t>
            </w:r>
          </w:p>
        </w:tc>
      </w:tr>
      <w:tr>
        <w:tc>
          <w:tcPr>
            <w:tcW w:type="dxa" w:w="9638"/>
            <w:gridSpan w:val="4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/>
            </w:pPr>
            <w:r/>
            <w:r>
              <w:rPr>
                <w:b/>
                <w:i w:val="0"/>
                <w:sz w:val="17"/>
              </w:rPr>
              <w:t>Flujo alterno:</w:t>
            </w:r>
          </w:p>
          <w:p>
            <w:pPr>
              <w:spacing w:after="30"/>
              <w:ind w:left="200"/>
            </w:pPr>
            <w:r>
              <w:rPr>
                <w:b w:val="0"/>
                <w:i w:val="0"/>
                <w:sz w:val="17"/>
              </w:rPr>
              <w:t>Si no hay comandas, se muestra MSG-124.</w:t>
            </w:r>
          </w:p>
          <w:p>
            <w:pPr>
              <w:spacing w:after="30"/>
              <w:ind w:left="200"/>
            </w:pPr>
            <w:r>
              <w:rPr>
                <w:b w:val="0"/>
                <w:i w:val="0"/>
                <w:sz w:val="17"/>
              </w:rPr>
              <w:t>Si una comanda es adicional, se identifica con la etiqueta ADICIONAL n; si fue modificada, con MODIFICADA y MSG-129.</w:t>
            </w:r>
          </w:p>
          <w:p>
            <w:pPr>
              <w:spacing w:after="30"/>
              <w:ind w:left="200"/>
            </w:pPr>
            <w:r>
              <w:rPr>
                <w:b w:val="0"/>
                <w:i w:val="0"/>
                <w:sz w:val="17"/>
              </w:rPr>
              <w:t>Si una comanda fue anulada, se retira de la pantalla con MSG-128.</w:t>
            </w:r>
          </w:p>
          <w:p>
            <w:pPr>
              <w:spacing w:after="30"/>
              <w:ind w:left="200"/>
            </w:pPr>
            <w:r>
              <w:rPr>
                <w:b w:val="0"/>
                <w:i w:val="0"/>
                <w:sz w:val="17"/>
              </w:rPr>
              <w:t>Si una comanda supera los 15 minutos de espera, se muestra "Demora".</w:t>
            </w:r>
          </w:p>
          <w:p>
            <w:pPr>
              <w:spacing w:after="30"/>
              <w:ind w:left="200"/>
            </w:pPr>
            <w:r>
              <w:rPr>
                <w:b w:val="0"/>
                <w:i w:val="0"/>
                <w:sz w:val="17"/>
              </w:rPr>
              <w:t>Si se pierde la conexión, se muestra MSG-132 y se conservan las comandas visibles.</w:t>
            </w:r>
          </w:p>
          <w:p>
            <w:pPr>
              <w:spacing w:after="30"/>
              <w:ind w:left="200"/>
            </w:pPr>
            <w:r>
              <w:rPr>
                <w:b w:val="0"/>
                <w:i w:val="0"/>
                <w:sz w:val="17"/>
              </w:rPr>
              <w:t>El cocinero pulsa PLATOS AGOTADOS: se abre la disponibilidad del menú (CUS04.2).</w:t>
            </w:r>
          </w:p>
          <w:p>
            <w:pPr>
              <w:spacing w:after="30"/>
              <w:ind w:left="200"/>
            </w:pPr>
            <w:r>
              <w:rPr>
                <w:b w:val="0"/>
                <w:i w:val="0"/>
                <w:sz w:val="17"/>
              </w:rPr>
              <w:t>Un Mozo, Cajero o Administrador entra por URL o servicio: MSG-39 (403).</w:t>
            </w:r>
          </w:p>
        </w:tc>
      </w:tr>
      <w:tr>
        <w:trPr>
          <w:cantSplit/>
        </w:trPr>
        <w:tc>
          <w:tcPr>
            <w:tcW w:type="dxa" w:w="9638"/>
            <w:gridSpan w:val="4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/>
            </w:pPr>
            <w:r/>
            <w:r>
              <w:rPr>
                <w:b/>
                <w:i w:val="0"/>
                <w:sz w:val="17"/>
              </w:rPr>
              <w:t>Postcondición:</w:t>
            </w:r>
            <w:r>
              <w:rPr>
                <w:b w:val="0"/>
                <w:i w:val="0"/>
                <w:sz w:val="17"/>
              </w:rPr>
              <w:t xml:space="preserve"> El cocinero visualiza las comandas por preparar en orden de llegada.</w:t>
            </w:r>
          </w:p>
        </w:tc>
      </w:tr>
      <w:tr>
        <w:tc>
          <w:tcPr>
            <w:tcW w:type="dxa" w:w="9638"/>
            <w:gridSpan w:val="4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/>
            </w:pPr>
            <w:r/>
            <w:r>
              <w:rPr>
                <w:b/>
                <w:i w:val="0"/>
                <w:sz w:val="17"/>
              </w:rPr>
              <w:t>Excepciones:</w:t>
            </w:r>
          </w:p>
          <w:p>
            <w:pPr>
              <w:spacing w:after="30"/>
              <w:ind w:left="200"/>
            </w:pPr>
            <w:r>
              <w:rPr>
                <w:b w:val="0"/>
                <w:i w:val="0"/>
                <w:sz w:val="17"/>
              </w:rPr>
              <w:t>Falla al obtener las comandas: MSG-125 con Reintentar; se registra el incidente.</w:t>
            </w:r>
          </w:p>
          <w:p>
            <w:pPr>
              <w:spacing w:after="30"/>
              <w:ind w:left="200"/>
            </w:pPr>
            <w:r>
              <w:rPr>
                <w:b w:val="0"/>
                <w:i w:val="0"/>
                <w:sz w:val="17"/>
              </w:rPr>
              <w:t>Pérdida de conexión: MSG-09 y MSG-132.</w:t>
            </w:r>
          </w:p>
        </w:tc>
      </w:tr>
      <w:tr>
        <w:trPr>
          <w:cantSplit/>
        </w:trPr>
        <w:tc>
          <w:tcPr>
            <w:tcW w:type="dxa" w:w="9638"/>
            <w:gridSpan w:val="4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/>
            </w:pPr>
            <w:r/>
            <w:r>
              <w:rPr>
                <w:b/>
                <w:i w:val="0"/>
                <w:sz w:val="17"/>
              </w:rPr>
              <w:t>Reglas y mensajes aplicables:</w:t>
            </w:r>
            <w:r>
              <w:rPr>
                <w:b w:val="0"/>
                <w:i w:val="0"/>
                <w:sz w:val="17"/>
              </w:rPr>
              <w:t xml:space="preserve"> RV-85, RV-86, RV-90 a RV-94; RN-75, RN-80, RN-82, RN-83, RN-137; RNF-32 a RNF-34; MSG-124, 125, 128, 129, 132, 133, 39.</w:t>
            </w:r>
          </w:p>
        </w:tc>
      </w:tr>
    </w:tbl>
    <w:p>
      <w:pPr>
        <w:spacing w:after="40"/>
      </w:pPr>
    </w:p>
    <w:p>
      <w:pPr>
        <w:pStyle w:val="Heading3"/>
      </w:pPr>
      <w:r>
        <w:t>CUS09.2: Actualizar estado de la comanda</w:t>
      </w:r>
    </w:p>
    <w:tbl>
      <w:tblPr>
        <w:tblLayout w:type="fixed"/>
        <w:tblLook w:firstColumn="1" w:firstRow="1" w:lastColumn="0" w:lastRow="0" w:noHBand="0" w:noVBand="1" w:val="04A0"/>
        <w:tblLayout w:type="fixed"/>
        <w:tblW w:w="9638" w:type="dxa"/>
      </w:tblPr>
      <w:tblGrid>
        <w:gridCol w:w="3500"/>
        <w:gridCol w:w="3000"/>
        <w:gridCol w:w="1700"/>
        <w:gridCol w:w="1438"/>
      </w:tblGrid>
      <w:tr>
        <w:trPr>
          <w:cantSplit/>
        </w:trPr>
        <w:tc>
          <w:tcPr>
            <w:tcW w:type="dxa" w:w="35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D9E2F3"/>
          </w:tcPr>
          <w:p>
            <w:pPr>
              <w:spacing w:after="30" w:before="20"/>
            </w:pPr>
            <w:r/>
            <w:r>
              <w:rPr>
                <w:b/>
                <w:i w:val="0"/>
                <w:sz w:val="17"/>
              </w:rPr>
              <w:t>Código: CUS09.2</w:t>
            </w:r>
          </w:p>
        </w:tc>
        <w:tc>
          <w:tcPr>
            <w:tcW w:type="dxa" w:w="30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D9E2F3"/>
          </w:tcPr>
          <w:p>
            <w:pPr>
              <w:spacing w:after="30" w:before="20"/>
            </w:pPr>
            <w:r/>
            <w:r>
              <w:rPr>
                <w:b/>
                <w:i w:val="0"/>
                <w:sz w:val="17"/>
              </w:rPr>
              <w:t>Título: Actualizar estado de la comanda (Vista 9.2)</w:t>
            </w:r>
          </w:p>
        </w:tc>
        <w:tc>
          <w:tcPr>
            <w:tcW w:type="dxa" w:w="17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D9E2F3"/>
          </w:tcPr>
          <w:p>
            <w:pPr>
              <w:spacing w:after="30" w:before="20"/>
            </w:pPr>
            <w:r/>
            <w:r>
              <w:rPr>
                <w:b/>
                <w:i w:val="0"/>
                <w:sz w:val="17"/>
              </w:rPr>
              <w:t>Fecha: 21.10.2026</w:t>
            </w:r>
          </w:p>
        </w:tc>
        <w:tc>
          <w:tcPr>
            <w:tcW w:type="dxa" w:w="14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D9E2F3"/>
          </w:tcPr>
          <w:p>
            <w:pPr>
              <w:spacing w:after="30" w:before="20"/>
            </w:pPr>
            <w:r/>
            <w:r>
              <w:rPr>
                <w:b/>
                <w:i w:val="0"/>
                <w:sz w:val="17"/>
              </w:rPr>
              <w:t>Iteración: 1/3</w:t>
            </w:r>
          </w:p>
        </w:tc>
      </w:tr>
      <w:tr>
        <w:trPr>
          <w:cantSplit/>
        </w:trPr>
        <w:tc>
          <w:tcPr>
            <w:tcW w:type="dxa" w:w="9638"/>
            <w:gridSpan w:val="4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/>
            </w:pPr>
            <w:r/>
            <w:r>
              <w:rPr>
                <w:b/>
                <w:i w:val="0"/>
                <w:sz w:val="17"/>
              </w:rPr>
              <w:t>Actor(es):</w:t>
            </w:r>
            <w:r>
              <w:rPr>
                <w:b w:val="0"/>
                <w:i w:val="0"/>
                <w:sz w:val="17"/>
              </w:rPr>
              <w:t xml:space="preserve"> Cocinero</w:t>
            </w:r>
          </w:p>
        </w:tc>
      </w:tr>
      <w:tr>
        <w:trPr>
          <w:cantSplit/>
        </w:trPr>
        <w:tc>
          <w:tcPr>
            <w:tcW w:type="dxa" w:w="6500"/>
            <w:gridSpan w:val="2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/>
                <w:i w:val="0"/>
                <w:sz w:val="17"/>
              </w:rPr>
              <w:t>Prioridad: Alta (Must)</w:t>
            </w:r>
          </w:p>
        </w:tc>
        <w:tc>
          <w:tcPr>
            <w:tcW w:type="dxa" w:w="3138"/>
            <w:gridSpan w:val="2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/>
                <w:i w:val="0"/>
                <w:sz w:val="17"/>
              </w:rPr>
              <w:t>Complejidad: Baja</w:t>
            </w:r>
          </w:p>
        </w:tc>
      </w:tr>
      <w:tr>
        <w:trPr>
          <w:cantSplit/>
        </w:trPr>
        <w:tc>
          <w:tcPr>
            <w:tcW w:type="dxa" w:w="9638"/>
            <w:gridSpan w:val="4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/>
            </w:pPr>
            <w:r/>
            <w:r>
              <w:rPr>
                <w:b/>
                <w:i w:val="0"/>
                <w:sz w:val="17"/>
              </w:rPr>
              <w:t>Historia de usuario:</w:t>
            </w:r>
            <w:r>
              <w:rPr>
                <w:b w:val="0"/>
                <w:i w:val="0"/>
                <w:sz w:val="17"/>
              </w:rPr>
              <w:t xml:space="preserve"> HU24 · Actualizar el estado de la comanda (M)</w:t>
            </w:r>
          </w:p>
        </w:tc>
      </w:tr>
      <w:tr>
        <w:trPr>
          <w:cantSplit/>
        </w:trPr>
        <w:tc>
          <w:tcPr>
            <w:tcW w:type="dxa" w:w="9638"/>
            <w:gridSpan w:val="4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/>
            </w:pPr>
            <w:r/>
            <w:r>
              <w:rPr>
                <w:b/>
                <w:i w:val="0"/>
                <w:sz w:val="17"/>
              </w:rPr>
              <w:t>Requerimiento de origen:</w:t>
            </w:r>
            <w:r>
              <w:rPr>
                <w:b w:val="0"/>
                <w:i w:val="0"/>
                <w:sz w:val="17"/>
              </w:rPr>
              <w:t xml:space="preserve"> RF-24</w:t>
            </w:r>
          </w:p>
        </w:tc>
      </w:tr>
      <w:tr>
        <w:trPr>
          <w:cantSplit/>
        </w:trPr>
        <w:tc>
          <w:tcPr>
            <w:tcW w:type="dxa" w:w="9638"/>
            <w:gridSpan w:val="4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/>
            </w:pPr>
            <w:r/>
            <w:r>
              <w:rPr>
                <w:b/>
                <w:i w:val="0"/>
                <w:sz w:val="17"/>
              </w:rPr>
              <w:t>Descripción:</w:t>
            </w:r>
            <w:r>
              <w:rPr>
                <w:b w:val="0"/>
                <w:i w:val="0"/>
                <w:sz w:val="17"/>
              </w:rPr>
              <w:t xml:space="preserve"> Permite al cocinero cambiar el estado de una comanda a "en preparación" y a "lista" para informar el avance del pedido y avisar cuándo puede llevarse al cliente.</w:t>
            </w:r>
          </w:p>
        </w:tc>
      </w:tr>
      <w:tr>
        <w:trPr>
          <w:cantSplit/>
        </w:trPr>
        <w:tc>
          <w:tcPr>
            <w:tcW w:type="dxa" w:w="9638"/>
            <w:gridSpan w:val="4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/>
            </w:pPr>
            <w:r/>
            <w:r>
              <w:rPr>
                <w:b/>
                <w:i w:val="0"/>
                <w:sz w:val="17"/>
              </w:rPr>
              <w:t>Precondición:</w:t>
            </w:r>
            <w:r>
              <w:rPr>
                <w:b w:val="0"/>
                <w:i w:val="0"/>
                <w:sz w:val="17"/>
              </w:rPr>
              <w:t xml:space="preserve"> El cocinero tiene sesión iniciada y la comanda existe y no está anulada.</w:t>
            </w:r>
          </w:p>
        </w:tc>
      </w:tr>
      <w:tr>
        <w:tc>
          <w:tcPr>
            <w:tcW w:type="dxa" w:w="9638"/>
            <w:gridSpan w:val="4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/>
            </w:pPr>
            <w:r/>
            <w:r>
              <w:rPr>
                <w:b/>
                <w:i w:val="0"/>
                <w:sz w:val="17"/>
              </w:rPr>
              <w:t>Flujo principal:</w:t>
            </w:r>
          </w:p>
          <w:p>
            <w:pPr>
              <w:spacing w:after="30"/>
              <w:ind w:left="200"/>
            </w:pPr>
            <w:r>
              <w:rPr>
                <w:b w:val="0"/>
                <w:i w:val="0"/>
                <w:sz w:val="17"/>
              </w:rPr>
              <w:t>1. El cocinero ve una comanda "pendiente" y pulsa INICIAR PREPARACIÓN.</w:t>
            </w:r>
          </w:p>
          <w:p>
            <w:pPr>
              <w:spacing w:after="30"/>
              <w:ind w:left="200"/>
            </w:pPr>
            <w:r>
              <w:rPr>
                <w:b w:val="0"/>
                <w:i w:val="0"/>
                <w:sz w:val="17"/>
              </w:rPr>
              <w:t>2. El sistema cambia la comanda a "en preparación", recalcula el estado del pedido (RN-64), bloquea su modificación y anulación, y muestra MSG-126 con DESHACER.</w:t>
            </w:r>
          </w:p>
          <w:p>
            <w:pPr>
              <w:spacing w:after="30"/>
              <w:ind w:left="200"/>
            </w:pPr>
            <w:r>
              <w:rPr>
                <w:b w:val="0"/>
                <w:i w:val="0"/>
                <w:sz w:val="17"/>
              </w:rPr>
              <w:t>3. Al terminar de servir, el cocinero pulsa MARCAR COMO LISTA.</w:t>
            </w:r>
          </w:p>
          <w:p>
            <w:pPr>
              <w:spacing w:after="30"/>
              <w:ind w:left="200"/>
            </w:pPr>
            <w:r>
              <w:rPr>
                <w:b w:val="0"/>
                <w:i w:val="0"/>
                <w:sz w:val="17"/>
              </w:rPr>
              <w:t>4. El sistema cambia la comanda a "lista", recalcula el estado del pedido (queda "Listo" si todas sus comandas están listas) y muestra MSG-127 con DESHACER.</w:t>
            </w:r>
          </w:p>
          <w:p>
            <w:pPr>
              <w:spacing w:after="30"/>
              <w:ind w:left="200"/>
            </w:pPr>
            <w:r>
              <w:rPr>
                <w:b w:val="0"/>
                <w:i w:val="0"/>
                <w:sz w:val="17"/>
              </w:rPr>
              <w:t>5. El sistema genera el aviso al mozo o cajero (CUS08.1) y retira la comanda de la pantalla.</w:t>
            </w:r>
          </w:p>
        </w:tc>
      </w:tr>
      <w:tr>
        <w:tc>
          <w:tcPr>
            <w:tcW w:type="dxa" w:w="9638"/>
            <w:gridSpan w:val="4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/>
            </w:pPr>
            <w:r/>
            <w:r>
              <w:rPr>
                <w:b/>
                <w:i w:val="0"/>
                <w:sz w:val="17"/>
              </w:rPr>
              <w:t>Flujo alterno:</w:t>
            </w:r>
          </w:p>
          <w:p>
            <w:pPr>
              <w:spacing w:after="30"/>
              <w:ind w:left="200"/>
            </w:pPr>
            <w:r>
              <w:rPr>
                <w:b w:val="0"/>
                <w:i w:val="0"/>
                <w:sz w:val="17"/>
              </w:rPr>
              <w:t>DESHACER dentro de 10 segundos: la comanda vuelve al estado anterior y, si el aviso no fue visto, se retira.</w:t>
            </w:r>
          </w:p>
          <w:p>
            <w:pPr>
              <w:spacing w:after="30"/>
              <w:ind w:left="200"/>
            </w:pPr>
            <w:r>
              <w:rPr>
                <w:b w:val="0"/>
                <w:i w:val="0"/>
                <w:sz w:val="17"/>
              </w:rPr>
              <w:t>Si pasaron más de 10 segundos o el pedido ya fue pagado o anulado: MSG-134.</w:t>
            </w:r>
          </w:p>
          <w:p>
            <w:pPr>
              <w:spacing w:after="30"/>
              <w:ind w:left="200"/>
            </w:pPr>
            <w:r>
              <w:rPr>
                <w:b w:val="0"/>
                <w:i w:val="0"/>
                <w:sz w:val="17"/>
              </w:rPr>
              <w:t>Si la comanda fue anulada: MSG-128 y no se puede cambiar su estado.</w:t>
            </w:r>
          </w:p>
          <w:p>
            <w:pPr>
              <w:spacing w:after="30"/>
              <w:ind w:left="200"/>
            </w:pPr>
            <w:r>
              <w:rPr>
                <w:b w:val="0"/>
                <w:i w:val="0"/>
                <w:sz w:val="17"/>
              </w:rPr>
              <w:t>Si se intenta marcar como lista una comanda que no está en preparación (por servicio o pantalla desactualizada): MSG-130.</w:t>
            </w:r>
          </w:p>
          <w:p>
            <w:pPr>
              <w:spacing w:after="30"/>
              <w:ind w:left="200"/>
            </w:pPr>
            <w:r>
              <w:rPr>
                <w:b w:val="0"/>
                <w:i w:val="0"/>
                <w:sz w:val="17"/>
              </w:rPr>
              <w:t>Doble toque en un botón: se registra un solo cambio (RV-89).</w:t>
            </w:r>
          </w:p>
        </w:tc>
      </w:tr>
      <w:tr>
        <w:trPr>
          <w:cantSplit/>
        </w:trPr>
        <w:tc>
          <w:tcPr>
            <w:tcW w:type="dxa" w:w="9638"/>
            <w:gridSpan w:val="4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/>
            </w:pPr>
            <w:r/>
            <w:r>
              <w:rPr>
                <w:b/>
                <w:i w:val="0"/>
                <w:sz w:val="17"/>
              </w:rPr>
              <w:t>Postcondición:</w:t>
            </w:r>
            <w:r>
              <w:rPr>
                <w:b w:val="0"/>
                <w:i w:val="0"/>
                <w:sz w:val="17"/>
              </w:rPr>
              <w:t xml:space="preserve"> La comanda y el pedido quedan con el nuevo estado y el mozo o cajero es avisado cuando la comanda está lista.</w:t>
            </w:r>
          </w:p>
        </w:tc>
      </w:tr>
      <w:tr>
        <w:tc>
          <w:tcPr>
            <w:tcW w:type="dxa" w:w="9638"/>
            <w:gridSpan w:val="4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/>
            </w:pPr>
            <w:r/>
            <w:r>
              <w:rPr>
                <w:b/>
                <w:i w:val="0"/>
                <w:sz w:val="17"/>
              </w:rPr>
              <w:t>Excepciones:</w:t>
            </w:r>
          </w:p>
          <w:p>
            <w:pPr>
              <w:spacing w:after="30"/>
              <w:ind w:left="200"/>
            </w:pPr>
            <w:r>
              <w:rPr>
                <w:b w:val="0"/>
                <w:i w:val="0"/>
                <w:sz w:val="17"/>
              </w:rPr>
              <w:t>Falla al cambiar el estado: MSG-131; se conserva el estado anterior y se registra el incidente.</w:t>
            </w:r>
          </w:p>
          <w:p>
            <w:pPr>
              <w:spacing w:after="30"/>
              <w:ind w:left="200"/>
            </w:pPr>
            <w:r>
              <w:rPr>
                <w:b w:val="0"/>
                <w:i w:val="0"/>
                <w:sz w:val="17"/>
              </w:rPr>
              <w:t>Pérdida de conexión: MSG-09 y MSG-132; el cambio no se aplica y se puede reintentar.</w:t>
            </w:r>
          </w:p>
        </w:tc>
      </w:tr>
      <w:tr>
        <w:trPr>
          <w:cantSplit/>
        </w:trPr>
        <w:tc>
          <w:tcPr>
            <w:tcW w:type="dxa" w:w="9638"/>
            <w:gridSpan w:val="4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/>
            </w:pPr>
            <w:r/>
            <w:r>
              <w:rPr>
                <w:b/>
                <w:i w:val="0"/>
                <w:sz w:val="17"/>
              </w:rPr>
              <w:t>Reglas y mensajes aplicables:</w:t>
            </w:r>
            <w:r>
              <w:rPr>
                <w:b w:val="0"/>
                <w:i w:val="0"/>
                <w:sz w:val="17"/>
              </w:rPr>
              <w:t xml:space="preserve"> RV-87 a RV-90, RV-93; RN-76 a RN-79, RN-81; RNF-32 a RNF-34; MSG-126 a MSG-128, 130, 131, 134, 09.</w:t>
            </w:r>
          </w:p>
        </w:tc>
      </w:tr>
    </w:tbl>
    <w:p>
      <w:pPr>
        <w:spacing w:after="40"/>
      </w:pPr>
    </w:p>
    <w:p>
      <w:pPr>
        <w:pStyle w:val="Heading3"/>
      </w:pPr>
      <w:r>
        <w:t>Generación de la comanda (paso de CUS06.1, CUS06.2 y CUS07.1, no es un caso de uso)</w:t>
      </w:r>
    </w:p>
    <w:tbl>
      <w:tblPr>
        <w:tblLayout w:type="fixed"/>
        <w:tblLook w:firstColumn="1" w:firstRow="1" w:lastColumn="0" w:lastRow="0" w:noHBand="0" w:noVBand="1" w:val="04A0"/>
        <w:tblLayout w:type="fixed"/>
        <w:tblW w:w="9638" w:type="dxa"/>
      </w:tblPr>
      <w:tblGrid>
        <w:gridCol w:w="2200"/>
        <w:gridCol w:w="7438"/>
      </w:tblGrid>
      <w:tr>
        <w:trPr>
          <w:cantSplit/>
          <w:tblHeader/>
        </w:trPr>
        <w:tc>
          <w:tcPr>
            <w:tcW w:type="dxa" w:w="22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D9E2F3"/>
          </w:tcPr>
          <w:p>
            <w:pPr>
              <w:spacing w:after="30" w:before="20"/>
            </w:pPr>
            <w:r/>
            <w:r>
              <w:rPr>
                <w:b/>
                <w:i w:val="0"/>
                <w:sz w:val="17"/>
              </w:rPr>
              <w:t>Aspecto</w:t>
            </w:r>
          </w:p>
        </w:tc>
        <w:tc>
          <w:tcPr>
            <w:tcW w:type="dxa" w:w="74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D9E2F3"/>
          </w:tcPr>
          <w:p>
            <w:pPr>
              <w:spacing w:after="30" w:before="20"/>
            </w:pPr>
            <w:r/>
            <w:r>
              <w:rPr>
                <w:b/>
                <w:i w:val="0"/>
                <w:sz w:val="17"/>
              </w:rPr>
              <w:t>Descripción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F2F2F2"/>
          </w:tcPr>
          <w:p>
            <w:pPr>
              <w:spacing w:after="30" w:before="20"/>
            </w:pPr>
            <w:r/>
            <w:r>
              <w:rPr>
                <w:b/>
                <w:i w:val="0"/>
                <w:sz w:val="17"/>
              </w:rPr>
              <w:t>Qué es</w:t>
            </w:r>
          </w:p>
        </w:tc>
        <w:tc>
          <w:tcPr>
            <w:tcW w:type="dxa" w:w="74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Proceso automático que genera la comanda y la envía a cocina al registrar un pedido de mesa (CUS06.1), al ampliarlo (CUS06.2) o al registrar un pedido para llevar (CUS07.1), reemplazando el aviso verbal al cocinero. Sin pantalla ni endpoint propio.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F2F2F2"/>
          </w:tcPr>
          <w:p>
            <w:pPr>
              <w:spacing w:after="30" w:before="20"/>
            </w:pPr>
            <w:r/>
            <w:r>
              <w:rPr>
                <w:b/>
                <w:i w:val="0"/>
                <w:sz w:val="17"/>
              </w:rPr>
              <w:t>Cuándo ocurre</w:t>
            </w:r>
          </w:p>
        </w:tc>
        <w:tc>
          <w:tcPr>
            <w:tcW w:type="dxa" w:w="74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En la misma operación que guarda el pedido (RN-50): si no puede generarse, el pedido no se registra y la mesa no se ocupa.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F2F2F2"/>
          </w:tcPr>
          <w:p>
            <w:pPr>
              <w:spacing w:after="30" w:before="20"/>
            </w:pPr>
            <w:r/>
            <w:r>
              <w:rPr>
                <w:b/>
                <w:i w:val="0"/>
                <w:sz w:val="17"/>
              </w:rPr>
              <w:t>Contenido</w:t>
            </w:r>
          </w:p>
        </w:tc>
        <w:tc>
          <w:tcPr>
            <w:tcW w:type="dxa" w:w="74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Número del pedido, tipo, mesa o referencia, hora de llegada, quién registró y las líneas (producto, cantidad y observación); los menús completos con sus opciones elegidas y lo que incluyen (RN-137). Estado inicial: "pendiente".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F2F2F2"/>
          </w:tcPr>
          <w:p>
            <w:pPr>
              <w:spacing w:after="30" w:before="20"/>
            </w:pPr>
            <w:r/>
            <w:r>
              <w:rPr>
                <w:b/>
                <w:i w:val="0"/>
                <w:sz w:val="17"/>
              </w:rPr>
              <w:t>Casos especiales</w:t>
            </w:r>
          </w:p>
        </w:tc>
        <w:tc>
          <w:tcPr>
            <w:tcW w:type="dxa" w:w="74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Ampliación: otra comanda "ADICIONAL n" con solo los productos nuevos. Modificación antes de iniciar la preparación: etiqueta MODIFICADA (CUS08.2). Anulación antes de iniciar: la comanda pasa a "anulada" y se retira de cocina (CUS08.2).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F2F2F2"/>
          </w:tcPr>
          <w:p>
            <w:pPr>
              <w:spacing w:after="30" w:before="20"/>
            </w:pPr>
            <w:r/>
            <w:r>
              <w:rPr>
                <w:b/>
                <w:i w:val="0"/>
                <w:sz w:val="17"/>
              </w:rPr>
              <w:t>Falla</w:t>
            </w:r>
          </w:p>
        </w:tc>
        <w:tc>
          <w:tcPr>
            <w:tcW w:type="dxa" w:w="74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No se guarda el pedido ni se ocupa la mesa; MSG-105 o MSG-111 al mozo o cajero y se registra el incidente.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F2F2F2"/>
          </w:tcPr>
          <w:p>
            <w:pPr>
              <w:spacing w:after="30" w:before="20"/>
            </w:pPr>
            <w:r/>
            <w:r>
              <w:rPr>
                <w:b/>
                <w:i w:val="0"/>
                <w:sz w:val="17"/>
              </w:rPr>
              <w:t>Reglas y mensajes</w:t>
            </w:r>
          </w:p>
        </w:tc>
        <w:tc>
          <w:tcPr>
            <w:tcW w:type="dxa" w:w="74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RN-74, RN-75, RN-80; RNF-32, RNF-35; MSG-100, 101, 105, 110, 111; escenarios E-220 a E-223.</w:t>
            </w:r>
          </w:p>
        </w:tc>
      </w:tr>
    </w:tbl>
    <w:p>
      <w:pPr>
        <w:spacing w:after="40"/>
      </w:pPr>
    </w:p>
    <w:p>
      <w:pPr>
        <w:pStyle w:val="Heading2"/>
      </w:pPr>
      <w:r>
        <w:t>5. Interfaz (GUI)</w:t>
      </w:r>
    </w:p>
    <w:tbl>
      <w:tblPr>
        <w:tblLayout w:type="fixed"/>
        <w:tblLook w:firstColumn="1" w:firstRow="1" w:lastColumn="0" w:lastRow="0" w:noHBand="0" w:noVBand="1" w:val="04A0"/>
        <w:tblLayout w:type="fixed"/>
        <w:tblW w:w="9638" w:type="dxa"/>
      </w:tblPr>
      <w:tblGrid>
        <w:gridCol w:w="1500"/>
        <w:gridCol w:w="1400"/>
        <w:gridCol w:w="1400"/>
        <w:gridCol w:w="1500"/>
        <w:gridCol w:w="3838"/>
      </w:tblGrid>
      <w:tr>
        <w:trPr>
          <w:cantSplit/>
          <w:tblHeader/>
        </w:trPr>
        <w:tc>
          <w:tcPr>
            <w:tcW w:type="dxa" w:w="15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D9E2F3"/>
          </w:tcPr>
          <w:p>
            <w:pPr>
              <w:spacing w:after="30" w:before="20"/>
            </w:pPr>
            <w:r/>
            <w:r>
              <w:rPr>
                <w:b/>
                <w:i w:val="0"/>
                <w:sz w:val="17"/>
              </w:rPr>
              <w:t>Interfaz</w:t>
            </w:r>
          </w:p>
        </w:tc>
        <w:tc>
          <w:tcPr>
            <w:tcW w:type="dxa" w:w="14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D9E2F3"/>
          </w:tcPr>
          <w:p>
            <w:pPr>
              <w:spacing w:after="30" w:before="20"/>
            </w:pPr>
            <w:r/>
            <w:r>
              <w:rPr>
                <w:b/>
                <w:i w:val="0"/>
                <w:sz w:val="17"/>
              </w:rPr>
              <w:t>RF</w:t>
            </w:r>
          </w:p>
        </w:tc>
        <w:tc>
          <w:tcPr>
            <w:tcW w:type="dxa" w:w="14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D9E2F3"/>
          </w:tcPr>
          <w:p>
            <w:pPr>
              <w:spacing w:after="30" w:before="20"/>
            </w:pPr>
            <w:r/>
            <w:r>
              <w:rPr>
                <w:b/>
                <w:i w:val="0"/>
                <w:sz w:val="17"/>
              </w:rPr>
              <w:t>HU</w:t>
            </w:r>
          </w:p>
        </w:tc>
        <w:tc>
          <w:tcPr>
            <w:tcW w:type="dxa" w:w="15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D9E2F3"/>
          </w:tcPr>
          <w:p>
            <w:pPr>
              <w:spacing w:after="30" w:before="20"/>
            </w:pPr>
            <w:r/>
            <w:r>
              <w:rPr>
                <w:b/>
                <w:i w:val="0"/>
                <w:sz w:val="17"/>
              </w:rPr>
              <w:t>CUS</w:t>
            </w:r>
          </w:p>
        </w:tc>
        <w:tc>
          <w:tcPr>
            <w:tcW w:type="dxa" w:w="38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D9E2F3"/>
          </w:tcPr>
          <w:p>
            <w:pPr>
              <w:spacing w:after="30" w:before="20"/>
            </w:pPr>
            <w:r/>
            <w:r>
              <w:rPr>
                <w:b/>
                <w:i w:val="0"/>
                <w:sz w:val="17"/>
              </w:rPr>
              <w:t>Qué se hace dentro de la interfaz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9. Cocina (comandas)</w:t>
            </w:r>
          </w:p>
        </w:tc>
        <w:tc>
          <w:tcPr>
            <w:tcW w:type="dxa" w:w="14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RF-23 y RF-24</w:t>
            </w:r>
          </w:p>
        </w:tc>
        <w:tc>
          <w:tcPr>
            <w:tcW w:type="dxa" w:w="14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HU23 y HU24</w:t>
            </w:r>
          </w:p>
        </w:tc>
        <w:tc>
          <w:tcPr>
            <w:tcW w:type="dxa" w:w="15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CUS09 (09.1 y 09.2)</w:t>
            </w:r>
          </w:p>
        </w:tc>
        <w:tc>
          <w:tcPr>
            <w:tcW w:type="dxa" w:w="38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Ver las comandas pendientes y en preparación, iniciar la preparación, marcar como lista y deshacer.</w:t>
            </w:r>
          </w:p>
        </w:tc>
      </w:tr>
    </w:tbl>
    <w:p>
      <w:pPr>
        <w:spacing w:after="40"/>
      </w:pPr>
    </w:p>
    <w:p>
      <w:pPr>
        <w:pStyle w:val="Heading3"/>
      </w:pPr>
      <w:r>
        <w:t>Vista 9.1: Pantalla de comandas (CUS09.1) — restaurante.app/comandas</w:t>
      </w:r>
    </w:p>
    <w:tbl>
      <w:tblPr>
        <w:tblLayout w:type="fixed"/>
        <w:tblLook w:firstColumn="1" w:firstRow="1" w:lastColumn="0" w:lastRow="0" w:noHBand="0" w:noVBand="1" w:val="04A0"/>
        <w:tblLayout w:type="fixed"/>
        <w:tblW w:w="9638" w:type="dxa"/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F2F2F2"/>
          </w:tcPr>
          <w:p>
            <w:pPr>
              <w:jc w:val="center"/>
            </w:pPr>
          </w:p>
          <w:p/>
          <w:p/>
          <w:p/>
          <w:p>
            <w:pPr>
              <w:jc w:val="center"/>
            </w:pPr>
            <w:r>
              <w:rPr>
                <w:b w:val="0"/>
                <w:i/>
                <w:color w:val="7F7F7F"/>
                <w:sz w:val="17"/>
              </w:rPr>
              <w:t>[Insertar captura del diseño final en Figma: vista de escritorio y vista móvil, con los elementos numerados]</w:t>
            </w:r>
          </w:p>
          <w:p/>
          <w:p/>
          <w:p/>
        </w:tc>
      </w:tr>
    </w:tbl>
    <w:p>
      <w:pPr>
        <w:spacing w:after="40"/>
      </w:pPr>
    </w:p>
    <w:tbl>
      <w:tblPr>
        <w:tblLayout w:type="fixed"/>
        <w:tblLook w:firstColumn="1" w:firstRow="1" w:lastColumn="0" w:lastRow="0" w:noHBand="0" w:noVBand="1" w:val="04A0"/>
        <w:tblLayout w:type="fixed"/>
        <w:tblW w:w="9638" w:type="dxa"/>
      </w:tblPr>
      <w:tblGrid>
        <w:gridCol w:w="700"/>
        <w:gridCol w:w="2600"/>
        <w:gridCol w:w="6338"/>
      </w:tblGrid>
      <w:tr>
        <w:trPr>
          <w:cantSplit/>
          <w:tblHeader/>
        </w:trPr>
        <w:tc>
          <w:tcPr>
            <w:tcW w:type="dxa" w:w="7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D9E2F3"/>
          </w:tcPr>
          <w:p>
            <w:pPr>
              <w:spacing w:after="30" w:before="20"/>
            </w:pPr>
            <w:r/>
            <w:r>
              <w:rPr>
                <w:b/>
                <w:i w:val="0"/>
                <w:sz w:val="17"/>
              </w:rPr>
              <w:t>N°</w:t>
            </w:r>
          </w:p>
        </w:tc>
        <w:tc>
          <w:tcPr>
            <w:tcW w:type="dxa" w:w="26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D9E2F3"/>
          </w:tcPr>
          <w:p>
            <w:pPr>
              <w:spacing w:after="30" w:before="20"/>
            </w:pPr>
            <w:r/>
            <w:r>
              <w:rPr>
                <w:b/>
                <w:i w:val="0"/>
                <w:sz w:val="17"/>
              </w:rPr>
              <w:t>Elemento</w:t>
            </w:r>
          </w:p>
        </w:tc>
        <w:tc>
          <w:tcPr>
            <w:tcW w:type="dxa" w:w="63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D9E2F3"/>
          </w:tcPr>
          <w:p>
            <w:pPr>
              <w:spacing w:after="30" w:before="20"/>
            </w:pPr>
            <w:r/>
            <w:r>
              <w:rPr>
                <w:b/>
                <w:i w:val="0"/>
                <w:sz w:val="17"/>
              </w:rPr>
              <w:t>Descripción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1</w:t>
            </w:r>
          </w:p>
        </w:tc>
        <w:tc>
          <w:tcPr>
            <w:tcW w:type="dxa" w:w="26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Encabezado</w:t>
            </w:r>
          </w:p>
        </w:tc>
        <w:tc>
          <w:tcPr>
            <w:tcW w:type="dxa" w:w="63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Botón SONIDO (activado o desactivado) y botón PLATOS AGOTADOS, que abre la disponibilidad del menú (CUS04.2).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2</w:t>
            </w:r>
          </w:p>
        </w:tc>
        <w:tc>
          <w:tcPr>
            <w:tcW w:type="dxa" w:w="26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Banda "Por preparar"</w:t>
            </w:r>
          </w:p>
        </w:tc>
        <w:tc>
          <w:tcPr>
            <w:tcW w:type="dxa" w:w="63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Total por producto de carta y por menú completo de las comandas pendientes y en preparación.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3</w:t>
            </w:r>
          </w:p>
        </w:tc>
        <w:tc>
          <w:tcPr>
            <w:tcW w:type="dxa" w:w="26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Zonas "Pendientes" y "En preparación"</w:t>
            </w:r>
          </w:p>
        </w:tc>
        <w:tc>
          <w:tcPr>
            <w:tcW w:type="dxa" w:w="63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Dos columnas en tablet horizontal o una en móvil, con la más antigua primero; sin comandas muestra MSG-124.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4</w:t>
            </w:r>
          </w:p>
        </w:tc>
        <w:tc>
          <w:tcPr>
            <w:tcW w:type="dxa" w:w="26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Tarjeta de comanda</w:t>
            </w:r>
          </w:p>
        </w:tc>
        <w:tc>
          <w:tcPr>
            <w:tcW w:type="dxa" w:w="63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N.º del pedido (con ADICIONAL n), mesa o "Para llevar" (y referencia), hora y tiempo de espera ("Demora" desde 15 minutos), quién registró, etiquetas NUEVA, ADICIONAL o MODIFICADA y las líneas con cantidad, producto (los menús completos con sus opciones y lo que incluyen) y observación destacada.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5</w:t>
            </w:r>
          </w:p>
        </w:tc>
        <w:tc>
          <w:tcPr>
            <w:tcW w:type="dxa" w:w="26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Franja de conexión</w:t>
            </w:r>
          </w:p>
        </w:tc>
        <w:tc>
          <w:tcPr>
            <w:tcW w:type="dxa" w:w="63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MSG-132 cuando se pierde la conexión; se conservan las comandas visibles.</w:t>
            </w:r>
          </w:p>
        </w:tc>
      </w:tr>
    </w:tbl>
    <w:p>
      <w:pPr>
        <w:spacing w:after="40"/>
      </w:pPr>
    </w:p>
    <w:p>
      <w:pPr>
        <w:pStyle w:val="Heading3"/>
      </w:pPr>
      <w:r>
        <w:t>Vista 9.2: Acciones de estado de la comanda (CUS09.2) — restaurante.app/comandas</w:t>
      </w:r>
    </w:p>
    <w:tbl>
      <w:tblPr>
        <w:tblLayout w:type="fixed"/>
        <w:tblLook w:firstColumn="1" w:firstRow="1" w:lastColumn="0" w:lastRow="0" w:noHBand="0" w:noVBand="1" w:val="04A0"/>
        <w:tblLayout w:type="fixed"/>
        <w:tblW w:w="9638" w:type="dxa"/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F2F2F2"/>
          </w:tcPr>
          <w:p>
            <w:pPr>
              <w:jc w:val="center"/>
            </w:pPr>
          </w:p>
          <w:p/>
          <w:p/>
          <w:p/>
          <w:p>
            <w:pPr>
              <w:jc w:val="center"/>
            </w:pPr>
            <w:r>
              <w:rPr>
                <w:b w:val="0"/>
                <w:i/>
                <w:color w:val="7F7F7F"/>
                <w:sz w:val="17"/>
              </w:rPr>
              <w:t>[Insertar captura del diseño final en Figma: vista de escritorio y vista móvil, con los elementos numerados]</w:t>
            </w:r>
          </w:p>
          <w:p/>
          <w:p/>
          <w:p/>
        </w:tc>
      </w:tr>
    </w:tbl>
    <w:p>
      <w:pPr>
        <w:spacing w:after="40"/>
      </w:pPr>
    </w:p>
    <w:tbl>
      <w:tblPr>
        <w:tblLayout w:type="fixed"/>
        <w:tblLook w:firstColumn="1" w:firstRow="1" w:lastColumn="0" w:lastRow="0" w:noHBand="0" w:noVBand="1" w:val="04A0"/>
        <w:tblLayout w:type="fixed"/>
        <w:tblW w:w="9638" w:type="dxa"/>
      </w:tblPr>
      <w:tblGrid>
        <w:gridCol w:w="700"/>
        <w:gridCol w:w="2600"/>
        <w:gridCol w:w="6338"/>
      </w:tblGrid>
      <w:tr>
        <w:trPr>
          <w:cantSplit/>
          <w:tblHeader/>
        </w:trPr>
        <w:tc>
          <w:tcPr>
            <w:tcW w:type="dxa" w:w="7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D9E2F3"/>
          </w:tcPr>
          <w:p>
            <w:pPr>
              <w:spacing w:after="30" w:before="20"/>
            </w:pPr>
            <w:r/>
            <w:r>
              <w:rPr>
                <w:b/>
                <w:i w:val="0"/>
                <w:sz w:val="17"/>
              </w:rPr>
              <w:t>N°</w:t>
            </w:r>
          </w:p>
        </w:tc>
        <w:tc>
          <w:tcPr>
            <w:tcW w:type="dxa" w:w="26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D9E2F3"/>
          </w:tcPr>
          <w:p>
            <w:pPr>
              <w:spacing w:after="30" w:before="20"/>
            </w:pPr>
            <w:r/>
            <w:r>
              <w:rPr>
                <w:b/>
                <w:i w:val="0"/>
                <w:sz w:val="17"/>
              </w:rPr>
              <w:t>Elemento</w:t>
            </w:r>
          </w:p>
        </w:tc>
        <w:tc>
          <w:tcPr>
            <w:tcW w:type="dxa" w:w="63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D9E2F3"/>
          </w:tcPr>
          <w:p>
            <w:pPr>
              <w:spacing w:after="30" w:before="20"/>
            </w:pPr>
            <w:r/>
            <w:r>
              <w:rPr>
                <w:b/>
                <w:i w:val="0"/>
                <w:sz w:val="17"/>
              </w:rPr>
              <w:t>Descripción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1</w:t>
            </w:r>
          </w:p>
        </w:tc>
        <w:tc>
          <w:tcPr>
            <w:tcW w:type="dxa" w:w="26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Botón INICIAR PREPARACIÓN</w:t>
            </w:r>
          </w:p>
        </w:tc>
        <w:tc>
          <w:tcPr>
            <w:tcW w:type="dxa" w:w="63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En comandas pendientes; de 56 px o más y ancho completo de la tarjeta.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2</w:t>
            </w:r>
          </w:p>
        </w:tc>
        <w:tc>
          <w:tcPr>
            <w:tcW w:type="dxa" w:w="26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Botón MARCAR COMO LISTA</w:t>
            </w:r>
          </w:p>
        </w:tc>
        <w:tc>
          <w:tcPr>
            <w:tcW w:type="dxa" w:w="63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En comandas en preparación; la comanda sale de la pantalla.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3</w:t>
            </w:r>
          </w:p>
        </w:tc>
        <w:tc>
          <w:tcPr>
            <w:tcW w:type="dxa" w:w="26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Aviso inferior con DESHACER</w:t>
            </w:r>
          </w:p>
        </w:tc>
        <w:tc>
          <w:tcPr>
            <w:tcW w:type="dxa" w:w="63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Durante 10 segundos con MSG-126 o MSG-127.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4</w:t>
            </w:r>
          </w:p>
        </w:tc>
        <w:tc>
          <w:tcPr>
            <w:tcW w:type="dxa" w:w="26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Mensajes de error</w:t>
            </w:r>
          </w:p>
        </w:tc>
        <w:tc>
          <w:tcPr>
            <w:tcW w:type="dxa" w:w="63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MSG-130 (paso fuera de orden), MSG-131 (falla) y MSG-134 (no se puede deshacer).</w:t>
            </w:r>
          </w:p>
        </w:tc>
      </w:tr>
    </w:tbl>
    <w:p>
      <w:pPr>
        <w:spacing w:after="40"/>
      </w:pPr>
    </w:p>
    <w:p>
      <w:pPr>
        <w:pStyle w:val="Heading2"/>
      </w:pPr>
      <w:r>
        <w:t>6. Estados de la interfaz</w:t>
      </w:r>
    </w:p>
    <w:tbl>
      <w:tblPr>
        <w:tblLayout w:type="fixed"/>
        <w:tblLook w:firstColumn="1" w:firstRow="1" w:lastColumn="0" w:lastRow="0" w:noHBand="0" w:noVBand="1" w:val="04A0"/>
        <w:tblLayout w:type="fixed"/>
        <w:tblW w:w="9638" w:type="dxa"/>
      </w:tblPr>
      <w:tblGrid>
        <w:gridCol w:w="2200"/>
        <w:gridCol w:w="7438"/>
      </w:tblGrid>
      <w:tr>
        <w:trPr>
          <w:cantSplit/>
          <w:tblHeader/>
        </w:trPr>
        <w:tc>
          <w:tcPr>
            <w:tcW w:type="dxa" w:w="22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D9E2F3"/>
          </w:tcPr>
          <w:p>
            <w:pPr>
              <w:spacing w:after="30" w:before="20"/>
            </w:pPr>
            <w:r/>
            <w:r>
              <w:rPr>
                <w:b/>
                <w:i w:val="0"/>
                <w:sz w:val="17"/>
              </w:rPr>
              <w:t>Estado</w:t>
            </w:r>
          </w:p>
        </w:tc>
        <w:tc>
          <w:tcPr>
            <w:tcW w:type="dxa" w:w="74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D9E2F3"/>
          </w:tcPr>
          <w:p>
            <w:pPr>
              <w:spacing w:after="30" w:before="20"/>
            </w:pPr>
            <w:r/>
            <w:r>
              <w:rPr>
                <w:b/>
                <w:i w:val="0"/>
                <w:sz w:val="17"/>
              </w:rPr>
              <w:t>Comportamiento visual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F2F2F2"/>
          </w:tcPr>
          <w:p>
            <w:pPr>
              <w:spacing w:after="30" w:before="20"/>
            </w:pPr>
            <w:r/>
            <w:r>
              <w:rPr>
                <w:b/>
                <w:i w:val="0"/>
                <w:sz w:val="17"/>
              </w:rPr>
              <w:t>Cargando</w:t>
            </w:r>
          </w:p>
        </w:tc>
        <w:tc>
          <w:tcPr>
            <w:tcW w:type="dxa" w:w="74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"Cargando comandas…" con marcadores de posición.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F2F2F2"/>
          </w:tcPr>
          <w:p>
            <w:pPr>
              <w:spacing w:after="30" w:before="20"/>
            </w:pPr>
            <w:r/>
            <w:r>
              <w:rPr>
                <w:b/>
                <w:i w:val="0"/>
                <w:sz w:val="17"/>
              </w:rPr>
              <w:t>Sin comandas</w:t>
            </w:r>
          </w:p>
        </w:tc>
        <w:tc>
          <w:tcPr>
            <w:tcW w:type="dxa" w:w="74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MSG-124 con un ícono tranquilo y el resumen en cero.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F2F2F2"/>
          </w:tcPr>
          <w:p>
            <w:pPr>
              <w:spacing w:after="30" w:before="20"/>
            </w:pPr>
            <w:r/>
            <w:r>
              <w:rPr>
                <w:b/>
                <w:i w:val="0"/>
                <w:sz w:val="17"/>
              </w:rPr>
              <w:t>Con comandas</w:t>
            </w:r>
          </w:p>
        </w:tc>
        <w:tc>
          <w:tcPr>
            <w:tcW w:type="dxa" w:w="74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Banda "Por preparar", zonas "Pendientes" y "En preparación" en dos columnas (tablet horizontal) o una columna (móvil), con la más antigua primero.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F2F2F2"/>
          </w:tcPr>
          <w:p>
            <w:pPr>
              <w:spacing w:after="30" w:before="20"/>
            </w:pPr>
            <w:r/>
            <w:r>
              <w:rPr>
                <w:b/>
                <w:i w:val="0"/>
                <w:sz w:val="17"/>
              </w:rPr>
              <w:t>Comanda pendiente</w:t>
            </w:r>
          </w:p>
        </w:tc>
        <w:tc>
          <w:tcPr>
            <w:tcW w:type="dxa" w:w="74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Tarjeta con el botón grande INICIAR PREPARACIÓN.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F2F2F2"/>
          </w:tcPr>
          <w:p>
            <w:pPr>
              <w:spacing w:after="30" w:before="20"/>
            </w:pPr>
            <w:r/>
            <w:r>
              <w:rPr>
                <w:b/>
                <w:i w:val="0"/>
                <w:sz w:val="17"/>
              </w:rPr>
              <w:t>Comanda en preparación</w:t>
            </w:r>
          </w:p>
        </w:tc>
        <w:tc>
          <w:tcPr>
            <w:tcW w:type="dxa" w:w="74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Tarjeta en tono distinto con el texto "En preparación" y el botón grande MARCAR COMO LISTA.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F2F2F2"/>
          </w:tcPr>
          <w:p>
            <w:pPr>
              <w:spacing w:after="30" w:before="20"/>
            </w:pPr>
            <w:r/>
            <w:r>
              <w:rPr>
                <w:b/>
                <w:i w:val="0"/>
                <w:sz w:val="17"/>
              </w:rPr>
              <w:t>Comanda nueva</w:t>
            </w:r>
          </w:p>
        </w:tc>
        <w:tc>
          <w:tcPr>
            <w:tcW w:type="dxa" w:w="74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Etiqueta "NUEVA" 10 segundos, resaltado y sonido corto si está activado.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F2F2F2"/>
          </w:tcPr>
          <w:p>
            <w:pPr>
              <w:spacing w:after="30" w:before="20"/>
            </w:pPr>
            <w:r/>
            <w:r>
              <w:rPr>
                <w:b/>
                <w:i w:val="0"/>
                <w:sz w:val="17"/>
              </w:rPr>
              <w:t>Comanda adicional o modificada</w:t>
            </w:r>
          </w:p>
        </w:tc>
        <w:tc>
          <w:tcPr>
            <w:tcW w:type="dxa" w:w="74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Etiqueta ADICIONAL n o MODIFICADA bien visible junto al número.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F2F2F2"/>
          </w:tcPr>
          <w:p>
            <w:pPr>
              <w:spacing w:after="30" w:before="20"/>
            </w:pPr>
            <w:r/>
            <w:r>
              <w:rPr>
                <w:b/>
                <w:i w:val="0"/>
                <w:sz w:val="17"/>
              </w:rPr>
              <w:t>Comanda con demora</w:t>
            </w:r>
          </w:p>
        </w:tc>
        <w:tc>
          <w:tcPr>
            <w:tcW w:type="dxa" w:w="74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Texto "Demora" y tono de alerta desde los 15 minutos de espera.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F2F2F2"/>
          </w:tcPr>
          <w:p>
            <w:pPr>
              <w:spacing w:after="30" w:before="20"/>
            </w:pPr>
            <w:r/>
            <w:r>
              <w:rPr>
                <w:b/>
                <w:i w:val="0"/>
                <w:sz w:val="17"/>
              </w:rPr>
              <w:t>Cambiando estado</w:t>
            </w:r>
          </w:p>
        </w:tc>
        <w:tc>
          <w:tcPr>
            <w:tcW w:type="dxa" w:w="74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Botón deshabilitado con "Actualizando…" (RV-89).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F2F2F2"/>
          </w:tcPr>
          <w:p>
            <w:pPr>
              <w:spacing w:after="30" w:before="20"/>
            </w:pPr>
            <w:r/>
            <w:r>
              <w:rPr>
                <w:b/>
                <w:i w:val="0"/>
                <w:sz w:val="17"/>
              </w:rPr>
              <w:t>Aviso con DESHACER</w:t>
            </w:r>
          </w:p>
        </w:tc>
        <w:tc>
          <w:tcPr>
            <w:tcW w:type="dxa" w:w="74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Aviso inferior de 10 segundos con MSG-126 o MSG-127 y el botón DESHACER.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F2F2F2"/>
          </w:tcPr>
          <w:p>
            <w:pPr>
              <w:spacing w:after="30" w:before="20"/>
            </w:pPr>
            <w:r/>
            <w:r>
              <w:rPr>
                <w:b/>
                <w:i w:val="0"/>
                <w:sz w:val="17"/>
              </w:rPr>
              <w:t>Comanda anulada</w:t>
            </w:r>
          </w:p>
        </w:tc>
        <w:tc>
          <w:tcPr>
            <w:tcW w:type="dxa" w:w="74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La tarjeta se retira con el aviso MSG-128.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F2F2F2"/>
          </w:tcPr>
          <w:p>
            <w:pPr>
              <w:spacing w:after="30" w:before="20"/>
            </w:pPr>
            <w:r/>
            <w:r>
              <w:rPr>
                <w:b/>
                <w:i w:val="0"/>
                <w:sz w:val="17"/>
              </w:rPr>
              <w:t>Sin conexión</w:t>
            </w:r>
          </w:p>
        </w:tc>
        <w:tc>
          <w:tcPr>
            <w:tcW w:type="dxa" w:w="74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Franja MSG-132; se conservan las comandas visibles y se reintenta solo.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F2F2F2"/>
          </w:tcPr>
          <w:p>
            <w:pPr>
              <w:spacing w:after="30" w:before="20"/>
            </w:pPr>
            <w:r/>
            <w:r>
              <w:rPr>
                <w:b/>
                <w:i w:val="0"/>
                <w:sz w:val="17"/>
              </w:rPr>
              <w:t>Error de carga</w:t>
            </w:r>
          </w:p>
        </w:tc>
        <w:tc>
          <w:tcPr>
            <w:tcW w:type="dxa" w:w="74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MSG-125 con Reintentar.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F2F2F2"/>
          </w:tcPr>
          <w:p>
            <w:pPr>
              <w:spacing w:after="30" w:before="20"/>
            </w:pPr>
            <w:r/>
            <w:r>
              <w:rPr>
                <w:b/>
                <w:i w:val="0"/>
                <w:sz w:val="17"/>
              </w:rPr>
              <w:t>Encabezado</w:t>
            </w:r>
          </w:p>
        </w:tc>
        <w:tc>
          <w:tcPr>
            <w:tcW w:type="dxa" w:w="74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Botón SONIDO (activado o desactivado) y botón PLATOS AGOTADOS.</w:t>
            </w:r>
          </w:p>
        </w:tc>
      </w:tr>
    </w:tbl>
    <w:p>
      <w:pPr>
        <w:spacing w:after="40"/>
      </w:pPr>
    </w:p>
    <w:p>
      <w:pPr>
        <w:pStyle w:val="Heading2"/>
      </w:pPr>
      <w:r>
        <w:t>7. Reglas de validación (RV)</w:t>
      </w:r>
    </w:p>
    <w:tbl>
      <w:tblPr>
        <w:tblLayout w:type="fixed"/>
        <w:tblLook w:firstColumn="1" w:firstRow="1" w:lastColumn="0" w:lastRow="0" w:noHBand="0" w:noVBand="1" w:val="04A0"/>
        <w:tblLayout w:type="fixed"/>
        <w:tblW w:w="9638" w:type="dxa"/>
      </w:tblPr>
      <w:tblGrid>
        <w:gridCol w:w="800"/>
        <w:gridCol w:w="5000"/>
        <w:gridCol w:w="2200"/>
        <w:gridCol w:w="1638"/>
      </w:tblGrid>
      <w:tr>
        <w:trPr>
          <w:cantSplit/>
          <w:tblHeader/>
        </w:trPr>
        <w:tc>
          <w:tcPr>
            <w:tcW w:type="dxa" w:w="8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D9E2F3"/>
          </w:tcPr>
          <w:p>
            <w:pPr>
              <w:spacing w:after="30" w:before="20"/>
            </w:pPr>
            <w:r/>
            <w:r>
              <w:rPr>
                <w:b/>
                <w:i w:val="0"/>
                <w:sz w:val="17"/>
              </w:rPr>
              <w:t>Código</w:t>
            </w:r>
          </w:p>
        </w:tc>
        <w:tc>
          <w:tcPr>
            <w:tcW w:type="dxa" w:w="50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D9E2F3"/>
          </w:tcPr>
          <w:p>
            <w:pPr>
              <w:spacing w:after="30" w:before="20"/>
            </w:pPr>
            <w:r/>
            <w:r>
              <w:rPr>
                <w:b/>
                <w:i w:val="0"/>
                <w:sz w:val="17"/>
              </w:rPr>
              <w:t>Regla</w:t>
            </w:r>
          </w:p>
        </w:tc>
        <w:tc>
          <w:tcPr>
            <w:tcW w:type="dxa" w:w="22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D9E2F3"/>
          </w:tcPr>
          <w:p>
            <w:pPr>
              <w:spacing w:after="30" w:before="20"/>
            </w:pPr>
            <w:r/>
            <w:r>
              <w:rPr>
                <w:b/>
                <w:i w:val="0"/>
                <w:sz w:val="17"/>
              </w:rPr>
              <w:t>Elemento UI</w:t>
            </w:r>
          </w:p>
        </w:tc>
        <w:tc>
          <w:tcPr>
            <w:tcW w:type="dxa" w:w="16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D9E2F3"/>
          </w:tcPr>
          <w:p>
            <w:pPr>
              <w:spacing w:after="30" w:before="20"/>
            </w:pPr>
            <w:r/>
            <w:r>
              <w:rPr>
                <w:b/>
                <w:i w:val="0"/>
                <w:sz w:val="17"/>
              </w:rPr>
              <w:t>Mensaje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RV-85</w:t>
            </w:r>
          </w:p>
        </w:tc>
        <w:tc>
          <w:tcPr>
            <w:tcW w:type="dxa" w:w="50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Las comandas se muestran ordenadas por hora de llegada, la más antigua primero, separadas en "Pendientes" y "En preparación".</w:t>
            </w:r>
          </w:p>
        </w:tc>
        <w:tc>
          <w:tcPr>
            <w:tcW w:type="dxa" w:w="22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Zonas de la pantalla</w:t>
            </w:r>
          </w:p>
        </w:tc>
        <w:tc>
          <w:tcPr>
            <w:tcW w:type="dxa" w:w="16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MSG-124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RV-86</w:t>
            </w:r>
          </w:p>
        </w:tc>
        <w:tc>
          <w:tcPr>
            <w:tcW w:type="dxa" w:w="50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Cada comanda muestra número, mesa o "Para llevar" (y referencia), hora y tiempo de espera, quién registró, etiqueta ADICIONAL o MODIFICADA, y cada línea con cantidad, producto y observación destacada; los menús completos con sus opciones elegidas y lo que incluyen (RN-137).</w:t>
            </w:r>
          </w:p>
        </w:tc>
        <w:tc>
          <w:tcPr>
            <w:tcW w:type="dxa" w:w="22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Tarjeta de comanda</w:t>
            </w:r>
          </w:p>
        </w:tc>
        <w:tc>
          <w:tcPr>
            <w:tcW w:type="dxa" w:w="16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—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RV-87</w:t>
            </w:r>
          </w:p>
        </w:tc>
        <w:tc>
          <w:tcPr>
            <w:tcW w:type="dxa" w:w="50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El estado cambia solo en orden: Pendiente → En preparación → Lista; no se salta un paso ni se retrocede, salvo con DESHACER.</w:t>
            </w:r>
          </w:p>
        </w:tc>
        <w:tc>
          <w:tcPr>
            <w:tcW w:type="dxa" w:w="22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Botones de estado</w:t>
            </w:r>
          </w:p>
        </w:tc>
        <w:tc>
          <w:tcPr>
            <w:tcW w:type="dxa" w:w="16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MSG-130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RV-88</w:t>
            </w:r>
          </w:p>
        </w:tc>
        <w:tc>
          <w:tcPr>
            <w:tcW w:type="dxa" w:w="50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Cambiar el estado no pide confirmación; aparece un aviso con DESHACER durante 10 segundos.</w:t>
            </w:r>
          </w:p>
        </w:tc>
        <w:tc>
          <w:tcPr>
            <w:tcW w:type="dxa" w:w="22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Aviso con DESHACER</w:t>
            </w:r>
          </w:p>
        </w:tc>
        <w:tc>
          <w:tcPr>
            <w:tcW w:type="dxa" w:w="16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MSG-126, 127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RV-89</w:t>
            </w:r>
          </w:p>
        </w:tc>
        <w:tc>
          <w:tcPr>
            <w:tcW w:type="dxa" w:w="50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Mientras se cambia el estado, el botón queda deshabilitado y la acción es idempotente, para que un doble toque no repita el cambio.</w:t>
            </w:r>
          </w:p>
        </w:tc>
        <w:tc>
          <w:tcPr>
            <w:tcW w:type="dxa" w:w="22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Botones de estado</w:t>
            </w:r>
          </w:p>
        </w:tc>
        <w:tc>
          <w:tcPr>
            <w:tcW w:type="dxa" w:w="16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—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RV-90</w:t>
            </w:r>
          </w:p>
        </w:tc>
        <w:tc>
          <w:tcPr>
            <w:tcW w:type="dxa" w:w="50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No se cambia el estado de una comanda anulada; si el servidor la rechaza, se retira de la pantalla con aviso.</w:t>
            </w:r>
          </w:p>
        </w:tc>
        <w:tc>
          <w:tcPr>
            <w:tcW w:type="dxa" w:w="22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Tarjeta de comanda</w:t>
            </w:r>
          </w:p>
        </w:tc>
        <w:tc>
          <w:tcPr>
            <w:tcW w:type="dxa" w:w="16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MSG-128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RV-91</w:t>
            </w:r>
          </w:p>
        </w:tc>
        <w:tc>
          <w:tcPr>
            <w:tcW w:type="dxa" w:w="50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El tiempo de espera se muestra en minutos; desde los 15 minutos se resalta con el texto "Demora" además del color.</w:t>
            </w:r>
          </w:p>
        </w:tc>
        <w:tc>
          <w:tcPr>
            <w:tcW w:type="dxa" w:w="22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Tarjeta de comanda</w:t>
            </w:r>
          </w:p>
        </w:tc>
        <w:tc>
          <w:tcPr>
            <w:tcW w:type="dxa" w:w="16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—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RV-92</w:t>
            </w:r>
          </w:p>
        </w:tc>
        <w:tc>
          <w:tcPr>
            <w:tcW w:type="dxa" w:w="50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Una comanda nueva se resalta como "NUEVA" durante 10 segundos y, si el sonido está activado, suena un aviso corto.</w:t>
            </w:r>
          </w:p>
        </w:tc>
        <w:tc>
          <w:tcPr>
            <w:tcW w:type="dxa" w:w="22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Tarjeta y botón SONIDO</w:t>
            </w:r>
          </w:p>
        </w:tc>
        <w:tc>
          <w:tcPr>
            <w:tcW w:type="dxa" w:w="16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MSG-133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RV-93</w:t>
            </w:r>
          </w:p>
        </w:tc>
        <w:tc>
          <w:tcPr>
            <w:tcW w:type="dxa" w:w="50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Los botones de estado miden al menos 56 px de alto y los textos de las comandas son grandes (al menos 18 px).</w:t>
            </w:r>
          </w:p>
        </w:tc>
        <w:tc>
          <w:tcPr>
            <w:tcW w:type="dxa" w:w="22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Botones y textos</w:t>
            </w:r>
          </w:p>
        </w:tc>
        <w:tc>
          <w:tcPr>
            <w:tcW w:type="dxa" w:w="16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—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RV-94</w:t>
            </w:r>
          </w:p>
        </w:tc>
        <w:tc>
          <w:tcPr>
            <w:tcW w:type="dxa" w:w="50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La actualización automática cada 5 segundos no cambia de lugar la tarjeta que el cocinero está tocando ni reinicia el desplazamiento.</w:t>
            </w:r>
          </w:p>
        </w:tc>
        <w:tc>
          <w:tcPr>
            <w:tcW w:type="dxa" w:w="22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Zonas de la pantalla</w:t>
            </w:r>
          </w:p>
        </w:tc>
        <w:tc>
          <w:tcPr>
            <w:tcW w:type="dxa" w:w="16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—</w:t>
            </w:r>
          </w:p>
        </w:tc>
      </w:tr>
    </w:tbl>
    <w:p>
      <w:pPr>
        <w:spacing w:after="40"/>
      </w:pPr>
    </w:p>
    <w:p>
      <w:pPr>
        <w:pStyle w:val="Heading2"/>
      </w:pPr>
      <w:r>
        <w:t>8. Reglas de negocio y requerimientos no funcionales</w:t>
      </w:r>
    </w:p>
    <w:tbl>
      <w:tblPr>
        <w:tblLayout w:type="fixed"/>
        <w:tblLook w:firstColumn="1" w:firstRow="1" w:lastColumn="0" w:lastRow="0" w:noHBand="0" w:noVBand="1" w:val="04A0"/>
        <w:tblLayout w:type="fixed"/>
        <w:tblW w:w="9638" w:type="dxa"/>
      </w:tblPr>
      <w:tblGrid>
        <w:gridCol w:w="900"/>
        <w:gridCol w:w="8738"/>
      </w:tblGrid>
      <w:tr>
        <w:trPr>
          <w:cantSplit/>
          <w:tblHeader/>
        </w:trPr>
        <w:tc>
          <w:tcPr>
            <w:tcW w:type="dxa" w:w="9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D9E2F3"/>
          </w:tcPr>
          <w:p>
            <w:pPr>
              <w:spacing w:after="30" w:before="20"/>
            </w:pPr>
            <w:r/>
            <w:r>
              <w:rPr>
                <w:b/>
                <w:i w:val="0"/>
                <w:sz w:val="17"/>
              </w:rPr>
              <w:t>Código</w:t>
            </w:r>
          </w:p>
        </w:tc>
        <w:tc>
          <w:tcPr>
            <w:tcW w:type="dxa" w:w="87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D9E2F3"/>
          </w:tcPr>
          <w:p>
            <w:pPr>
              <w:spacing w:after="30" w:before="20"/>
            </w:pPr>
            <w:r/>
            <w:r>
              <w:rPr>
                <w:b/>
                <w:i w:val="0"/>
                <w:sz w:val="17"/>
              </w:rPr>
              <w:t>Regla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RN-74</w:t>
            </w:r>
          </w:p>
        </w:tc>
        <w:tc>
          <w:tcPr>
            <w:tcW w:type="dxa" w:w="87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La comanda se genera automáticamente al registrar un pedido (CUS06.1 y CUS07) y al ampliarlo (CUS06.2), en la misma operación (RN-50); si no puede generarse, el pedido no se registra.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RN-75</w:t>
            </w:r>
          </w:p>
        </w:tc>
        <w:tc>
          <w:tcPr>
            <w:tcW w:type="dxa" w:w="87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La comanda contiene número del pedido, tipo, mesa o referencia, hora de llegada, quién registró y las líneas (producto, cantidad, observación). Las ampliaciones se identifican como "ADICIONAL 1", "ADICIONAL 2", y contienen solo los productos nuevos. Un menú completo muestra su nombre, las opciones elegidas y lo que incluye, y la observación va aparte (RN-137).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RN-76</w:t>
            </w:r>
          </w:p>
        </w:tc>
        <w:tc>
          <w:tcPr>
            <w:tcW w:type="dxa" w:w="87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Los estados de la comanda son Pendiente, En preparación, Lista y Anulada. El estado del pedido se recalcula a partir de ellas (RN-64); cocina no lo cambia directamente.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RN-77</w:t>
            </w:r>
          </w:p>
        </w:tc>
        <w:tc>
          <w:tcPr>
            <w:tcW w:type="dxa" w:w="87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Solo el Cocinero cambia el estado de las comandas, en orden Pendiente → En preparación → Lista.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RN-78</w:t>
            </w:r>
          </w:p>
        </w:tc>
        <w:tc>
          <w:tcPr>
            <w:tcW w:type="dxa" w:w="87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Iniciar la preparación bloquea la modificación y anulación del pedido (RN-65); al deshacer dentro de 10 segundos, la comanda vuelve a Pendiente y se reabre.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RN-79</w:t>
            </w:r>
          </w:p>
        </w:tc>
        <w:tc>
          <w:tcPr>
            <w:tcW w:type="dxa" w:w="87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Marcar una comanda como Lista genera el aviso al responsable (RN-71); si se deshace antes de que lo vea, el aviso se retira. No se puede deshacer si el pedido ya fue pagado o anulado.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RN-80</w:t>
            </w:r>
          </w:p>
        </w:tc>
        <w:tc>
          <w:tcPr>
            <w:tcW w:type="dxa" w:w="87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Una comanda modificada (CUS08.2) se muestra con la etiqueta MODIFICADA; una anulada deja de mostrarse (RN-68).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RN-81</w:t>
            </w:r>
          </w:p>
        </w:tc>
        <w:tc>
          <w:tcPr>
            <w:tcW w:type="dxa" w:w="87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Las comandas listas salen de la pantalla. Se guardan las horas de llegada, de inicio y de lista, y el usuario de cada cambio.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RN-82</w:t>
            </w:r>
          </w:p>
        </w:tc>
        <w:tc>
          <w:tcPr>
            <w:tcW w:type="dxa" w:w="87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Mientras la pantalla de comandas esté abierta, la sesión del Cocinero se mantiene vigente: es la única excepción a la expiración por inactividad de RN-20 (Anexo A del CUS02).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RN-83</w:t>
            </w:r>
          </w:p>
        </w:tc>
        <w:tc>
          <w:tcPr>
            <w:tcW w:type="dxa" w:w="87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El Cocinero puede abrir la disponibilidad de platos (CUS04.2) desde la pantalla de comandas.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RNF-32</w:t>
            </w:r>
          </w:p>
        </w:tc>
        <w:tc>
          <w:tcPr>
            <w:tcW w:type="dxa" w:w="87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Una comanda nueva aparece en la pantalla de cocina en 5 segundos o menos; cambiar el estado responde en menos de 1 segundo.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RNF-33</w:t>
            </w:r>
          </w:p>
        </w:tc>
        <w:tc>
          <w:tcPr>
            <w:tcW w:type="dxa" w:w="87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La pantalla está pensada para tablet o pantalla fija en horizontal, con textos grandes y botones de 56 px; también es usable en móvil y con teclado (RNF-04).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RNF-34</w:t>
            </w:r>
          </w:p>
        </w:tc>
        <w:tc>
          <w:tcPr>
            <w:tcW w:type="dxa" w:w="87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El servidor valida token y rol Cocinero en cada endpoint; los cambios de estado son atómicos e idempotentes (RNF-02).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RNF-35</w:t>
            </w:r>
          </w:p>
        </w:tc>
        <w:tc>
          <w:tcPr>
            <w:tcW w:type="dxa" w:w="87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Generar la comanda forma parte de la misma transacción que registrar el pedido: si falla, no se guarda nada.</w:t>
            </w:r>
          </w:p>
        </w:tc>
      </w:tr>
    </w:tbl>
    <w:p>
      <w:pPr>
        <w:spacing w:after="40"/>
      </w:pPr>
    </w:p>
    <w:p>
      <w:pPr>
        <w:pStyle w:val="Heading2"/>
      </w:pPr>
      <w:r>
        <w:t>9. Catálogo de mensajes</w:t>
      </w:r>
    </w:p>
    <w:p>
      <w:r>
        <w:rPr>
          <w:b w:val="0"/>
          <w:i w:val="0"/>
          <w:sz w:val="17"/>
        </w:rPr>
        <w:t>Se reutilizan MSG-105 y MSG-111 (no se pudo registrar el pedido, que cubren el fallo al generar la comanda), MSG-100, MSG-101 y MSG-110 (pedido enviado a cocina), MSG-09 (conexión) y MSG-39 (sin permiso).</w:t>
      </w:r>
    </w:p>
    <w:tbl>
      <w:tblPr>
        <w:tblLayout w:type="fixed"/>
        <w:tblLook w:firstColumn="1" w:firstRow="1" w:lastColumn="0" w:lastRow="0" w:noHBand="0" w:noVBand="1" w:val="04A0"/>
        <w:tblLayout w:type="fixed"/>
        <w:tblW w:w="9638" w:type="dxa"/>
      </w:tblPr>
      <w:tblGrid>
        <w:gridCol w:w="900"/>
        <w:gridCol w:w="5200"/>
        <w:gridCol w:w="900"/>
        <w:gridCol w:w="2638"/>
      </w:tblGrid>
      <w:tr>
        <w:trPr>
          <w:cantSplit/>
          <w:tblHeader/>
        </w:trPr>
        <w:tc>
          <w:tcPr>
            <w:tcW w:type="dxa" w:w="9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D9E2F3"/>
          </w:tcPr>
          <w:p>
            <w:pPr>
              <w:spacing w:after="30" w:before="20"/>
            </w:pPr>
            <w:r/>
            <w:r>
              <w:rPr>
                <w:b/>
                <w:i w:val="0"/>
                <w:sz w:val="17"/>
              </w:rPr>
              <w:t>Código</w:t>
            </w:r>
          </w:p>
        </w:tc>
        <w:tc>
          <w:tcPr>
            <w:tcW w:type="dxa" w:w="52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D9E2F3"/>
          </w:tcPr>
          <w:p>
            <w:pPr>
              <w:spacing w:after="30" w:before="20"/>
            </w:pPr>
            <w:r/>
            <w:r>
              <w:rPr>
                <w:b/>
                <w:i w:val="0"/>
                <w:sz w:val="17"/>
              </w:rPr>
              <w:t>Mensaje (texto al usuario)</w:t>
            </w:r>
          </w:p>
        </w:tc>
        <w:tc>
          <w:tcPr>
            <w:tcW w:type="dxa" w:w="9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D9E2F3"/>
          </w:tcPr>
          <w:p>
            <w:pPr>
              <w:spacing w:after="30" w:before="20"/>
            </w:pPr>
            <w:r/>
            <w:r>
              <w:rPr>
                <w:b/>
                <w:i w:val="0"/>
                <w:sz w:val="17"/>
              </w:rPr>
              <w:t>Tipo</w:t>
            </w:r>
          </w:p>
        </w:tc>
        <w:tc>
          <w:tcPr>
            <w:tcW w:type="dxa" w:w="26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D9E2F3"/>
          </w:tcPr>
          <w:p>
            <w:pPr>
              <w:spacing w:after="30" w:before="20"/>
            </w:pPr>
            <w:r/>
            <w:r>
              <w:rPr>
                <w:b/>
                <w:i w:val="0"/>
                <w:sz w:val="17"/>
              </w:rPr>
              <w:t>Ubicación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MSG-124</w:t>
            </w:r>
          </w:p>
        </w:tc>
        <w:tc>
          <w:tcPr>
            <w:tcW w:type="dxa" w:w="52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No hay comandas pendientes. Todo al día.</w:t>
            </w:r>
          </w:p>
        </w:tc>
        <w:tc>
          <w:tcPr>
            <w:tcW w:type="dxa" w:w="9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Informativo</w:t>
            </w:r>
          </w:p>
        </w:tc>
        <w:tc>
          <w:tcPr>
            <w:tcW w:type="dxa" w:w="26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En la pantalla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MSG-125</w:t>
            </w:r>
          </w:p>
        </w:tc>
        <w:tc>
          <w:tcPr>
            <w:tcW w:type="dxa" w:w="52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No se pudieron cargar las comandas. Intente nuevamente. (botón Reintentar)</w:t>
            </w:r>
          </w:p>
        </w:tc>
        <w:tc>
          <w:tcPr>
            <w:tcW w:type="dxa" w:w="9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Error</w:t>
            </w:r>
          </w:p>
        </w:tc>
        <w:tc>
          <w:tcPr>
            <w:tcW w:type="dxa" w:w="26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En la pantalla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MSG-126</w:t>
            </w:r>
          </w:p>
        </w:tc>
        <w:tc>
          <w:tcPr>
            <w:tcW w:type="dxa" w:w="52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Comanda N.º [n] en preparación. (botón DESHACER)</w:t>
            </w:r>
          </w:p>
        </w:tc>
        <w:tc>
          <w:tcPr>
            <w:tcW w:type="dxa" w:w="9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Aviso (10 s)</w:t>
            </w:r>
          </w:p>
        </w:tc>
        <w:tc>
          <w:tcPr>
            <w:tcW w:type="dxa" w:w="26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Aviso inferior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MSG-127</w:t>
            </w:r>
          </w:p>
        </w:tc>
        <w:tc>
          <w:tcPr>
            <w:tcW w:type="dxa" w:w="52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Comanda N.º [n] marcada como lista. Se avisó a [mozo o cajero]. (botón DESHACER)</w:t>
            </w:r>
          </w:p>
        </w:tc>
        <w:tc>
          <w:tcPr>
            <w:tcW w:type="dxa" w:w="9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Aviso (10 s)</w:t>
            </w:r>
          </w:p>
        </w:tc>
        <w:tc>
          <w:tcPr>
            <w:tcW w:type="dxa" w:w="26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Aviso inferior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MSG-128</w:t>
            </w:r>
          </w:p>
        </w:tc>
        <w:tc>
          <w:tcPr>
            <w:tcW w:type="dxa" w:w="52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La comanda N.º [n] fue anulada y se retiró de la pantalla.</w:t>
            </w:r>
          </w:p>
        </w:tc>
        <w:tc>
          <w:tcPr>
            <w:tcW w:type="dxa" w:w="9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Informativo</w:t>
            </w:r>
          </w:p>
        </w:tc>
        <w:tc>
          <w:tcPr>
            <w:tcW w:type="dxa" w:w="26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Aviso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MSG-129</w:t>
            </w:r>
          </w:p>
        </w:tc>
        <w:tc>
          <w:tcPr>
            <w:tcW w:type="dxa" w:w="52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El pedido N.º [n] fue modificado. Revise los cambios.</w:t>
            </w:r>
          </w:p>
        </w:tc>
        <w:tc>
          <w:tcPr>
            <w:tcW w:type="dxa" w:w="9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Aviso</w:t>
            </w:r>
          </w:p>
        </w:tc>
        <w:tc>
          <w:tcPr>
            <w:tcW w:type="dxa" w:w="26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Aviso y etiqueta MODIFICADA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MSG-130</w:t>
            </w:r>
          </w:p>
        </w:tc>
        <w:tc>
          <w:tcPr>
            <w:tcW w:type="dxa" w:w="52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Primero debe iniciar la preparación de la comanda.</w:t>
            </w:r>
          </w:p>
        </w:tc>
        <w:tc>
          <w:tcPr>
            <w:tcW w:type="dxa" w:w="9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Error</w:t>
            </w:r>
          </w:p>
        </w:tc>
        <w:tc>
          <w:tcPr>
            <w:tcW w:type="dxa" w:w="26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Aviso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MSG-131</w:t>
            </w:r>
          </w:p>
        </w:tc>
        <w:tc>
          <w:tcPr>
            <w:tcW w:type="dxa" w:w="52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No se pudo actualizar la comanda. El estado anterior se conserva; intente nuevamente.</w:t>
            </w:r>
          </w:p>
        </w:tc>
        <w:tc>
          <w:tcPr>
            <w:tcW w:type="dxa" w:w="9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Error</w:t>
            </w:r>
          </w:p>
        </w:tc>
        <w:tc>
          <w:tcPr>
            <w:tcW w:type="dxa" w:w="26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Aviso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MSG-132</w:t>
            </w:r>
          </w:p>
        </w:tc>
        <w:tc>
          <w:tcPr>
            <w:tcW w:type="dxa" w:w="52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Sin conexión: las comandas pueden estar desactualizadas (datos de hace [x] s).</w:t>
            </w:r>
          </w:p>
        </w:tc>
        <w:tc>
          <w:tcPr>
            <w:tcW w:type="dxa" w:w="9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Aviso</w:t>
            </w:r>
          </w:p>
        </w:tc>
        <w:tc>
          <w:tcPr>
            <w:tcW w:type="dxa" w:w="26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Franja superior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MSG-133</w:t>
            </w:r>
          </w:p>
        </w:tc>
        <w:tc>
          <w:tcPr>
            <w:tcW w:type="dxa" w:w="52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Nueva comanda N.º [n] ([mesa o Para llevar]).</w:t>
            </w:r>
          </w:p>
        </w:tc>
        <w:tc>
          <w:tcPr>
            <w:tcW w:type="dxa" w:w="9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Aviso</w:t>
            </w:r>
          </w:p>
        </w:tc>
        <w:tc>
          <w:tcPr>
            <w:tcW w:type="dxa" w:w="26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Etiqueta NUEVA y aviso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MSG-134</w:t>
            </w:r>
          </w:p>
        </w:tc>
        <w:tc>
          <w:tcPr>
            <w:tcW w:type="dxa" w:w="52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No se puede deshacer: el pedido ya fue pagado, anulado o pasó el tiempo permitido.</w:t>
            </w:r>
          </w:p>
        </w:tc>
        <w:tc>
          <w:tcPr>
            <w:tcW w:type="dxa" w:w="9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Error</w:t>
            </w:r>
          </w:p>
        </w:tc>
        <w:tc>
          <w:tcPr>
            <w:tcW w:type="dxa" w:w="26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Aviso</w:t>
            </w:r>
          </w:p>
        </w:tc>
      </w:tr>
    </w:tbl>
    <w:p>
      <w:pPr>
        <w:spacing w:after="40"/>
      </w:pPr>
    </w:p>
    <w:p>
      <w:pPr>
        <w:pStyle w:val="Heading2"/>
      </w:pPr>
      <w:r>
        <w:t>10. Diccionario de datos</w:t>
      </w:r>
    </w:p>
    <w:tbl>
      <w:tblPr>
        <w:tblLayout w:type="fixed"/>
        <w:tblLook w:firstColumn="1" w:firstRow="1" w:lastColumn="0" w:lastRow="0" w:noHBand="0" w:noVBand="1" w:val="04A0"/>
        <w:tblLayout w:type="fixed"/>
        <w:tblW w:w="9638" w:type="dxa"/>
      </w:tblPr>
      <w:tblGrid>
        <w:gridCol w:w="1800"/>
        <w:gridCol w:w="1100"/>
        <w:gridCol w:w="1500"/>
        <w:gridCol w:w="2400"/>
        <w:gridCol w:w="2838"/>
      </w:tblGrid>
      <w:tr>
        <w:trPr>
          <w:cantSplit/>
          <w:tblHeader/>
        </w:trPr>
        <w:tc>
          <w:tcPr>
            <w:tcW w:type="dxa" w:w="18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D9E2F3"/>
          </w:tcPr>
          <w:p>
            <w:pPr>
              <w:spacing w:after="30" w:before="20"/>
            </w:pPr>
            <w:r/>
            <w:r>
              <w:rPr>
                <w:b/>
                <w:i w:val="0"/>
                <w:sz w:val="17"/>
              </w:rPr>
              <w:t>Campo</w:t>
            </w:r>
          </w:p>
        </w:tc>
        <w:tc>
          <w:tcPr>
            <w:tcW w:type="dxa" w:w="11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D9E2F3"/>
          </w:tcPr>
          <w:p>
            <w:pPr>
              <w:spacing w:after="30" w:before="20"/>
            </w:pPr>
            <w:r/>
            <w:r>
              <w:rPr>
                <w:b/>
                <w:i w:val="0"/>
                <w:sz w:val="17"/>
              </w:rPr>
              <w:t>Tipo</w:t>
            </w:r>
          </w:p>
        </w:tc>
        <w:tc>
          <w:tcPr>
            <w:tcW w:type="dxa" w:w="15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D9E2F3"/>
          </w:tcPr>
          <w:p>
            <w:pPr>
              <w:spacing w:after="30" w:before="20"/>
            </w:pPr>
            <w:r/>
            <w:r>
              <w:rPr>
                <w:b/>
                <w:i w:val="0"/>
                <w:sz w:val="17"/>
              </w:rPr>
              <w:t>Obligatorio</w:t>
            </w:r>
          </w:p>
        </w:tc>
        <w:tc>
          <w:tcPr>
            <w:tcW w:type="dxa" w:w="24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D9E2F3"/>
          </w:tcPr>
          <w:p>
            <w:pPr>
              <w:spacing w:after="30" w:before="20"/>
            </w:pPr>
            <w:r/>
            <w:r>
              <w:rPr>
                <w:b/>
                <w:i w:val="0"/>
                <w:sz w:val="17"/>
              </w:rPr>
              <w:t>Longitud / formato</w:t>
            </w:r>
          </w:p>
        </w:tc>
        <w:tc>
          <w:tcPr>
            <w:tcW w:type="dxa" w:w="28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D9E2F3"/>
          </w:tcPr>
          <w:p>
            <w:pPr>
              <w:spacing w:after="30" w:before="20"/>
            </w:pPr>
            <w:r/>
            <w:r>
              <w:rPr>
                <w:b/>
                <w:i w:val="0"/>
                <w:sz w:val="17"/>
              </w:rPr>
              <w:t>Notas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Comanda</w:t>
            </w:r>
          </w:p>
        </w:tc>
        <w:tc>
          <w:tcPr>
            <w:tcW w:type="dxa" w:w="11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Registro</w:t>
            </w:r>
          </w:p>
        </w:tc>
        <w:tc>
          <w:tcPr>
            <w:tcW w:type="dxa" w:w="15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Automático</w:t>
            </w:r>
          </w:p>
        </w:tc>
        <w:tc>
          <w:tcPr>
            <w:tcW w:type="dxa" w:w="24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Una por registro o ampliación</w:t>
            </w:r>
          </w:p>
        </w:tc>
        <w:tc>
          <w:tcPr>
            <w:tcW w:type="dxa" w:w="28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Vinculada a un pedido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Número</w:t>
            </w:r>
          </w:p>
        </w:tc>
        <w:tc>
          <w:tcPr>
            <w:tcW w:type="dxa" w:w="11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Texto</w:t>
            </w:r>
          </w:p>
        </w:tc>
        <w:tc>
          <w:tcPr>
            <w:tcW w:type="dxa" w:w="15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Automático</w:t>
            </w:r>
          </w:p>
        </w:tc>
        <w:tc>
          <w:tcPr>
            <w:tcW w:type="dxa" w:w="24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N.º del pedido (+ "ADICIONAL n")</w:t>
            </w:r>
          </w:p>
        </w:tc>
        <w:tc>
          <w:tcPr>
            <w:tcW w:type="dxa" w:w="28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Sin numeración propia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Tipo, mesa y referencia</w:t>
            </w:r>
          </w:p>
        </w:tc>
        <w:tc>
          <w:tcPr>
            <w:tcW w:type="dxa" w:w="11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Texto</w:t>
            </w:r>
          </w:p>
        </w:tc>
        <w:tc>
          <w:tcPr>
            <w:tcW w:type="dxa" w:w="15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Automático</w:t>
            </w:r>
          </w:p>
        </w:tc>
        <w:tc>
          <w:tcPr>
            <w:tcW w:type="dxa" w:w="24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Mesa o Para llevar</w:t>
            </w:r>
          </w:p>
        </w:tc>
        <w:tc>
          <w:tcPr>
            <w:tcW w:type="dxa" w:w="28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Copiados del pedido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Líneas</w:t>
            </w:r>
          </w:p>
        </w:tc>
        <w:tc>
          <w:tcPr>
            <w:tcW w:type="dxa" w:w="11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Lista</w:t>
            </w:r>
          </w:p>
        </w:tc>
        <w:tc>
          <w:tcPr>
            <w:tcW w:type="dxa" w:w="15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Automático</w:t>
            </w:r>
          </w:p>
        </w:tc>
        <w:tc>
          <w:tcPr>
            <w:tcW w:type="dxa" w:w="24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Producto, cantidad, observación; menú completo con opciones y qué incluye</w:t>
            </w:r>
          </w:p>
        </w:tc>
        <w:tc>
          <w:tcPr>
            <w:tcW w:type="dxa" w:w="28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Solo las líneas nuevas en las adicionales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Estado</w:t>
            </w:r>
          </w:p>
        </w:tc>
        <w:tc>
          <w:tcPr>
            <w:tcW w:type="dxa" w:w="11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Lista</w:t>
            </w:r>
          </w:p>
        </w:tc>
        <w:tc>
          <w:tcPr>
            <w:tcW w:type="dxa" w:w="15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Automático</w:t>
            </w:r>
          </w:p>
        </w:tc>
        <w:tc>
          <w:tcPr>
            <w:tcW w:type="dxa" w:w="24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Pendiente, En preparación, Lista, Anulada</w:t>
            </w:r>
          </w:p>
        </w:tc>
        <w:tc>
          <w:tcPr>
            <w:tcW w:type="dxa" w:w="28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Lo cambia el Cocinero en orden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Etiqueta</w:t>
            </w:r>
          </w:p>
        </w:tc>
        <w:tc>
          <w:tcPr>
            <w:tcW w:type="dxa" w:w="11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Lista</w:t>
            </w:r>
          </w:p>
        </w:tc>
        <w:tc>
          <w:tcPr>
            <w:tcW w:type="dxa" w:w="15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Automático</w:t>
            </w:r>
          </w:p>
        </w:tc>
        <w:tc>
          <w:tcPr>
            <w:tcW w:type="dxa" w:w="24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Ninguna, ADICIONAL n, MODIFICADA</w:t>
            </w:r>
          </w:p>
        </w:tc>
        <w:tc>
          <w:tcPr>
            <w:tcW w:type="dxa" w:w="28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—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Hora de llegada, inicio y lista</w:t>
            </w:r>
          </w:p>
        </w:tc>
        <w:tc>
          <w:tcPr>
            <w:tcW w:type="dxa" w:w="11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Fecha y hora</w:t>
            </w:r>
          </w:p>
        </w:tc>
        <w:tc>
          <w:tcPr>
            <w:tcW w:type="dxa" w:w="15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Automático</w:t>
            </w:r>
          </w:p>
        </w:tc>
        <w:tc>
          <w:tcPr>
            <w:tcW w:type="dxa" w:w="24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—</w:t>
            </w:r>
          </w:p>
        </w:tc>
        <w:tc>
          <w:tcPr>
            <w:tcW w:type="dxa" w:w="28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Para auditoría y reportes futuros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Tiempo de espera</w:t>
            </w:r>
          </w:p>
        </w:tc>
        <w:tc>
          <w:tcPr>
            <w:tcW w:type="dxa" w:w="11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Minutos</w:t>
            </w:r>
          </w:p>
        </w:tc>
        <w:tc>
          <w:tcPr>
            <w:tcW w:type="dxa" w:w="15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Calculado</w:t>
            </w:r>
          </w:p>
        </w:tc>
        <w:tc>
          <w:tcPr>
            <w:tcW w:type="dxa" w:w="24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Desde la hora de llegada</w:t>
            </w:r>
          </w:p>
        </w:tc>
        <w:tc>
          <w:tcPr>
            <w:tcW w:type="dxa" w:w="28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Demora desde 15 minutos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Resumen por producto</w:t>
            </w:r>
          </w:p>
        </w:tc>
        <w:tc>
          <w:tcPr>
            <w:tcW w:type="dxa" w:w="11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Lista</w:t>
            </w:r>
          </w:p>
        </w:tc>
        <w:tc>
          <w:tcPr>
            <w:tcW w:type="dxa" w:w="15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Calculado</w:t>
            </w:r>
          </w:p>
        </w:tc>
        <w:tc>
          <w:tcPr>
            <w:tcW w:type="dxa" w:w="24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Producto y cantidad</w:t>
            </w:r>
          </w:p>
        </w:tc>
        <w:tc>
          <w:tcPr>
            <w:tcW w:type="dxa" w:w="28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Solo pendientes y en preparación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Sonido</w:t>
            </w:r>
          </w:p>
        </w:tc>
        <w:tc>
          <w:tcPr>
            <w:tcW w:type="dxa" w:w="11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Preferencia</w:t>
            </w:r>
          </w:p>
        </w:tc>
        <w:tc>
          <w:tcPr>
            <w:tcW w:type="dxa" w:w="15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No</w:t>
            </w:r>
          </w:p>
        </w:tc>
        <w:tc>
          <w:tcPr>
            <w:tcW w:type="dxa" w:w="24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Activado / Desactivado</w:t>
            </w:r>
          </w:p>
        </w:tc>
        <w:tc>
          <w:tcPr>
            <w:tcW w:type="dxa" w:w="28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Se guarda en el dispositivo</w:t>
            </w:r>
          </w:p>
        </w:tc>
      </w:tr>
    </w:tbl>
    <w:p>
      <w:pPr>
        <w:spacing w:after="40"/>
      </w:pPr>
    </w:p>
    <w:p>
      <w:pPr>
        <w:pStyle w:val="Heading2"/>
      </w:pPr>
      <w:r>
        <w:t>11. Contrato de API</w:t>
      </w:r>
    </w:p>
    <w:p>
      <w:r>
        <w:rPr>
          <w:b w:val="0"/>
          <w:i w:val="0"/>
          <w:sz w:val="17"/>
        </w:rPr>
        <w:t>Todos los endpoints exigen token JWT (401 sin token válido) y validan el rol Cocinero en el servidor (403 si no corresponde). La generación de la comanda no tiene endpoint propio: la ejecutan los servicios de pedidos dentro de la misma transacción.</w:t>
      </w:r>
    </w:p>
    <w:tbl>
      <w:tblPr>
        <w:tblLayout w:type="fixed"/>
        <w:tblLook w:firstColumn="1" w:firstRow="1" w:lastColumn="0" w:lastRow="0" w:noHBand="0" w:noVBand="1" w:val="04A0"/>
        <w:tblLayout w:type="fixed"/>
        <w:tblW w:w="9638" w:type="dxa"/>
      </w:tblPr>
      <w:tblGrid>
        <w:gridCol w:w="2500"/>
        <w:gridCol w:w="2700"/>
        <w:gridCol w:w="4438"/>
      </w:tblGrid>
      <w:tr>
        <w:trPr>
          <w:cantSplit/>
          <w:tblHeader/>
        </w:trPr>
        <w:tc>
          <w:tcPr>
            <w:tcW w:type="dxa" w:w="25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D9E2F3"/>
          </w:tcPr>
          <w:p>
            <w:pPr>
              <w:spacing w:after="30" w:before="20"/>
            </w:pPr>
            <w:r/>
            <w:r>
              <w:rPr>
                <w:b/>
                <w:i w:val="0"/>
                <w:sz w:val="17"/>
              </w:rPr>
              <w:t>Endpoint</w:t>
            </w:r>
          </w:p>
        </w:tc>
        <w:tc>
          <w:tcPr>
            <w:tcW w:type="dxa" w:w="27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D9E2F3"/>
          </w:tcPr>
          <w:p>
            <w:pPr>
              <w:spacing w:after="30" w:before="20"/>
            </w:pPr>
            <w:r/>
            <w:r>
              <w:rPr>
                <w:b/>
                <w:i w:val="0"/>
                <w:sz w:val="17"/>
              </w:rPr>
              <w:t>Entrada</w:t>
            </w:r>
          </w:p>
        </w:tc>
        <w:tc>
          <w:tcPr>
            <w:tcW w:type="dxa" w:w="44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D9E2F3"/>
          </w:tcPr>
          <w:p>
            <w:pPr>
              <w:spacing w:after="30" w:before="20"/>
            </w:pPr>
            <w:r/>
            <w:r>
              <w:rPr>
                <w:b/>
                <w:i w:val="0"/>
                <w:sz w:val="17"/>
              </w:rPr>
              <w:t>Respuestas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GET /api/comandas</w:t>
            </w:r>
          </w:p>
        </w:tc>
        <w:tc>
          <w:tcPr>
            <w:tcW w:type="dxa" w:w="27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estado=pendiente,enPreparacion</w:t>
            </w:r>
          </w:p>
        </w:tc>
        <w:tc>
          <w:tcPr>
            <w:tcW w:type="dxa" w:w="44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200: { items[{ id, pedidoNumero, tipo, mesa, referencia, horaLlegada, estado, etiqueta, registradoPor, lineas[{ producto, cantidad, observacion }] (las líneas de menú completo incluyen nombre, elecciones e incluye) }], resumen[{ producto, cantidad }] }, ordenado por horaLlegada. Rol: Cocinero.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PATCH /api/comandas/{id}/estado</w:t>
            </w:r>
          </w:p>
        </w:tc>
        <w:tc>
          <w:tcPr>
            <w:tcW w:type="dxa" w:w="27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{ estado: enPreparacion | lista }</w:t>
            </w:r>
          </w:p>
        </w:tc>
        <w:tc>
          <w:tcPr>
            <w:tcW w:type="dxa" w:w="44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200: { estado, deshacerHasta }. 404: no existe. 409: comanda anulada o paso fuera de orden. 403: rol no permitido. Idempotente. Rol: Cocinero.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POST /api/comandas/{id}/deshacer</w:t>
            </w:r>
          </w:p>
        </w:tc>
        <w:tc>
          <w:tcPr>
            <w:tcW w:type="dxa" w:w="27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—</w:t>
            </w:r>
          </w:p>
        </w:tc>
        <w:tc>
          <w:tcPr>
            <w:tcW w:type="dxa" w:w="44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200: { estado } anterior. 409: pasaron más de 10 segundos, el pedido está pagado o anulado, o el estado ya cambió. 404: no existe. Rol: Cocinero.</w:t>
            </w:r>
          </w:p>
        </w:tc>
      </w:tr>
    </w:tbl>
    <w:p>
      <w:pPr>
        <w:spacing w:after="40"/>
      </w:pPr>
    </w:p>
    <w:p>
      <w:pPr>
        <w:pStyle w:val="Heading2"/>
      </w:pPr>
      <w:r>
        <w:t>12. Escenarios de validación y criterios de aceptación</w:t>
      </w:r>
    </w:p>
    <w:tbl>
      <w:tblPr>
        <w:tblLayout w:type="fixed"/>
        <w:tblLook w:firstColumn="1" w:firstRow="1" w:lastColumn="0" w:lastRow="0" w:noHBand="0" w:noVBand="1" w:val="04A0"/>
        <w:tblLayout w:type="fixed"/>
        <w:tblW w:w="9638" w:type="dxa"/>
      </w:tblPr>
      <w:tblGrid>
        <w:gridCol w:w="800"/>
        <w:gridCol w:w="2500"/>
        <w:gridCol w:w="3838"/>
        <w:gridCol w:w="1600"/>
        <w:gridCol w:w="900"/>
      </w:tblGrid>
      <w:tr>
        <w:trPr>
          <w:cantSplit/>
          <w:tblHeader/>
        </w:trPr>
        <w:tc>
          <w:tcPr>
            <w:tcW w:type="dxa" w:w="8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D9E2F3"/>
          </w:tcPr>
          <w:p>
            <w:pPr>
              <w:spacing w:after="30" w:before="20"/>
            </w:pPr>
            <w:r/>
            <w:r>
              <w:rPr>
                <w:b/>
                <w:i w:val="0"/>
                <w:sz w:val="17"/>
              </w:rPr>
              <w:t>ID</w:t>
            </w:r>
          </w:p>
        </w:tc>
        <w:tc>
          <w:tcPr>
            <w:tcW w:type="dxa" w:w="25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D9E2F3"/>
          </w:tcPr>
          <w:p>
            <w:pPr>
              <w:spacing w:after="30" w:before="20"/>
            </w:pPr>
            <w:r/>
            <w:r>
              <w:rPr>
                <w:b/>
                <w:i w:val="0"/>
                <w:sz w:val="17"/>
              </w:rPr>
              <w:t>Entrada / acción</w:t>
            </w:r>
          </w:p>
        </w:tc>
        <w:tc>
          <w:tcPr>
            <w:tcW w:type="dxa" w:w="38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D9E2F3"/>
          </w:tcPr>
          <w:p>
            <w:pPr>
              <w:spacing w:after="30" w:before="20"/>
            </w:pPr>
            <w:r/>
            <w:r>
              <w:rPr>
                <w:b/>
                <w:i w:val="0"/>
                <w:sz w:val="17"/>
              </w:rPr>
              <w:t>Resultado esperado</w:t>
            </w:r>
          </w:p>
        </w:tc>
        <w:tc>
          <w:tcPr>
            <w:tcW w:type="dxa" w:w="16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D9E2F3"/>
          </w:tcPr>
          <w:p>
            <w:pPr>
              <w:spacing w:after="30" w:before="20"/>
            </w:pPr>
            <w:r/>
            <w:r>
              <w:rPr>
                <w:b/>
                <w:i w:val="0"/>
                <w:sz w:val="17"/>
              </w:rPr>
              <w:t>Reglas</w:t>
            </w:r>
          </w:p>
        </w:tc>
        <w:tc>
          <w:tcPr>
            <w:tcW w:type="dxa" w:w="9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D9E2F3"/>
          </w:tcPr>
          <w:p>
            <w:pPr>
              <w:spacing w:after="30" w:before="20"/>
            </w:pPr>
            <w:r/>
            <w:r>
              <w:rPr>
                <w:b/>
                <w:i w:val="0"/>
                <w:sz w:val="17"/>
              </w:rPr>
              <w:t>HU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E-220</w:t>
            </w:r>
          </w:p>
        </w:tc>
        <w:tc>
          <w:tcPr>
            <w:tcW w:type="dxa" w:w="25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El mozo registra un pedido de mesa</w:t>
            </w:r>
          </w:p>
        </w:tc>
        <w:tc>
          <w:tcPr>
            <w:tcW w:type="dxa" w:w="38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En 5 segundos o menos aparece en "Pendientes" la comanda con número, mesa, líneas y observaciones, con la etiqueta NUEVA.</w:t>
            </w:r>
          </w:p>
        </w:tc>
        <w:tc>
          <w:tcPr>
            <w:tcW w:type="dxa" w:w="16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RN-74, RNF-32</w:t>
            </w:r>
          </w:p>
        </w:tc>
        <w:tc>
          <w:tcPr>
            <w:tcW w:type="dxa" w:w="9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HU18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E-221</w:t>
            </w:r>
          </w:p>
        </w:tc>
        <w:tc>
          <w:tcPr>
            <w:tcW w:type="dxa" w:w="25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El cajero registra un pedido para llevar</w:t>
            </w:r>
          </w:p>
        </w:tc>
        <w:tc>
          <w:tcPr>
            <w:tcW w:type="dxa" w:w="38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La comanda muestra "Para llevar" y la referencia.</w:t>
            </w:r>
          </w:p>
        </w:tc>
        <w:tc>
          <w:tcPr>
            <w:tcW w:type="dxa" w:w="16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RN-75</w:t>
            </w:r>
          </w:p>
        </w:tc>
        <w:tc>
          <w:tcPr>
            <w:tcW w:type="dxa" w:w="9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HU20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E-222</w:t>
            </w:r>
          </w:p>
        </w:tc>
        <w:tc>
          <w:tcPr>
            <w:tcW w:type="dxa" w:w="25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El mozo agrega productos a un pedido</w:t>
            </w:r>
          </w:p>
        </w:tc>
        <w:tc>
          <w:tcPr>
            <w:tcW w:type="dxa" w:w="38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Aparece otra comanda "ADICIONAL 1" con solo los productos nuevos y el mismo número de pedido.</w:t>
            </w:r>
          </w:p>
        </w:tc>
        <w:tc>
          <w:tcPr>
            <w:tcW w:type="dxa" w:w="16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RN-75</w:t>
            </w:r>
          </w:p>
        </w:tc>
        <w:tc>
          <w:tcPr>
            <w:tcW w:type="dxa" w:w="9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HU19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E-223</w:t>
            </w:r>
          </w:p>
        </w:tc>
        <w:tc>
          <w:tcPr>
            <w:tcW w:type="dxa" w:w="25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Falla la generación de la comanda</w:t>
            </w:r>
          </w:p>
        </w:tc>
        <w:tc>
          <w:tcPr>
            <w:tcW w:type="dxa" w:w="38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No se registra el pedido ni se ocupa la mesa; MSG-105 o MSG-111.</w:t>
            </w:r>
          </w:p>
        </w:tc>
        <w:tc>
          <w:tcPr>
            <w:tcW w:type="dxa" w:w="16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RN-74, RNF-35</w:t>
            </w:r>
          </w:p>
        </w:tc>
        <w:tc>
          <w:tcPr>
            <w:tcW w:type="dxa" w:w="9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HU18, HU19 y HU20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E-224</w:t>
            </w:r>
          </w:p>
        </w:tc>
        <w:tc>
          <w:tcPr>
            <w:tcW w:type="dxa" w:w="25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El cocinero entra a COMANDAS</w:t>
            </w:r>
          </w:p>
        </w:tc>
        <w:tc>
          <w:tcPr>
            <w:tcW w:type="dxa" w:w="38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Pendientes y en preparación, la más antigua primero.</w:t>
            </w:r>
          </w:p>
        </w:tc>
        <w:tc>
          <w:tcPr>
            <w:tcW w:type="dxa" w:w="16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RV-85</w:t>
            </w:r>
          </w:p>
        </w:tc>
        <w:tc>
          <w:tcPr>
            <w:tcW w:type="dxa" w:w="9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HU23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E-225</w:t>
            </w:r>
          </w:p>
        </w:tc>
        <w:tc>
          <w:tcPr>
            <w:tcW w:type="dxa" w:w="25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No hay comandas</w:t>
            </w:r>
          </w:p>
        </w:tc>
        <w:tc>
          <w:tcPr>
            <w:tcW w:type="dxa" w:w="38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MSG-124.</w:t>
            </w:r>
          </w:p>
        </w:tc>
        <w:tc>
          <w:tcPr>
            <w:tcW w:type="dxa" w:w="16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—</w:t>
            </w:r>
          </w:p>
        </w:tc>
        <w:tc>
          <w:tcPr>
            <w:tcW w:type="dxa" w:w="9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HU23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E-226</w:t>
            </w:r>
          </w:p>
        </w:tc>
        <w:tc>
          <w:tcPr>
            <w:tcW w:type="dxa" w:w="25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Revisar la banda "Por preparar"</w:t>
            </w:r>
          </w:p>
        </w:tc>
        <w:tc>
          <w:tcPr>
            <w:tcW w:type="dxa" w:w="38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Suma por producto las comandas pendientes y en preparación y baja al marcar listas.</w:t>
            </w:r>
          </w:p>
        </w:tc>
        <w:tc>
          <w:tcPr>
            <w:tcW w:type="dxa" w:w="16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RV-86</w:t>
            </w:r>
          </w:p>
        </w:tc>
        <w:tc>
          <w:tcPr>
            <w:tcW w:type="dxa" w:w="9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HU23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E-227</w:t>
            </w:r>
          </w:p>
        </w:tc>
        <w:tc>
          <w:tcPr>
            <w:tcW w:type="dxa" w:w="25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Una comanda lleva 15 minutos o más esperando</w:t>
            </w:r>
          </w:p>
        </w:tc>
        <w:tc>
          <w:tcPr>
            <w:tcW w:type="dxa" w:w="38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Muestra el texto "Demora" y tono de alerta.</w:t>
            </w:r>
          </w:p>
        </w:tc>
        <w:tc>
          <w:tcPr>
            <w:tcW w:type="dxa" w:w="16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RV-91</w:t>
            </w:r>
          </w:p>
        </w:tc>
        <w:tc>
          <w:tcPr>
            <w:tcW w:type="dxa" w:w="9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HU23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E-228</w:t>
            </w:r>
          </w:p>
        </w:tc>
        <w:tc>
          <w:tcPr>
            <w:tcW w:type="dxa" w:w="25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Llega una comanda con el sonido activado y desactivado</w:t>
            </w:r>
          </w:p>
        </w:tc>
        <w:tc>
          <w:tcPr>
            <w:tcW w:type="dxa" w:w="38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Se resalta como NUEVA; suena solo si el sonido está activado.</w:t>
            </w:r>
          </w:p>
        </w:tc>
        <w:tc>
          <w:tcPr>
            <w:tcW w:type="dxa" w:w="16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RV-92</w:t>
            </w:r>
          </w:p>
        </w:tc>
        <w:tc>
          <w:tcPr>
            <w:tcW w:type="dxa" w:w="9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HU23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E-229</w:t>
            </w:r>
          </w:p>
        </w:tc>
        <w:tc>
          <w:tcPr>
            <w:tcW w:type="dxa" w:w="25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La pantalla se actualiza mientras el cocinero toca una tarjeta</w:t>
            </w:r>
          </w:p>
        </w:tc>
        <w:tc>
          <w:tcPr>
            <w:tcW w:type="dxa" w:w="38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La tarjeta no cambia de lugar ni se reinicia el desplazamiento.</w:t>
            </w:r>
          </w:p>
        </w:tc>
        <w:tc>
          <w:tcPr>
            <w:tcW w:type="dxa" w:w="16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RV-94</w:t>
            </w:r>
          </w:p>
        </w:tc>
        <w:tc>
          <w:tcPr>
            <w:tcW w:type="dxa" w:w="9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HU23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E-230</w:t>
            </w:r>
          </w:p>
        </w:tc>
        <w:tc>
          <w:tcPr>
            <w:tcW w:type="dxa" w:w="25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Pulsar INICIAR PREPARACIÓN</w:t>
            </w:r>
          </w:p>
        </w:tc>
        <w:tc>
          <w:tcPr>
            <w:tcW w:type="dxa" w:w="38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La comanda pasa a "En preparación"; el pedido, a "En preparación"; MSG-126; el pedido ya no se puede modificar.</w:t>
            </w:r>
          </w:p>
        </w:tc>
        <w:tc>
          <w:tcPr>
            <w:tcW w:type="dxa" w:w="16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RN-76, RN-78</w:t>
            </w:r>
          </w:p>
        </w:tc>
        <w:tc>
          <w:tcPr>
            <w:tcW w:type="dxa" w:w="9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HU24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E-231</w:t>
            </w:r>
          </w:p>
        </w:tc>
        <w:tc>
          <w:tcPr>
            <w:tcW w:type="dxa" w:w="25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Pulsar MARCAR COMO LISTA</w:t>
            </w:r>
          </w:p>
        </w:tc>
        <w:tc>
          <w:tcPr>
            <w:tcW w:type="dxa" w:w="38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La comanda sale de la pantalla; el pedido queda "Listo" si todas están listas; el responsable recibe el aviso; MSG-127.</w:t>
            </w:r>
          </w:p>
        </w:tc>
        <w:tc>
          <w:tcPr>
            <w:tcW w:type="dxa" w:w="16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RN-76, RN-79</w:t>
            </w:r>
          </w:p>
        </w:tc>
        <w:tc>
          <w:tcPr>
            <w:tcW w:type="dxa" w:w="9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HU24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E-232</w:t>
            </w:r>
          </w:p>
        </w:tc>
        <w:tc>
          <w:tcPr>
            <w:tcW w:type="dxa" w:w="25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Pulsar DESHACER dentro de 10 segundos</w:t>
            </w:r>
          </w:p>
        </w:tc>
        <w:tc>
          <w:tcPr>
            <w:tcW w:type="dxa" w:w="38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La comanda vuelve al estado anterior y el aviso se retira si no fue visto.</w:t>
            </w:r>
          </w:p>
        </w:tc>
        <w:tc>
          <w:tcPr>
            <w:tcW w:type="dxa" w:w="16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RV-88, RN-79</w:t>
            </w:r>
          </w:p>
        </w:tc>
        <w:tc>
          <w:tcPr>
            <w:tcW w:type="dxa" w:w="9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HU24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E-233</w:t>
            </w:r>
          </w:p>
        </w:tc>
        <w:tc>
          <w:tcPr>
            <w:tcW w:type="dxa" w:w="25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Pulsar DESHACER después de 10 segundos o con el pedido pagado</w:t>
            </w:r>
          </w:p>
        </w:tc>
        <w:tc>
          <w:tcPr>
            <w:tcW w:type="dxa" w:w="38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No se deshace; MSG-134.</w:t>
            </w:r>
          </w:p>
        </w:tc>
        <w:tc>
          <w:tcPr>
            <w:tcW w:type="dxa" w:w="16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RN-79</w:t>
            </w:r>
          </w:p>
        </w:tc>
        <w:tc>
          <w:tcPr>
            <w:tcW w:type="dxa" w:w="9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HU24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E-234</w:t>
            </w:r>
          </w:p>
        </w:tc>
        <w:tc>
          <w:tcPr>
            <w:tcW w:type="dxa" w:w="25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Intentar marcar lista una comanda pendiente (por servicio)</w:t>
            </w:r>
          </w:p>
        </w:tc>
        <w:tc>
          <w:tcPr>
            <w:tcW w:type="dxa" w:w="38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409 y MSG-130; no hay botón para hacerlo en pantalla.</w:t>
            </w:r>
          </w:p>
        </w:tc>
        <w:tc>
          <w:tcPr>
            <w:tcW w:type="dxa" w:w="16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RV-87</w:t>
            </w:r>
          </w:p>
        </w:tc>
        <w:tc>
          <w:tcPr>
            <w:tcW w:type="dxa" w:w="9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HU24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E-235</w:t>
            </w:r>
          </w:p>
        </w:tc>
        <w:tc>
          <w:tcPr>
            <w:tcW w:type="dxa" w:w="25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Se anula el pedido con su comanda en pantalla</w:t>
            </w:r>
          </w:p>
        </w:tc>
        <w:tc>
          <w:tcPr>
            <w:tcW w:type="dxa" w:w="38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La tarjeta se retira con MSG-128.</w:t>
            </w:r>
          </w:p>
        </w:tc>
        <w:tc>
          <w:tcPr>
            <w:tcW w:type="dxa" w:w="16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RV-90, RN-80</w:t>
            </w:r>
          </w:p>
        </w:tc>
        <w:tc>
          <w:tcPr>
            <w:tcW w:type="dxa" w:w="9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HU23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E-236</w:t>
            </w:r>
          </w:p>
        </w:tc>
        <w:tc>
          <w:tcPr>
            <w:tcW w:type="dxa" w:w="25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Se modifica el pedido con su comanda pendiente</w:t>
            </w:r>
          </w:p>
        </w:tc>
        <w:tc>
          <w:tcPr>
            <w:tcW w:type="dxa" w:w="38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La tarjeta muestra MODIFICADA con los cambios y MSG-129.</w:t>
            </w:r>
          </w:p>
        </w:tc>
        <w:tc>
          <w:tcPr>
            <w:tcW w:type="dxa" w:w="16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RN-80</w:t>
            </w:r>
          </w:p>
        </w:tc>
        <w:tc>
          <w:tcPr>
            <w:tcW w:type="dxa" w:w="9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HU23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E-237</w:t>
            </w:r>
          </w:p>
        </w:tc>
        <w:tc>
          <w:tcPr>
            <w:tcW w:type="dxa" w:w="25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Doble toque en INICIAR PREPARACIÓN</w:t>
            </w:r>
          </w:p>
        </w:tc>
        <w:tc>
          <w:tcPr>
            <w:tcW w:type="dxa" w:w="38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Se registra un solo cambio.</w:t>
            </w:r>
          </w:p>
        </w:tc>
        <w:tc>
          <w:tcPr>
            <w:tcW w:type="dxa" w:w="16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RV-89, RNF-34</w:t>
            </w:r>
          </w:p>
        </w:tc>
        <w:tc>
          <w:tcPr>
            <w:tcW w:type="dxa" w:w="9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HU24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E-238</w:t>
            </w:r>
          </w:p>
        </w:tc>
        <w:tc>
          <w:tcPr>
            <w:tcW w:type="dxa" w:w="25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Falla al cambiar el estado</w:t>
            </w:r>
          </w:p>
        </w:tc>
        <w:tc>
          <w:tcPr>
            <w:tcW w:type="dxa" w:w="38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MSG-131; se conserva el estado anterior.</w:t>
            </w:r>
          </w:p>
        </w:tc>
        <w:tc>
          <w:tcPr>
            <w:tcW w:type="dxa" w:w="16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RNF-34</w:t>
            </w:r>
          </w:p>
        </w:tc>
        <w:tc>
          <w:tcPr>
            <w:tcW w:type="dxa" w:w="9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HU24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E-239</w:t>
            </w:r>
          </w:p>
        </w:tc>
        <w:tc>
          <w:tcPr>
            <w:tcW w:type="dxa" w:w="25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Se pierde la conexión</w:t>
            </w:r>
          </w:p>
        </w:tc>
        <w:tc>
          <w:tcPr>
            <w:tcW w:type="dxa" w:w="38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Franja MSG-132 con las comandas visibles; al volver se actualiza sola.</w:t>
            </w:r>
          </w:p>
        </w:tc>
        <w:tc>
          <w:tcPr>
            <w:tcW w:type="dxa" w:w="16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RNF-32</w:t>
            </w:r>
          </w:p>
        </w:tc>
        <w:tc>
          <w:tcPr>
            <w:tcW w:type="dxa" w:w="9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HU23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E-240</w:t>
            </w:r>
          </w:p>
        </w:tc>
        <w:tc>
          <w:tcPr>
            <w:tcW w:type="dxa" w:w="25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La pantalla queda abierta dos horas sin tocarse</w:t>
            </w:r>
          </w:p>
        </w:tc>
        <w:tc>
          <w:tcPr>
            <w:tcW w:type="dxa" w:w="38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La sesión no vence y las comandas siguen llegando.</w:t>
            </w:r>
          </w:p>
        </w:tc>
        <w:tc>
          <w:tcPr>
            <w:tcW w:type="dxa" w:w="16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RN-82</w:t>
            </w:r>
          </w:p>
        </w:tc>
        <w:tc>
          <w:tcPr>
            <w:tcW w:type="dxa" w:w="9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HU23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E-241</w:t>
            </w:r>
          </w:p>
        </w:tc>
        <w:tc>
          <w:tcPr>
            <w:tcW w:type="dxa" w:w="25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Un mozo, cajero o administrador entra a COMANDAS por URL o servicio</w:t>
            </w:r>
          </w:p>
        </w:tc>
        <w:tc>
          <w:tcPr>
            <w:tcW w:type="dxa" w:w="38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403 y MSG-39; la opción no aparece en su menú.</w:t>
            </w:r>
          </w:p>
        </w:tc>
        <w:tc>
          <w:tcPr>
            <w:tcW w:type="dxa" w:w="16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RN-77, RNF-34</w:t>
            </w:r>
          </w:p>
        </w:tc>
        <w:tc>
          <w:tcPr>
            <w:tcW w:type="dxa" w:w="9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HU23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E-242</w:t>
            </w:r>
          </w:p>
        </w:tc>
        <w:tc>
          <w:tcPr>
            <w:tcW w:type="dxa" w:w="25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Pulsar PLATOS AGOTADOS</w:t>
            </w:r>
          </w:p>
        </w:tc>
        <w:tc>
          <w:tcPr>
            <w:tcW w:type="dxa" w:w="38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Se abre la disponibilidad de platos (CUS04.2).</w:t>
            </w:r>
          </w:p>
        </w:tc>
        <w:tc>
          <w:tcPr>
            <w:tcW w:type="dxa" w:w="16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RN-83</w:t>
            </w:r>
          </w:p>
        </w:tc>
        <w:tc>
          <w:tcPr>
            <w:tcW w:type="dxa" w:w="9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HU23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E-243</w:t>
            </w:r>
          </w:p>
        </w:tc>
        <w:tc>
          <w:tcPr>
            <w:tcW w:type="dxa" w:w="25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Un pedido con la comanda original lista y la adicional pendiente</w:t>
            </w:r>
          </w:p>
        </w:tc>
        <w:tc>
          <w:tcPr>
            <w:tcW w:type="dxa" w:w="38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El pedido figura "Pendiente"; el aviso llega cuando la adicional esté lista.</w:t>
            </w:r>
          </w:p>
        </w:tc>
        <w:tc>
          <w:tcPr>
            <w:tcW w:type="dxa" w:w="16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RN-64, RN-79</w:t>
            </w:r>
          </w:p>
        </w:tc>
        <w:tc>
          <w:tcPr>
            <w:tcW w:type="dxa" w:w="9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HU24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E-244</w:t>
            </w:r>
          </w:p>
        </w:tc>
        <w:tc>
          <w:tcPr>
            <w:tcW w:type="dxa" w:w="25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Solo teclado o tablet</w:t>
            </w:r>
          </w:p>
        </w:tc>
        <w:tc>
          <w:tcPr>
            <w:tcW w:type="dxa" w:w="38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Tab recorre las tarjetas y botones; Enter activa; botones de al menos 56 px.</w:t>
            </w:r>
          </w:p>
        </w:tc>
        <w:tc>
          <w:tcPr>
            <w:tcW w:type="dxa" w:w="16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RNF-33, RV-93</w:t>
            </w:r>
          </w:p>
        </w:tc>
        <w:tc>
          <w:tcPr>
            <w:tcW w:type="dxa" w:w="9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HU23, HU24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E-398</w:t>
            </w:r>
          </w:p>
        </w:tc>
        <w:tc>
          <w:tcPr>
            <w:tcW w:type="dxa" w:w="25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Cocina recibe el pedido</w:t>
            </w:r>
          </w:p>
        </w:tc>
        <w:tc>
          <w:tcPr>
            <w:tcW w:type="dxa" w:w="38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La comanda muestra "Desayuno completo: Quaker + Seco de pollo (incluye pan)" y la nota.</w:t>
            </w:r>
          </w:p>
        </w:tc>
        <w:tc>
          <w:tcPr>
            <w:tcW w:type="dxa" w:w="16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RN-137</w:t>
            </w:r>
          </w:p>
        </w:tc>
        <w:tc>
          <w:tcPr>
            <w:tcW w:type="dxa" w:w="9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HU23</w:t>
            </w:r>
          </w:p>
        </w:tc>
      </w:tr>
    </w:tbl>
    <w:p>
      <w:pPr>
        <w:spacing w:after="40"/>
      </w:pPr>
    </w:p>
    <w:p>
      <w:pPr>
        <w:pStyle w:val="Heading2"/>
      </w:pPr>
      <w:r>
        <w:t>13. Matriz de justificación de usabilidad</w:t>
      </w:r>
    </w:p>
    <w:tbl>
      <w:tblPr>
        <w:tblLayout w:type="fixed"/>
        <w:tblLook w:firstColumn="1" w:firstRow="1" w:lastColumn="0" w:lastRow="0" w:noHBand="0" w:noVBand="1" w:val="04A0"/>
        <w:tblLayout w:type="fixed"/>
        <w:tblW w:w="9638" w:type="dxa"/>
      </w:tblPr>
      <w:tblGrid>
        <w:gridCol w:w="2000"/>
        <w:gridCol w:w="2200"/>
        <w:gridCol w:w="2800"/>
        <w:gridCol w:w="2638"/>
      </w:tblGrid>
      <w:tr>
        <w:trPr>
          <w:cantSplit/>
          <w:tblHeader/>
        </w:trPr>
        <w:tc>
          <w:tcPr>
            <w:tcW w:type="dxa" w:w="20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D9E2F3"/>
          </w:tcPr>
          <w:p>
            <w:pPr>
              <w:spacing w:after="30" w:before="20"/>
            </w:pPr>
            <w:r/>
            <w:r>
              <w:rPr>
                <w:b/>
                <w:i w:val="0"/>
                <w:sz w:val="17"/>
              </w:rPr>
              <w:t>Principio aplicado</w:t>
            </w:r>
          </w:p>
        </w:tc>
        <w:tc>
          <w:tcPr>
            <w:tcW w:type="dxa" w:w="22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D9E2F3"/>
          </w:tcPr>
          <w:p>
            <w:pPr>
              <w:spacing w:after="30" w:before="20"/>
            </w:pPr>
            <w:r/>
            <w:r>
              <w:rPr>
                <w:b/>
                <w:i w:val="0"/>
                <w:sz w:val="17"/>
              </w:rPr>
              <w:t>Elemento de la interfaz</w:t>
            </w:r>
          </w:p>
        </w:tc>
        <w:tc>
          <w:tcPr>
            <w:tcW w:type="dxa" w:w="28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D9E2F3"/>
          </w:tcPr>
          <w:p>
            <w:pPr>
              <w:spacing w:after="30" w:before="20"/>
            </w:pPr>
            <w:r/>
            <w:r>
              <w:rPr>
                <w:b/>
                <w:i w:val="0"/>
                <w:sz w:val="17"/>
              </w:rPr>
              <w:t>Decisión adoptada</w:t>
            </w:r>
          </w:p>
        </w:tc>
        <w:tc>
          <w:tcPr>
            <w:tcW w:type="dxa" w:w="26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D9E2F3"/>
          </w:tcPr>
          <w:p>
            <w:pPr>
              <w:spacing w:after="30" w:before="20"/>
            </w:pPr>
            <w:r/>
            <w:r>
              <w:rPr>
                <w:b/>
                <w:i w:val="0"/>
                <w:sz w:val="17"/>
              </w:rPr>
              <w:t>Justificación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ISO 9241 – Eficacia</w:t>
            </w:r>
          </w:p>
        </w:tc>
        <w:tc>
          <w:tcPr>
            <w:tcW w:type="dxa" w:w="22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Tarjeta de comanda</w:t>
            </w:r>
          </w:p>
        </w:tc>
        <w:tc>
          <w:tcPr>
            <w:tcW w:type="dxa" w:w="28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Observaciones destacadas, etiquetas ADICIONAL y MODIFICADA, y orden por llegada</w:t>
            </w:r>
          </w:p>
        </w:tc>
        <w:tc>
          <w:tcPr>
            <w:tcW w:type="dxa" w:w="26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El cocinero prepara exactamente lo que pidió el cliente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ISO 9241 – Eficiencia</w:t>
            </w:r>
          </w:p>
        </w:tc>
        <w:tc>
          <w:tcPr>
            <w:tcW w:type="dxa" w:w="22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Botones grandes y resumen "Por preparar"</w:t>
            </w:r>
          </w:p>
        </w:tc>
        <w:tc>
          <w:tcPr>
            <w:tcW w:type="dxa" w:w="28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Un toque por paso, sin confirmación, y totales por producto</w:t>
            </w:r>
          </w:p>
        </w:tc>
        <w:tc>
          <w:tcPr>
            <w:tcW w:type="dxa" w:w="26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Menos tiempo en la pantalla y más en la cocina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ISO 9241 – Satisfacción</w:t>
            </w:r>
          </w:p>
        </w:tc>
        <w:tc>
          <w:tcPr>
            <w:tcW w:type="dxa" w:w="22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Aviso con DESHACER y pantalla estable</w:t>
            </w:r>
          </w:p>
        </w:tc>
        <w:tc>
          <w:tcPr>
            <w:tcW w:type="dxa" w:w="28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Error corregible y contenido que no salta</w:t>
            </w:r>
          </w:p>
        </w:tc>
        <w:tc>
          <w:tcPr>
            <w:tcW w:type="dxa" w:w="26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Interacción tranquila en hora pico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Nielsen 1 – Visibilidad del estado</w:t>
            </w:r>
          </w:p>
        </w:tc>
        <w:tc>
          <w:tcPr>
            <w:tcW w:type="dxa" w:w="22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Tiempo de espera, zonas y NUEVA</w:t>
            </w:r>
          </w:p>
        </w:tc>
        <w:tc>
          <w:tcPr>
            <w:tcW w:type="dxa" w:w="28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Minutos de espera, "Demora", zonas por estado y comandas nuevas resaltadas</w:t>
            </w:r>
          </w:p>
        </w:tc>
        <w:tc>
          <w:tcPr>
            <w:tcW w:type="dxa" w:w="26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Siempre sabe qué falta y qué urge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Nielsen 2 – Mundo real</w:t>
            </w:r>
          </w:p>
        </w:tc>
        <w:tc>
          <w:tcPr>
            <w:tcW w:type="dxa" w:w="22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Textos</w:t>
            </w:r>
          </w:p>
        </w:tc>
        <w:tc>
          <w:tcPr>
            <w:tcW w:type="dxa" w:w="28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"Comanda", "Pendientes", "Lista", "Para llevar"</w:t>
            </w:r>
          </w:p>
        </w:tc>
        <w:tc>
          <w:tcPr>
            <w:tcW w:type="dxa" w:w="26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Mismo lenguaje de la cocina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Nielsen 3 – Control y libertad</w:t>
            </w:r>
          </w:p>
        </w:tc>
        <w:tc>
          <w:tcPr>
            <w:tcW w:type="dxa" w:w="22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DESHACER 10 segundos</w:t>
            </w:r>
          </w:p>
        </w:tc>
        <w:tc>
          <w:tcPr>
            <w:tcW w:type="dxa" w:w="28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Revertir un cambio de estado sin confirmaciones previas</w:t>
            </w:r>
          </w:p>
        </w:tc>
        <w:tc>
          <w:tcPr>
            <w:tcW w:type="dxa" w:w="26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Corrige un toque equivocado sin frenar el trabajo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Nielsen 4 – Consistencia</w:t>
            </w:r>
          </w:p>
        </w:tc>
        <w:tc>
          <w:tcPr>
            <w:tcW w:type="dxa" w:w="22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Botones y avisos</w:t>
            </w:r>
          </w:p>
        </w:tc>
        <w:tc>
          <w:tcPr>
            <w:tcW w:type="dxa" w:w="28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Mismos botones, colores de estado y avisos que el resto del sistema</w:t>
            </w:r>
          </w:p>
        </w:tc>
        <w:tc>
          <w:tcPr>
            <w:tcW w:type="dxa" w:w="26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Evita reaprendizaje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Nielsen 5 – Prevención de errores</w:t>
            </w:r>
          </w:p>
        </w:tc>
        <w:tc>
          <w:tcPr>
            <w:tcW w:type="dxa" w:w="22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Orden de estados y botones únicos</w:t>
            </w:r>
          </w:p>
        </w:tc>
        <w:tc>
          <w:tcPr>
            <w:tcW w:type="dxa" w:w="28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Un solo botón por estado; no se salta un paso; botón deshabilitado al tocar</w:t>
            </w:r>
          </w:p>
        </w:tc>
        <w:tc>
          <w:tcPr>
            <w:tcW w:type="dxa" w:w="26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Evita cambios erróneos y dobles toques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Nielsen 6 – Reconocimiento</w:t>
            </w:r>
          </w:p>
        </w:tc>
        <w:tc>
          <w:tcPr>
            <w:tcW w:type="dxa" w:w="22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Tarjeta completa</w:t>
            </w:r>
          </w:p>
        </w:tc>
        <w:tc>
          <w:tcPr>
            <w:tcW w:type="dxa" w:w="28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Toda la información de la comanda visible sin abrir nada</w:t>
            </w:r>
          </w:p>
        </w:tc>
        <w:tc>
          <w:tcPr>
            <w:tcW w:type="dxa" w:w="26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No obliga a recordar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Nielsen 7 – Flexibilidad y eficiencia</w:t>
            </w:r>
          </w:p>
        </w:tc>
        <w:tc>
          <w:tcPr>
            <w:tcW w:type="dxa" w:w="22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Sonido opcional y PLATOS AGOTADOS</w:t>
            </w:r>
          </w:p>
        </w:tc>
        <w:tc>
          <w:tcPr>
            <w:tcW w:type="dxa" w:w="28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El cocinero activa el sonido y llega al menú en un toque</w:t>
            </w:r>
          </w:p>
        </w:tc>
        <w:tc>
          <w:tcPr>
            <w:tcW w:type="dxa" w:w="26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Se adapta a cada cocina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Nielsen 8 – Minimalismo</w:t>
            </w:r>
          </w:p>
        </w:tc>
        <w:tc>
          <w:tcPr>
            <w:tcW w:type="dxa" w:w="22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Pantalla</w:t>
            </w:r>
          </w:p>
        </w:tc>
        <w:tc>
          <w:tcPr>
            <w:tcW w:type="dxa" w:w="28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Solo comandas pendientes y en preparación; las listas salen</w:t>
            </w:r>
          </w:p>
        </w:tc>
        <w:tc>
          <w:tcPr>
            <w:tcW w:type="dxa" w:w="26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Sin distracciones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Nielsen 9 – Recuperarse de errores</w:t>
            </w:r>
          </w:p>
        </w:tc>
        <w:tc>
          <w:tcPr>
            <w:tcW w:type="dxa" w:w="22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Mensajes MSG-130, 131 y 134</w:t>
            </w:r>
          </w:p>
        </w:tc>
        <w:tc>
          <w:tcPr>
            <w:tcW w:type="dxa" w:w="28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Explican qué pasó y conservan el estado</w:t>
            </w:r>
          </w:p>
        </w:tc>
        <w:tc>
          <w:tcPr>
            <w:tcW w:type="dxa" w:w="26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Facilita corregir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Shneiderman 1 – Consistencia</w:t>
            </w:r>
          </w:p>
        </w:tc>
        <w:tc>
          <w:tcPr>
            <w:tcW w:type="dxa" w:w="22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Estilo y acciones</w:t>
            </w:r>
          </w:p>
        </w:tc>
        <w:tc>
          <w:tcPr>
            <w:tcW w:type="dxa" w:w="28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Misma paleta y mensajes del sistema</w:t>
            </w:r>
          </w:p>
        </w:tc>
        <w:tc>
          <w:tcPr>
            <w:tcW w:type="dxa" w:w="26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Comportamiento predecible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Shneiderman 2 – Usabilidad universal</w:t>
            </w:r>
          </w:p>
        </w:tc>
        <w:tc>
          <w:tcPr>
            <w:tcW w:type="dxa" w:w="22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Botones, texto y contraste</w:t>
            </w:r>
          </w:p>
        </w:tc>
        <w:tc>
          <w:tcPr>
            <w:tcW w:type="dxa" w:w="28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Botones de 56 px, textos grandes, contraste 4.5:1, "Demora" con texto</w:t>
            </w:r>
          </w:p>
        </w:tc>
        <w:tc>
          <w:tcPr>
            <w:tcW w:type="dxa" w:w="26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Atiende manos mojadas, distancia y daltonismo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Shneiderman 3 – Retroalimentación</w:t>
            </w:r>
          </w:p>
        </w:tc>
        <w:tc>
          <w:tcPr>
            <w:tcW w:type="dxa" w:w="22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Avisos inferiores</w:t>
            </w:r>
          </w:p>
        </w:tc>
        <w:tc>
          <w:tcPr>
            <w:tcW w:type="dxa" w:w="28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MSG-126 y 127 con cada cambio</w:t>
            </w:r>
          </w:p>
        </w:tc>
        <w:tc>
          <w:tcPr>
            <w:tcW w:type="dxa" w:w="26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Sabe qué pasó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Shneiderman 4 – Cierre</w:t>
            </w:r>
          </w:p>
        </w:tc>
        <w:tc>
          <w:tcPr>
            <w:tcW w:type="dxa" w:w="22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Comanda lista</w:t>
            </w:r>
          </w:p>
        </w:tc>
        <w:tc>
          <w:tcPr>
            <w:tcW w:type="dxa" w:w="28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La comanda sale y el aviso confirma que se avisó al mozo o cajero</w:t>
            </w:r>
          </w:p>
        </w:tc>
        <w:tc>
          <w:tcPr>
            <w:tcW w:type="dxa" w:w="26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Indica que la tarea concluyó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Shneiderman 5 – Prevenir errores</w:t>
            </w:r>
          </w:p>
        </w:tc>
        <w:tc>
          <w:tcPr>
            <w:tcW w:type="dxa" w:w="22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Estados en orden y botones bloqueados</w:t>
            </w:r>
          </w:p>
        </w:tc>
        <w:tc>
          <w:tcPr>
            <w:tcW w:type="dxa" w:w="28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No se salta pasos ni se repite un cambio</w:t>
            </w:r>
          </w:p>
        </w:tc>
        <w:tc>
          <w:tcPr>
            <w:tcW w:type="dxa" w:w="26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Evita estados inconsistentes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Shneiderman 6 – Reversión</w:t>
            </w:r>
          </w:p>
        </w:tc>
        <w:tc>
          <w:tcPr>
            <w:tcW w:type="dxa" w:w="22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DESHACER</w:t>
            </w:r>
          </w:p>
        </w:tc>
        <w:tc>
          <w:tcPr>
            <w:tcW w:type="dxa" w:w="28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Revertir iniciar o marcar lista dentro de 10 segundos</w:t>
            </w:r>
          </w:p>
        </w:tc>
        <w:tc>
          <w:tcPr>
            <w:tcW w:type="dxa" w:w="26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Acciones reversibles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Shneiderman 7 – Control del usuario</w:t>
            </w:r>
          </w:p>
        </w:tc>
        <w:tc>
          <w:tcPr>
            <w:tcW w:type="dxa" w:w="22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Orden estable y sonido opcional</w:t>
            </w:r>
          </w:p>
        </w:tc>
        <w:tc>
          <w:tcPr>
            <w:tcW w:type="dxa" w:w="28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La pantalla no cambia lo que el cocinero toca; él decide el sonido</w:t>
            </w:r>
          </w:p>
        </w:tc>
        <w:tc>
          <w:tcPr>
            <w:tcW w:type="dxa" w:w="26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Mantiene el control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Shneiderman 8 – Memoria a corto plazo</w:t>
            </w:r>
          </w:p>
        </w:tc>
        <w:tc>
          <w:tcPr>
            <w:tcW w:type="dxa" w:w="22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Banda "Por preparar" y tarjetas</w:t>
            </w:r>
          </w:p>
        </w:tc>
        <w:tc>
          <w:tcPr>
            <w:tcW w:type="dxa" w:w="28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El sistema muestra totales y cada comanda completa</w:t>
            </w:r>
          </w:p>
        </w:tc>
        <w:tc>
          <w:tcPr>
            <w:tcW w:type="dxa" w:w="26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No debe recordar qué falta</w:t>
            </w:r>
          </w:p>
        </w:tc>
      </w:tr>
    </w:tbl>
    <w:p>
      <w:pPr>
        <w:spacing w:after="40"/>
      </w:pPr>
    </w:p>
    <w:p>
      <w:pPr>
        <w:pStyle w:val="Heading2"/>
      </w:pPr>
      <w:r>
        <w:t>14. Matriz de trazabilidad</w:t>
      </w:r>
    </w:p>
    <w:p>
      <w:pPr>
        <w:pStyle w:val="Heading3"/>
      </w:pPr>
      <w:r>
        <w:t>14.1 Requerimiento → historia → caso de uso → vista → prueba</w:t>
      </w:r>
    </w:p>
    <w:tbl>
      <w:tblPr>
        <w:tblLayout w:type="fixed"/>
        <w:tblLook w:firstColumn="1" w:firstRow="1" w:lastColumn="0" w:lastRow="0" w:noHBand="0" w:noVBand="1" w:val="04A0"/>
        <w:tblLayout w:type="fixed"/>
        <w:tblW w:w="9638" w:type="dxa"/>
      </w:tblPr>
      <w:tblGrid>
        <w:gridCol w:w="1800"/>
        <w:gridCol w:w="700"/>
        <w:gridCol w:w="900"/>
        <w:gridCol w:w="600"/>
        <w:gridCol w:w="2200"/>
        <w:gridCol w:w="1500"/>
        <w:gridCol w:w="1938"/>
      </w:tblGrid>
      <w:tr>
        <w:trPr>
          <w:cantSplit/>
          <w:tblHeader/>
        </w:trPr>
        <w:tc>
          <w:tcPr>
            <w:tcW w:type="dxa" w:w="18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D9E2F3"/>
          </w:tcPr>
          <w:p>
            <w:pPr>
              <w:spacing w:after="30" w:before="20"/>
            </w:pPr>
            <w:r/>
            <w:r>
              <w:rPr>
                <w:b/>
                <w:i w:val="0"/>
                <w:sz w:val="15"/>
              </w:rPr>
              <w:t>RF</w:t>
            </w:r>
          </w:p>
        </w:tc>
        <w:tc>
          <w:tcPr>
            <w:tcW w:type="dxa" w:w="7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D9E2F3"/>
          </w:tcPr>
          <w:p>
            <w:pPr>
              <w:spacing w:after="30" w:before="20"/>
            </w:pPr>
            <w:r/>
            <w:r>
              <w:rPr>
                <w:b/>
                <w:i w:val="0"/>
                <w:sz w:val="15"/>
              </w:rPr>
              <w:t>HU</w:t>
            </w:r>
          </w:p>
        </w:tc>
        <w:tc>
          <w:tcPr>
            <w:tcW w:type="dxa" w:w="9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D9E2F3"/>
          </w:tcPr>
          <w:p>
            <w:pPr>
              <w:spacing w:after="30" w:before="20"/>
            </w:pPr>
            <w:r/>
            <w:r>
              <w:rPr>
                <w:b/>
                <w:i w:val="0"/>
                <w:sz w:val="15"/>
              </w:rPr>
              <w:t>CUS</w:t>
            </w:r>
          </w:p>
        </w:tc>
        <w:tc>
          <w:tcPr>
            <w:tcW w:type="dxa" w:w="6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D9E2F3"/>
          </w:tcPr>
          <w:p>
            <w:pPr>
              <w:spacing w:after="30" w:before="20"/>
            </w:pPr>
            <w:r/>
            <w:r>
              <w:rPr>
                <w:b/>
                <w:i w:val="0"/>
                <w:sz w:val="15"/>
              </w:rPr>
              <w:t>Vista</w:t>
            </w:r>
          </w:p>
        </w:tc>
        <w:tc>
          <w:tcPr>
            <w:tcW w:type="dxa" w:w="22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D9E2F3"/>
          </w:tcPr>
          <w:p>
            <w:pPr>
              <w:spacing w:after="30" w:before="20"/>
            </w:pPr>
            <w:r/>
            <w:r>
              <w:rPr>
                <w:b/>
                <w:i w:val="0"/>
                <w:sz w:val="15"/>
              </w:rPr>
              <w:t>Reglas / mensajes</w:t>
            </w:r>
          </w:p>
        </w:tc>
        <w:tc>
          <w:tcPr>
            <w:tcW w:type="dxa" w:w="15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D9E2F3"/>
          </w:tcPr>
          <w:p>
            <w:pPr>
              <w:spacing w:after="30" w:before="20"/>
            </w:pPr>
            <w:r/>
            <w:r>
              <w:rPr>
                <w:b/>
                <w:i w:val="0"/>
                <w:sz w:val="15"/>
              </w:rPr>
              <w:t>API</w:t>
            </w:r>
          </w:p>
        </w:tc>
        <w:tc>
          <w:tcPr>
            <w:tcW w:type="dxa" w:w="19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D9E2F3"/>
          </w:tcPr>
          <w:p>
            <w:pPr>
              <w:spacing w:after="30" w:before="20"/>
            </w:pPr>
            <w:r/>
            <w:r>
              <w:rPr>
                <w:b/>
                <w:i w:val="0"/>
                <w:sz w:val="15"/>
              </w:rPr>
              <w:t>Escenarios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5"/>
              </w:rPr>
              <w:t>RF-18 a RF-20 Generar y enviar la comanda (paso del registro de pedido)</w:t>
            </w:r>
          </w:p>
        </w:tc>
        <w:tc>
          <w:tcPr>
            <w:tcW w:type="dxa" w:w="7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5"/>
              </w:rPr>
              <w:t>HU18 a HU20</w:t>
            </w:r>
          </w:p>
        </w:tc>
        <w:tc>
          <w:tcPr>
            <w:tcW w:type="dxa" w:w="9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5"/>
              </w:rPr>
              <w:t>CUS06.1, 06.2 y 07.1</w:t>
            </w:r>
          </w:p>
        </w:tc>
        <w:tc>
          <w:tcPr>
            <w:tcW w:type="dxa" w:w="6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5"/>
              </w:rPr>
              <w:t>Se ve en 9.1</w:t>
            </w:r>
          </w:p>
        </w:tc>
        <w:tc>
          <w:tcPr>
            <w:tcW w:type="dxa" w:w="22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5"/>
              </w:rPr>
              <w:t>RN-74, 75, 80; RNF-32, 35; MSG-100, 101, 105, 110, 111</w:t>
            </w:r>
          </w:p>
        </w:tc>
        <w:tc>
          <w:tcPr>
            <w:tcW w:type="dxa" w:w="15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5"/>
              </w:rPr>
              <w:t>Interno (transacción del pedido)</w:t>
            </w:r>
          </w:p>
        </w:tc>
        <w:tc>
          <w:tcPr>
            <w:tcW w:type="dxa" w:w="19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5"/>
              </w:rPr>
              <w:t>E-220 a E-223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5"/>
              </w:rPr>
              <w:t>RF-23 Visualizar comandas pendientes</w:t>
            </w:r>
          </w:p>
        </w:tc>
        <w:tc>
          <w:tcPr>
            <w:tcW w:type="dxa" w:w="7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5"/>
              </w:rPr>
              <w:t>HU23 (M)</w:t>
            </w:r>
          </w:p>
        </w:tc>
        <w:tc>
          <w:tcPr>
            <w:tcW w:type="dxa" w:w="9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5"/>
              </w:rPr>
              <w:t>CUS09.1</w:t>
            </w:r>
          </w:p>
        </w:tc>
        <w:tc>
          <w:tcPr>
            <w:tcW w:type="dxa" w:w="6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5"/>
              </w:rPr>
              <w:t>9.1</w:t>
            </w:r>
          </w:p>
        </w:tc>
        <w:tc>
          <w:tcPr>
            <w:tcW w:type="dxa" w:w="22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5"/>
              </w:rPr>
              <w:t>RV-85, 86, 90 a 94; RN-75, 80, 82, 83, 137; MSG-124, 125, 128, 129, 132, 133</w:t>
            </w:r>
          </w:p>
        </w:tc>
        <w:tc>
          <w:tcPr>
            <w:tcW w:type="dxa" w:w="15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5"/>
              </w:rPr>
              <w:t>GET /api/comandas</w:t>
            </w:r>
          </w:p>
        </w:tc>
        <w:tc>
          <w:tcPr>
            <w:tcW w:type="dxa" w:w="19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5"/>
              </w:rPr>
              <w:t>E-224 a E-229, E-235, E-236, E-239 a E-242, E-398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5"/>
              </w:rPr>
              <w:t>RF-24 Actualizar el estado de la comanda</w:t>
            </w:r>
          </w:p>
        </w:tc>
        <w:tc>
          <w:tcPr>
            <w:tcW w:type="dxa" w:w="7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5"/>
              </w:rPr>
              <w:t>HU24 (M)</w:t>
            </w:r>
          </w:p>
        </w:tc>
        <w:tc>
          <w:tcPr>
            <w:tcW w:type="dxa" w:w="9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5"/>
              </w:rPr>
              <w:t>CUS09.2</w:t>
            </w:r>
          </w:p>
        </w:tc>
        <w:tc>
          <w:tcPr>
            <w:tcW w:type="dxa" w:w="6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5"/>
              </w:rPr>
              <w:t>9.2</w:t>
            </w:r>
          </w:p>
        </w:tc>
        <w:tc>
          <w:tcPr>
            <w:tcW w:type="dxa" w:w="22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5"/>
              </w:rPr>
              <w:t>RV-87 a 90, 93; RN-76 a 79, 81; MSG-126 a 128, 130, 131, 134</w:t>
            </w:r>
          </w:p>
        </w:tc>
        <w:tc>
          <w:tcPr>
            <w:tcW w:type="dxa" w:w="15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5"/>
              </w:rPr>
              <w:t>PATCH .../estado y POST .../deshacer</w:t>
            </w:r>
          </w:p>
        </w:tc>
        <w:tc>
          <w:tcPr>
            <w:tcW w:type="dxa" w:w="19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5"/>
              </w:rPr>
              <w:t>E-230 a E-234, E-237, E-238, E-243, E-244</w:t>
            </w:r>
          </w:p>
        </w:tc>
      </w:tr>
    </w:tbl>
    <w:p>
      <w:pPr>
        <w:spacing w:after="40"/>
      </w:pPr>
    </w:p>
    <w:p>
      <w:pPr>
        <w:pStyle w:val="Heading3"/>
      </w:pPr>
      <w:r>
        <w:t>14.2 Regla → elemento de interfaz → escenario</w:t>
      </w:r>
    </w:p>
    <w:tbl>
      <w:tblPr>
        <w:tblLayout w:type="fixed"/>
        <w:tblLook w:firstColumn="1" w:firstRow="1" w:lastColumn="0" w:lastRow="0" w:noHBand="0" w:noVBand="1" w:val="04A0"/>
        <w:tblLayout w:type="fixed"/>
        <w:tblW w:w="9638" w:type="dxa"/>
      </w:tblPr>
      <w:tblGrid>
        <w:gridCol w:w="1700"/>
        <w:gridCol w:w="5438"/>
        <w:gridCol w:w="2500"/>
      </w:tblGrid>
      <w:tr>
        <w:trPr>
          <w:cantSplit/>
          <w:tblHeader/>
        </w:trPr>
        <w:tc>
          <w:tcPr>
            <w:tcW w:type="dxa" w:w="17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D9E2F3"/>
          </w:tcPr>
          <w:p>
            <w:pPr>
              <w:spacing w:after="30" w:before="20"/>
            </w:pPr>
            <w:r/>
            <w:r>
              <w:rPr>
                <w:b/>
                <w:i w:val="0"/>
                <w:sz w:val="17"/>
              </w:rPr>
              <w:t>Regla</w:t>
            </w:r>
          </w:p>
        </w:tc>
        <w:tc>
          <w:tcPr>
            <w:tcW w:type="dxa" w:w="54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D9E2F3"/>
          </w:tcPr>
          <w:p>
            <w:pPr>
              <w:spacing w:after="30" w:before="20"/>
            </w:pPr>
            <w:r/>
            <w:r>
              <w:rPr>
                <w:b/>
                <w:i w:val="0"/>
                <w:sz w:val="17"/>
              </w:rPr>
              <w:t>Elemento de interfaz</w:t>
            </w:r>
          </w:p>
        </w:tc>
        <w:tc>
          <w:tcPr>
            <w:tcW w:type="dxa" w:w="25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D9E2F3"/>
          </w:tcPr>
          <w:p>
            <w:pPr>
              <w:spacing w:after="30" w:before="20"/>
            </w:pPr>
            <w:r/>
            <w:r>
              <w:rPr>
                <w:b/>
                <w:i w:val="0"/>
                <w:sz w:val="17"/>
              </w:rPr>
              <w:t>Escenario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RV-85 / RV-86</w:t>
            </w:r>
          </w:p>
        </w:tc>
        <w:tc>
          <w:tcPr>
            <w:tcW w:type="dxa" w:w="54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Zonas "Pendientes" y "En preparación" y tarjeta completa</w:t>
            </w:r>
          </w:p>
        </w:tc>
        <w:tc>
          <w:tcPr>
            <w:tcW w:type="dxa" w:w="25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E-224, E-226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RV-87 / RN-77</w:t>
            </w:r>
          </w:p>
        </w:tc>
        <w:tc>
          <w:tcPr>
            <w:tcW w:type="dxa" w:w="54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Botones INICIAR PREPARACIÓN y MARCAR COMO LISTA en orden</w:t>
            </w:r>
          </w:p>
        </w:tc>
        <w:tc>
          <w:tcPr>
            <w:tcW w:type="dxa" w:w="25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E-230, E-231, E-234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RV-88 / RN-79</w:t>
            </w:r>
          </w:p>
        </w:tc>
        <w:tc>
          <w:tcPr>
            <w:tcW w:type="dxa" w:w="54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Aviso inferior con DESHACER de 10 segundos</w:t>
            </w:r>
          </w:p>
        </w:tc>
        <w:tc>
          <w:tcPr>
            <w:tcW w:type="dxa" w:w="25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E-232, E-233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RV-89</w:t>
            </w:r>
          </w:p>
        </w:tc>
        <w:tc>
          <w:tcPr>
            <w:tcW w:type="dxa" w:w="54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Botón deshabilitado y acción idempotente</w:t>
            </w:r>
          </w:p>
        </w:tc>
        <w:tc>
          <w:tcPr>
            <w:tcW w:type="dxa" w:w="25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E-237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RV-90 / RN-80</w:t>
            </w:r>
          </w:p>
        </w:tc>
        <w:tc>
          <w:tcPr>
            <w:tcW w:type="dxa" w:w="54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Comanda anulada retirada y comanda MODIFICADA</w:t>
            </w:r>
          </w:p>
        </w:tc>
        <w:tc>
          <w:tcPr>
            <w:tcW w:type="dxa" w:w="25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E-235, E-236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RV-91</w:t>
            </w:r>
          </w:p>
        </w:tc>
        <w:tc>
          <w:tcPr>
            <w:tcW w:type="dxa" w:w="54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Texto "Demora" desde los 15 minutos</w:t>
            </w:r>
          </w:p>
        </w:tc>
        <w:tc>
          <w:tcPr>
            <w:tcW w:type="dxa" w:w="25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E-227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RV-92</w:t>
            </w:r>
          </w:p>
        </w:tc>
        <w:tc>
          <w:tcPr>
            <w:tcW w:type="dxa" w:w="54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Etiqueta NUEVA y botón SONIDO</w:t>
            </w:r>
          </w:p>
        </w:tc>
        <w:tc>
          <w:tcPr>
            <w:tcW w:type="dxa" w:w="25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E-220, E-228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RV-93 / RNF-33</w:t>
            </w:r>
          </w:p>
        </w:tc>
        <w:tc>
          <w:tcPr>
            <w:tcW w:type="dxa" w:w="54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Botones de 56 px y textos grandes</w:t>
            </w:r>
          </w:p>
        </w:tc>
        <w:tc>
          <w:tcPr>
            <w:tcW w:type="dxa" w:w="25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E-244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RV-94</w:t>
            </w:r>
          </w:p>
        </w:tc>
        <w:tc>
          <w:tcPr>
            <w:tcW w:type="dxa" w:w="54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Actualización sin mover la tarjeta tocada</w:t>
            </w:r>
          </w:p>
        </w:tc>
        <w:tc>
          <w:tcPr>
            <w:tcW w:type="dxa" w:w="25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E-229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RN-74 / RN-75 / RNF-35</w:t>
            </w:r>
          </w:p>
        </w:tc>
        <w:tc>
          <w:tcPr>
            <w:tcW w:type="dxa" w:w="54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Generación atómica de la comanda con el pedido y comanda adicional</w:t>
            </w:r>
          </w:p>
        </w:tc>
        <w:tc>
          <w:tcPr>
            <w:tcW w:type="dxa" w:w="25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E-220 a E-223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RN-76 / RN-78</w:t>
            </w:r>
          </w:p>
        </w:tc>
        <w:tc>
          <w:tcPr>
            <w:tcW w:type="dxa" w:w="54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Estado del pedido derivado y bloqueo de modificación</w:t>
            </w:r>
          </w:p>
        </w:tc>
        <w:tc>
          <w:tcPr>
            <w:tcW w:type="dxa" w:w="25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E-230, E-231, E-243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RN-82</w:t>
            </w:r>
          </w:p>
        </w:tc>
        <w:tc>
          <w:tcPr>
            <w:tcW w:type="dxa" w:w="54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Sesión vigente mientras la pantalla está abierta</w:t>
            </w:r>
          </w:p>
        </w:tc>
        <w:tc>
          <w:tcPr>
            <w:tcW w:type="dxa" w:w="25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E-240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RN-83</w:t>
            </w:r>
          </w:p>
        </w:tc>
        <w:tc>
          <w:tcPr>
            <w:tcW w:type="dxa" w:w="54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Botón PLATOS AGOTADOS</w:t>
            </w:r>
          </w:p>
        </w:tc>
        <w:tc>
          <w:tcPr>
            <w:tcW w:type="dxa" w:w="25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E-242</w:t>
            </w:r>
          </w:p>
        </w:tc>
      </w:tr>
    </w:tbl>
    <w:p>
      <w:pPr>
        <w:spacing w:after="40"/>
      </w:pPr>
    </w:p>
    <w:p>
      <w:pPr>
        <w:pStyle w:val="Heading2"/>
      </w:pPr>
      <w:r>
        <w:t>15. Evaluación del prototipo y mejoras incorporadas</w:t>
      </w:r>
    </w:p>
    <w:p>
      <w:r>
        <w:rPr>
          <w:b w:val="0"/>
          <w:i w:val="0"/>
          <w:sz w:val="17"/>
        </w:rPr>
        <w:t>Aún no hay prototipo de la pantalla de cocina; las decisiones siguientes aplican lo aprendido en los CUS anteriores.</w:t>
      </w:r>
    </w:p>
    <w:tbl>
      <w:tblPr>
        <w:tblLayout w:type="fixed"/>
        <w:tblLook w:firstColumn="1" w:firstRow="1" w:lastColumn="0" w:lastRow="0" w:noHBand="0" w:noVBand="1" w:val="04A0"/>
        <w:tblLayout w:type="fixed"/>
        <w:tblW w:w="9638" w:type="dxa"/>
      </w:tblPr>
      <w:tblGrid>
        <w:gridCol w:w="3600"/>
        <w:gridCol w:w="2600"/>
        <w:gridCol w:w="3438"/>
      </w:tblGrid>
      <w:tr>
        <w:trPr>
          <w:cantSplit/>
          <w:tblHeader/>
        </w:trPr>
        <w:tc>
          <w:tcPr>
            <w:tcW w:type="dxa" w:w="36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D9E2F3"/>
          </w:tcPr>
          <w:p>
            <w:pPr>
              <w:spacing w:after="30" w:before="20"/>
            </w:pPr>
            <w:r/>
            <w:r>
              <w:rPr>
                <w:b/>
                <w:i w:val="0"/>
                <w:sz w:val="17"/>
              </w:rPr>
              <w:t>Riesgo previsto</w:t>
            </w:r>
          </w:p>
        </w:tc>
        <w:tc>
          <w:tcPr>
            <w:tcW w:type="dxa" w:w="26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D9E2F3"/>
          </w:tcPr>
          <w:p>
            <w:pPr>
              <w:spacing w:after="30" w:before="20"/>
            </w:pPr>
            <w:r/>
            <w:r>
              <w:rPr>
                <w:b/>
                <w:i w:val="0"/>
                <w:sz w:val="17"/>
              </w:rPr>
              <w:t>Principio</w:t>
            </w:r>
          </w:p>
        </w:tc>
        <w:tc>
          <w:tcPr>
            <w:tcW w:type="dxa" w:w="34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D9E2F3"/>
          </w:tcPr>
          <w:p>
            <w:pPr>
              <w:spacing w:after="30" w:before="20"/>
            </w:pPr>
            <w:r/>
            <w:r>
              <w:rPr>
                <w:b/>
                <w:i w:val="0"/>
                <w:sz w:val="17"/>
              </w:rPr>
              <w:t>Decisión de diseño incorporada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Manos mojadas o con grasa</w:t>
            </w:r>
          </w:p>
        </w:tc>
        <w:tc>
          <w:tcPr>
            <w:tcW w:type="dxa" w:w="26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Shneiderman 2</w:t>
            </w:r>
          </w:p>
        </w:tc>
        <w:tc>
          <w:tcPr>
            <w:tcW w:type="dxa" w:w="34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Botones de al menos 56 px, de ancho completo en la tarjeta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Lectura a distancia</w:t>
            </w:r>
          </w:p>
        </w:tc>
        <w:tc>
          <w:tcPr>
            <w:tcW w:type="dxa" w:w="26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Shneiderman 2; Nielsen 6</w:t>
            </w:r>
          </w:p>
        </w:tc>
        <w:tc>
          <w:tcPr>
            <w:tcW w:type="dxa" w:w="34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Textos grandes y observaciones en negrita, con contraste alto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Ruido que tapa los avisos</w:t>
            </w:r>
          </w:p>
        </w:tc>
        <w:tc>
          <w:tcPr>
            <w:tcW w:type="dxa" w:w="26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Nielsen 1</w:t>
            </w:r>
          </w:p>
        </w:tc>
        <w:tc>
          <w:tcPr>
            <w:tcW w:type="dxa" w:w="34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Etiqueta NUEVA, resaltado y sonido opcional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Tocar el botón equivocado</w:t>
            </w:r>
          </w:p>
        </w:tc>
        <w:tc>
          <w:tcPr>
            <w:tcW w:type="dxa" w:w="26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Nielsen 3 y 5; Shneiderman 6</w:t>
            </w:r>
          </w:p>
        </w:tc>
        <w:tc>
          <w:tcPr>
            <w:tcW w:type="dxa" w:w="34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Un solo botón por estado y DESHACER durante 10 segundos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Pantalla que se mueve al actualizar</w:t>
            </w:r>
          </w:p>
        </w:tc>
        <w:tc>
          <w:tcPr>
            <w:tcW w:type="dxa" w:w="26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Shneiderman 7</w:t>
            </w:r>
          </w:p>
        </w:tc>
        <w:tc>
          <w:tcPr>
            <w:tcW w:type="dxa" w:w="34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Orden estable y sin reiniciar el desplazamiento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Perder de vista una comanda antigua o modificada</w:t>
            </w:r>
          </w:p>
        </w:tc>
        <w:tc>
          <w:tcPr>
            <w:tcW w:type="dxa" w:w="26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Nielsen 1</w:t>
            </w:r>
          </w:p>
        </w:tc>
        <w:tc>
          <w:tcPr>
            <w:tcW w:type="dxa" w:w="34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Tiempo de espera, "Demora", ADICIONAL y MODIFICADA bien visibles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Estilo distinto al resto del sistema</w:t>
            </w:r>
          </w:p>
        </w:tc>
        <w:tc>
          <w:tcPr>
            <w:tcW w:type="dxa" w:w="26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Shneiderman 1; Nielsen 4</w:t>
            </w:r>
          </w:p>
        </w:tc>
        <w:tc>
          <w:tcPr>
            <w:tcW w:type="dxa" w:w="34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Reutilizar paleta, botones y avisos de los CUS anteriores</w:t>
            </w:r>
          </w:p>
        </w:tc>
      </w:tr>
    </w:tbl>
    <w:p>
      <w:pPr>
        <w:spacing w:after="40"/>
      </w:pPr>
    </w:p>
    <w:p>
      <w:pPr>
        <w:pStyle w:val="Heading2"/>
      </w:pPr>
      <w:r>
        <w:t>16. Dependencias con otros casos de uso</w:t>
      </w:r>
    </w:p>
    <w:tbl>
      <w:tblPr>
        <w:tblLayout w:type="fixed"/>
        <w:tblLook w:firstColumn="1" w:firstRow="1" w:lastColumn="0" w:lastRow="0" w:noHBand="0" w:noVBand="1" w:val="04A0"/>
        <w:tblLayout w:type="fixed"/>
        <w:tblW w:w="9638" w:type="dxa"/>
      </w:tblPr>
      <w:tblGrid>
        <w:gridCol w:w="2400"/>
        <w:gridCol w:w="7238"/>
      </w:tblGrid>
      <w:tr>
        <w:trPr>
          <w:cantSplit/>
          <w:tblHeader/>
        </w:trPr>
        <w:tc>
          <w:tcPr>
            <w:tcW w:type="dxa" w:w="24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D9E2F3"/>
          </w:tcPr>
          <w:p>
            <w:pPr>
              <w:spacing w:after="30" w:before="20"/>
            </w:pPr>
            <w:r/>
            <w:r>
              <w:rPr>
                <w:b/>
                <w:i w:val="0"/>
                <w:sz w:val="17"/>
              </w:rPr>
              <w:t>CUS relacionado</w:t>
            </w:r>
          </w:p>
        </w:tc>
        <w:tc>
          <w:tcPr>
            <w:tcW w:type="dxa" w:w="72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D9E2F3"/>
          </w:tcPr>
          <w:p>
            <w:pPr>
              <w:spacing w:after="30" w:before="20"/>
            </w:pPr>
            <w:r/>
            <w:r>
              <w:rPr>
                <w:b/>
                <w:i w:val="0"/>
                <w:sz w:val="17"/>
              </w:rPr>
              <w:t>Relación con el CUS09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F2F2F2"/>
          </w:tcPr>
          <w:p>
            <w:pPr>
              <w:spacing w:after="30" w:before="20"/>
            </w:pPr>
            <w:r/>
            <w:r>
              <w:rPr>
                <w:b/>
                <w:i w:val="0"/>
                <w:sz w:val="17"/>
              </w:rPr>
              <w:t>CUS06 y CUS07 Pedidos</w:t>
            </w:r>
          </w:p>
        </w:tc>
        <w:tc>
          <w:tcPr>
            <w:tcW w:type="dxa" w:w="72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Disparan la generación de la comanda (RN-74); CUS06.2 genera comandas ADICIONAL.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F2F2F2"/>
          </w:tcPr>
          <w:p>
            <w:pPr>
              <w:spacing w:after="30" w:before="20"/>
            </w:pPr>
            <w:r/>
            <w:r>
              <w:rPr>
                <w:b/>
                <w:i w:val="0"/>
                <w:sz w:val="17"/>
              </w:rPr>
              <w:t>CUS08 Gestión de pedidos</w:t>
            </w:r>
          </w:p>
        </w:tc>
        <w:tc>
          <w:tcPr>
            <w:tcW w:type="dxa" w:w="72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CUS08.2 modifica o anula comandas pendientes; CUS08.1 avisa al mozo o cajero cuando una comanda se marca lista; el estado del pedido se deriva de las comandas (RN-64).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F2F2F2"/>
          </w:tcPr>
          <w:p>
            <w:pPr>
              <w:spacing w:after="30" w:before="20"/>
            </w:pPr>
            <w:r/>
            <w:r>
              <w:rPr>
                <w:b/>
                <w:i w:val="0"/>
                <w:sz w:val="17"/>
              </w:rPr>
              <w:t>CUS04 Menú del día</w:t>
            </w:r>
          </w:p>
        </w:tc>
        <w:tc>
          <w:tcPr>
            <w:tcW w:type="dxa" w:w="72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El cocinero abre la disponibilidad de platos desde la pantalla de comandas (CUS04.2).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F2F2F2"/>
          </w:tcPr>
          <w:p>
            <w:pPr>
              <w:spacing w:after="30" w:before="20"/>
            </w:pPr>
            <w:r/>
            <w:r>
              <w:rPr>
                <w:b/>
                <w:i w:val="0"/>
                <w:sz w:val="17"/>
              </w:rPr>
              <w:t>Anexo A (lineamientos de sesión)</w:t>
            </w:r>
          </w:p>
        </w:tc>
        <w:tc>
          <w:tcPr>
            <w:tcW w:type="dxa" w:w="72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La sesión del Cocinero se mantiene vigente en esta pantalla (RN-82, excepción a RN-20).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F2F2F2"/>
          </w:tcPr>
          <w:p>
            <w:pPr>
              <w:spacing w:after="30" w:before="20"/>
            </w:pPr>
            <w:r/>
            <w:r>
              <w:rPr>
                <w:b/>
                <w:i w:val="0"/>
                <w:sz w:val="17"/>
              </w:rPr>
              <w:t>CUS13 Reportes</w:t>
            </w:r>
          </w:p>
        </w:tc>
        <w:tc>
          <w:tcPr>
            <w:tcW w:type="dxa" w:w="72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Los datos de platos y los tiempos de llegada, inicio y lista alimentan reportes futuros.</w:t>
            </w:r>
          </w:p>
        </w:tc>
      </w:tr>
    </w:tbl>
    <w:p>
      <w:pPr>
        <w:spacing w:after="40"/>
      </w:pPr>
    </w:p>
    <w:tbl>
      <w:tblPr>
        <w:tblLayout w:type="fixed"/>
        <w:tblLook w:firstColumn="1" w:firstRow="1" w:lastColumn="0" w:lastRow="0" w:noHBand="0" w:noVBand="1" w:val="04A0"/>
        <w:tblLayout w:type="fixed"/>
        <w:tblW w:w="9638" w:type="dxa"/>
      </w:tblPr>
      <w:tblGrid>
        <w:gridCol w:w="600"/>
        <w:gridCol w:w="4300"/>
        <w:gridCol w:w="4738"/>
      </w:tblGrid>
      <w:tr>
        <w:trPr>
          <w:cantSplit/>
          <w:tblHeader/>
        </w:trPr>
        <w:tc>
          <w:tcPr>
            <w:tcW w:type="dxa" w:w="6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D9E2F3"/>
          </w:tcPr>
          <w:p>
            <w:pPr>
              <w:spacing w:after="30" w:before="20"/>
            </w:pPr>
            <w:r/>
            <w:r>
              <w:rPr>
                <w:b/>
                <w:i w:val="0"/>
                <w:sz w:val="17"/>
              </w:rPr>
              <w:t>N.º</w:t>
            </w:r>
          </w:p>
        </w:tc>
        <w:tc>
          <w:tcPr>
            <w:tcW w:type="dxa" w:w="43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D9E2F3"/>
          </w:tcPr>
          <w:p>
            <w:pPr>
              <w:spacing w:after="30" w:before="20"/>
            </w:pPr>
            <w:r>
              <w:t>Punto</w:t>
            </w:r>
          </w:p>
        </w:tc>
        <w:tc>
          <w:tcPr>
            <w:tcW w:type="dxa" w:w="47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D9E2F3"/>
          </w:tcPr>
          <w:p>
            <w:pPr>
              <w:spacing w:after="30" w:before="20"/>
            </w:pPr>
            <w:r>
              <w:t>Decisión adoptada o tarea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1</w:t>
            </w:r>
          </w:p>
        </w:tc>
        <w:tc>
          <w:tcPr>
            <w:tcW w:type="dxa" w:w="43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La pantalla de cocina queda abierta sin tocarse y la sesión vence a los 30 minutos (RN-20).</w:t>
            </w:r>
          </w:p>
        </w:tc>
        <w:tc>
          <w:tcPr>
            <w:tcW w:type="dxa" w:w="47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Aceptar la excepción RN-82 y recomendar un equipo dedicado en cocina con usuario Cocinero; revisar la seguridad.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2</w:t>
            </w:r>
          </w:p>
        </w:tc>
        <w:tc>
          <w:tcPr>
            <w:tcW w:type="dxa" w:w="43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El Administrador no puede ver la cocina (RF-23 es solo del Cocinero); para la dueña sería útil supervisar demoras.</w:t>
            </w:r>
          </w:p>
        </w:tc>
        <w:tc>
          <w:tcPr>
            <w:tcW w:type="dxa" w:w="47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>
              <w:t>Decisión: el Administrador supervisa el estado y la demora de los pedidos en la lista de pedidos (CUS08.1) y en las alertas del dashboard (CUS14.1); no ve la pantalla de cocina.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3</w:t>
            </w:r>
          </w:p>
        </w:tc>
        <w:tc>
          <w:tcPr>
            <w:tcW w:type="dxa" w:w="43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Iniciar la preparación y luego marcar lista son dos pasos; con un solo cocinero pueden resultar lentos, pero iniciar protege el pedido de cambios (RN-78).</w:t>
            </w:r>
          </w:p>
        </w:tc>
        <w:tc>
          <w:tcPr>
            <w:tcW w:type="dxa" w:w="47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>
              <w:t>Decisión: se mantienen los dos pasos (iniciar y marcar lista).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4</w:t>
            </w:r>
          </w:p>
        </w:tc>
        <w:tc>
          <w:tcPr>
            <w:tcW w:type="dxa" w:w="43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DESHACER, el resumen "Por preparar", el sonido y el botón PLATOS AGOTADOS amplían RF-23 y RF-24.</w:t>
            </w:r>
          </w:p>
        </w:tc>
        <w:tc>
          <w:tcPr>
            <w:tcW w:type="dxa" w:w="47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>
              <w:t>Decisión: se aceptan las ampliaciones (DESHACER, resumen "Por preparar", sonido y PLATOS AGOTADOS).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5</w:t>
            </w:r>
          </w:p>
        </w:tc>
        <w:tc>
          <w:tcPr>
            <w:tcW w:type="dxa" w:w="43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El sonido depende del navegador y exige un primer toque del cocinero para activarse.</w:t>
            </w:r>
          </w:p>
        </w:tc>
        <w:tc>
          <w:tcPr>
            <w:tcW w:type="dxa" w:w="47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Documentarlo en el manual de cocina.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6</w:t>
            </w:r>
          </w:p>
        </w:tc>
        <w:tc>
          <w:tcPr>
            <w:tcW w:type="dxa" w:w="43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El resumen "Por preparar" no agrupa observaciones, porque son texto libre.</w:t>
            </w:r>
          </w:p>
        </w:tc>
        <w:tc>
          <w:tcPr>
            <w:tcW w:type="dxa" w:w="47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Aceptarlo; las observaciones rápidas (mejora del CUS06) permitirían agruparlas.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7</w:t>
            </w:r>
          </w:p>
        </w:tc>
        <w:tc>
          <w:tcPr>
            <w:tcW w:type="dxa" w:w="43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Hoy el cocinero no usa pantallas; el calor, las manos mojadas y la conexión pueden dificultar la adopción.</w:t>
            </w:r>
          </w:p>
        </w:tc>
        <w:tc>
          <w:tcPr>
            <w:tcW w:type="dxa" w:w="47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>
              <w:t>Decisión: la pantalla de cocina requiere una tablet o pantalla fija en cocina; antes de la entrega se prueba con el cocinero.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8</w:t>
            </w:r>
          </w:p>
        </w:tc>
        <w:tc>
          <w:tcPr>
            <w:tcW w:type="dxa" w:w="43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Aún no existen bocetos de las Vistas 9.1 y 9.2.</w:t>
            </w:r>
          </w:p>
        </w:tc>
        <w:tc>
          <w:tcPr>
            <w:tcW w:type="dxa" w:w="47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Diseñarlas en Figma en horizontal para tablet, con los estados de la sección 7.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9</w:t>
            </w:r>
          </w:p>
        </w:tc>
        <w:tc>
          <w:tcPr>
            <w:tcW w:type="dxa" w:w="43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El resumen "Por preparar" cuenta los menús completos por nombre; cuántas veces se eligió cada opción (por ejemplo, cuántos Lomo saltado) no está definido.</w:t>
            </w:r>
          </w:p>
        </w:tc>
        <w:tc>
          <w:tcPr>
            <w:tcW w:type="dxa" w:w="47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>
              <w:t>Decisión: el resumen cuenta los menús completos por nombre; el resumen por opción elegida queda como mejora futura.</w:t>
            </w:r>
          </w:p>
        </w:tc>
      </w:tr>
    </w:tbl>
    <w:p>
      <w:pPr>
        <w:spacing w:after="40"/>
      </w:pPr>
    </w:p>
    <w:sectPr w:rsidR="00FC693F" w:rsidRPr="0006063C" w:rsidSect="00034616">
      <w:footerReference w:type="default" r:id="rId9"/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b w:val="0"/>
        <w:i w:val="0"/>
        <w:color w:val="7F7F7F"/>
        <w:sz w:val="16"/>
      </w:rPr>
      <w:t xml:space="preserve">Girasoles – Anexo CUS09 – Página </w:t>
    </w:r>
    <w:r>
      <w:rPr>
        <w:color w:val="7F7F7F"/>
        <w:sz w:val="16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Arial" w:hAnsi="Arial" w:eastAsia="Arial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0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1F3864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10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1F3864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100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1F3864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