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Alta de reactivo.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3"/>
          <w:szCs w:val="23"/>
          <w:highlight w:val="white"/>
          <w:rtl w:val="0"/>
        </w:rPr>
        <w:t xml:space="preserve">Es un espacio para escribir una pregunta que será agregada a un cuestionario en específico.  Cuenta con una textarea para poder escribir en ella la pregunta. Debe validar que el campo esté lleno y mostrar un mensaje de error en caso de estar vacío. Al validar se agrega a la base de datos.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Alta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   </w:t>
        <w:tab/>
        <w:tab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3</w:t>
      </w:r>
    </w:p>
    <w:sectPr>
      <w:pgSz w:h="5940" w:w="13680"/>
      <w:pgMar w:bottom="200" w:top="300" w:left="566.929133858267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