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Universidad Autónoma Metropolitana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CDMX, Iztapalapa a 27 de marzo de 2020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55cc"/>
          <w:sz w:val="28"/>
          <w:szCs w:val="28"/>
          <w:rtl w:val="0"/>
        </w:rPr>
        <w:t xml:space="preserve">Subcomisión.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atención en la docencia e inventario de instrumentos para cada escenario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Promover el uso de aplicaciones puedan facilitar el proceso de aprendizaje en las UEA con web con hosting de la Universidad y dominios gratuitos. Cuya finalidad será que los alumnos puedan compartir apuntes, consejos, videotutoriales y manuales que ayuden a la comunidad a difundir el conocimiento adquirido.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 plataformas más comunes entre los profesores de iztapalapa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Zoom 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Google classroom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Moodle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AulaCBI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basada en Moodle (hubo una migración así que falta información de estado de uso anterior.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Categorías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Licenciaturas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Biomédica (22)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Química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en Energía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Licenciatura en Física (1)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Electrónica (15)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Licenciatura en Matemáticas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Licenciatura en Química (3)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Licenciatura en Computación (6)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Licenciatura en Ciencias Atmosféricas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Cursos Complementarios (6)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Licenciatura en Economía (1)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Posgrados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Ciencias y Tecnologías de la Información (4)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Posgrado en Energía y Medio Ambiente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Posgrado en Física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Posgrado en Ingeniería Biomédica (6)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Posgrado en Ingeniería Química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Especialización en Física Médica Clínica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Diplomado de Química General para Docentens Pre-universitarios (1)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Ciencias Sociales y Humanidades (2)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CSH-CDT-18I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Ciencias Biológicas y de la Salud (3)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Virtuami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Aula Maestra (1)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Programa de Formación Docente (10)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Ciencias Biológicas y de la Salud (89)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Ciencias Básicas e Ingeniería (33)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Ciencias Sociales y Humanidades (10)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CELEX (11)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CCEMC (2)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Posgrados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Diplomados (1)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Desarrollo de la página web y desarrollo de una aplicación 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SISCyTI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para preinscripciones, planeación y gestión de proyectos del posgrado.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Fue desarrollado con HTML, css y javascript. 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el manejo de datos fue php con un framework llamado COdelgniter 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http://pcyti.izt.uam.mx/wordpress/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También se ha hecho parte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examen de admisión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al Posgrado en Ciencias y Tecnologías de la Información en línea con Moodle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Sistemas de almacenamiento masivo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Tenemos servidores de la UAM streaming de video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Retomando las ideas del Dr. Rodríguez Viqueira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atender lo inmediato)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Debemos ir adelante 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 requiere un mensaje claro de que lo vamos hacer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Ya estamos listos aún para atender a los excluidos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Compartir la plataforma de exámenes de recuperación de Azcapotzalco con las demás Unidades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Fomentar la conexión entre alumnos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Los asesores pueden empezar a contactar a los alumnos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Proyectos Terminales, Servicios sociales y tesis de posgrado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Mediano y Largo Plazo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Planear el incluir a más profesores y alumnos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Iniciar desarrollo de herramientas e infraestructura UAM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648" w:top="1008" w:left="1224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cyti.izt.uam.mx/wordpress/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