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Play" w:cs="Play" w:eastAsia="Play" w:hAnsi="Play"/>
          <w:color w:val="000000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00000"/>
          <w:sz w:val="32"/>
          <w:szCs w:val="32"/>
          <w:rtl w:val="0"/>
        </w:rPr>
        <w:t xml:space="preserve">PLANTILLAS DE FRAMEWORKS PARA PROYECTOS DE PRODUCCIÓN AUDIOVISUAL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000000"/>
          <w:sz w:val="28"/>
          <w:szCs w:val="28"/>
          <w:rtl w:val="0"/>
        </w:rPr>
        <w:t xml:space="preserve">Instrucciones para el uso de la Plantilla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Elige la metodología o el framework en el que basarás tu actividad.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columna 'Descripción del Proyecto' con la información específica de tu propuesta audiovisual.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 las herramientas de IA que se han mostrado a lo largo del curso, así como las herramientas sugeridas para cada etapa,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 tus comentarios, observaciones o decisiones en la columna 'Comentarios'.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 tu documento y compártelo  cuando se indique.</w:t>
      </w:r>
    </w:p>
    <w:p w:rsidR="00000000" w:rsidDel="00000000" w:rsidP="00000000" w:rsidRDefault="00000000" w:rsidRPr="00000000" w14:paraId="0000000A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000000"/>
          <w:sz w:val="28"/>
          <w:szCs w:val="28"/>
          <w:rtl w:val="0"/>
        </w:rPr>
        <w:t xml:space="preserve">FRAMEWORK I.M.P.A.C.T.</w:t>
      </w:r>
    </w:p>
    <w:tbl>
      <w:tblPr>
        <w:tblStyle w:val="Table1"/>
        <w:tblW w:w="8640.0" w:type="dxa"/>
        <w:jc w:val="left"/>
        <w:tblInd w:w="-108.0" w:type="dxa"/>
        <w:tblBorders>
          <w:top w:color="b2a1c7" w:space="0" w:sz="4" w:val="single"/>
          <w:left w:color="b2a1c7" w:space="0" w:sz="4" w:val="single"/>
          <w:bottom w:color="b2a1c7" w:space="0" w:sz="4" w:val="single"/>
          <w:right w:color="b2a1c7" w:space="0" w:sz="4" w:val="single"/>
          <w:insideH w:color="b2a1c7" w:space="0" w:sz="4" w:val="single"/>
          <w:insideV w:color="b2a1c7" w:space="0" w:sz="4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Elemento (EN/ES)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Herramientas de IA Sugeridas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Ideate / Idear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DeepSeek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Map / Mapear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DeepSeek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Produce / Producir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Runway, Kling AI, Clipchamp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Adjust / Ajustar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Adobe Firefly, Descript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Communicate / Comunicar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Canva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Test / Probar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Chat IA de tu elección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000000"/>
          <w:sz w:val="28"/>
          <w:szCs w:val="28"/>
          <w:rtl w:val="0"/>
        </w:rPr>
        <w:t xml:space="preserve">FRAMEWORK S.T.R.E.A.M.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08.0" w:type="dxa"/>
        <w:tblBorders>
          <w:top w:color="93cddc" w:space="0" w:sz="4" w:val="single"/>
          <w:left w:color="93cddc" w:space="0" w:sz="4" w:val="single"/>
          <w:bottom w:color="93cddc" w:space="0" w:sz="4" w:val="single"/>
          <w:right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Elemento (EN/ES)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Herramientas de IA Sugeridas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Storytelling / Narración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ChatGPT, StoryLab.ai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Target / Público Objetivo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ChatGPT, Meta Ads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Resources / Recursos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Notion AI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Execution / Ejecución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Runway, Kling AI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Assessment / Evaluación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Vidyo.ai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Marketing / Mercadeo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Canva Magic Studio, Lumen5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000000"/>
          <w:sz w:val="28"/>
          <w:szCs w:val="28"/>
          <w:rtl w:val="0"/>
        </w:rPr>
        <w:t xml:space="preserve">FRAMEWORK C.R.E.A.T.E.</w:t>
      </w:r>
    </w:p>
    <w:tbl>
      <w:tblPr>
        <w:tblStyle w:val="Table3"/>
        <w:tblW w:w="8640.0" w:type="dxa"/>
        <w:jc w:val="left"/>
        <w:tblInd w:w="-108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Elemento (EN/ES)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Herramientas de IA Sugeridas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Concept / Concepto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ChatGPT, DeepSeek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Research / Investigación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Perplexity AI, Google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Experiment / Experimentación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ImageFX, Leonardo AI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Assemble / Ensamblaje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CapCut, Canva, Runway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Test / Prueba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IA de tu elección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Edit / Edición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Descript, Runway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000000"/>
          <w:sz w:val="28"/>
          <w:szCs w:val="28"/>
          <w:rtl w:val="0"/>
        </w:rPr>
        <w:t xml:space="preserve">FRAMEWORK L.E.N.S.</w:t>
      </w:r>
    </w:p>
    <w:tbl>
      <w:tblPr>
        <w:tblStyle w:val="Table4"/>
        <w:tblW w:w="8640.0" w:type="dxa"/>
        <w:jc w:val="left"/>
        <w:tblInd w:w="-108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Elemento (EN/ES)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Herramientas de IA Sugeridas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Listen / Escuchar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Google Trends, Bard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Engage / Conectar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ChatGPT, Hootsuite + IA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Narrate / Narrar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ElevenLabs, Canva Presentaciones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Share / Compartir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000000"/>
                <w:sz w:val="24"/>
                <w:szCs w:val="24"/>
                <w:rtl w:val="0"/>
              </w:rPr>
              <w:t xml:space="preserve">Clipchamp, Canva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Play" w:cs="Play" w:eastAsia="Play" w:hAnsi="Pla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aconcuadrcula5oscura-nfasis4">
    <w:name w:val="Grid Table 5 Dark Accent 4"/>
    <w:basedOn w:val="Tablanormal"/>
    <w:uiPriority w:val="50"/>
    <w:rsid w:val="00D46CB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D46CB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5oscura-nfasis5">
    <w:name w:val="Grid Table 5 Dark Accent 5"/>
    <w:basedOn w:val="Tablanormal"/>
    <w:uiPriority w:val="50"/>
    <w:rsid w:val="00D46CB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Tablaconcuadrcula4-nfasis5">
    <w:name w:val="Grid Table 4 Accent 5"/>
    <w:basedOn w:val="Tablanormal"/>
    <w:uiPriority w:val="49"/>
    <w:rsid w:val="00D46CB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concuadrcula3-nfasis5">
    <w:name w:val="Grid Table 3 Accent 5"/>
    <w:basedOn w:val="Tablanormal"/>
    <w:uiPriority w:val="48"/>
    <w:rsid w:val="00D46CB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D46CB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D46CB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D46CB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5dfec" w:val="clear"/>
      </w:tcPr>
    </w:tblStylePr>
    <w:tblStylePr w:type="band1Vert">
      <w:tcPr>
        <w:shd w:fill="e5dfe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b2a1c7" w:space="0" w:sz="4" w:val="single"/>
        </w:tcBorders>
      </w:tcPr>
    </w:tblStylePr>
    <w:tblStylePr w:type="nwCell">
      <w:tcPr>
        <w:tcBorders>
          <w:bottom w:color="b2a1c7" w:space="0" w:sz="4" w:val="single"/>
        </w:tcBorders>
      </w:tcPr>
    </w:tblStylePr>
    <w:tblStylePr w:type="seCell">
      <w:tcPr>
        <w:tcBorders>
          <w:top w:color="b2a1c7" w:space="0" w:sz="4" w:val="single"/>
        </w:tcBorders>
      </w:tcPr>
    </w:tblStylePr>
    <w:tblStylePr w:type="swCell">
      <w:tcPr>
        <w:tcBorders>
          <w:top w:color="b2a1c7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3cddc" w:space="0" w:sz="4" w:val="single"/>
        </w:tcBorders>
      </w:tcPr>
    </w:tblStylePr>
    <w:tblStylePr w:type="nwCell">
      <w:tcPr>
        <w:tcBorders>
          <w:bottom w:color="93cddc" w:space="0" w:sz="4" w:val="single"/>
        </w:tcBorders>
      </w:tcPr>
    </w:tblStylePr>
    <w:tblStylePr w:type="seCell">
      <w:tcPr>
        <w:tcBorders>
          <w:top w:color="93cddc" w:space="0" w:sz="4" w:val="single"/>
        </w:tcBorders>
      </w:tcPr>
    </w:tblStylePr>
    <w:tblStylePr w:type="swCell">
      <w:tcPr>
        <w:tcBorders>
          <w:top w:color="93cddc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fac090" w:space="0" w:sz="4" w:val="single"/>
        </w:tcBorders>
      </w:tcPr>
    </w:tblStylePr>
    <w:tblStylePr w:type="nwCell">
      <w:tcPr>
        <w:tcBorders>
          <w:bottom w:color="fac090" w:space="0" w:sz="4" w:val="single"/>
        </w:tcBorders>
      </w:tcPr>
    </w:tblStylePr>
    <w:tblStylePr w:type="seCell">
      <w:tcPr>
        <w:tcBorders>
          <w:top w:color="fac090" w:space="0" w:sz="4" w:val="single"/>
        </w:tcBorders>
      </w:tcPr>
    </w:tblStylePr>
    <w:tblStylePr w:type="swCell">
      <w:tcPr>
        <w:tcBorders>
          <w:top w:color="fac09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bf1dd" w:val="clear"/>
      </w:tcPr>
    </w:tblStylePr>
    <w:tblStylePr w:type="band1Vert">
      <w:tcPr>
        <w:shd w:fill="ebf1dd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c2d69b" w:space="0" w:sz="4" w:val="single"/>
        </w:tcBorders>
      </w:tcPr>
    </w:tblStylePr>
    <w:tblStylePr w:type="nwCell">
      <w:tcPr>
        <w:tcBorders>
          <w:bottom w:color="c2d69b" w:space="0" w:sz="4" w:val="single"/>
        </w:tcBorders>
      </w:tcPr>
    </w:tblStylePr>
    <w:tblStylePr w:type="seCell">
      <w:tcPr>
        <w:tcBorders>
          <w:top w:color="c2d69b" w:space="0" w:sz="4" w:val="single"/>
        </w:tcBorders>
      </w:tcPr>
    </w:tblStylePr>
    <w:tblStylePr w:type="swCell">
      <w:tcPr>
        <w:tcBorders>
          <w:top w:color="c2d69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mpgToqbgjfwhcjcG//qg+ANvhg==">CgMxLjA4AHIhMXhNR2Q1ZzdEWHdCdjBkWHdGY2xUU2NQMjhGX0NLQmNZ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Per Arredondo</dc:creator>
</cp:coreProperties>
</file>