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86E19" w14:textId="77777777" w:rsidR="003422DF" w:rsidRDefault="003422DF" w:rsidP="003422DF">
      <w:pPr>
        <w:spacing w:after="0"/>
        <w:jc w:val="both"/>
        <w:rPr>
          <w:rFonts w:ascii="Arial" w:hAnsi="Arial" w:cs="Arial"/>
          <w:b/>
          <w:bCs/>
          <w:sz w:val="24"/>
          <w:szCs w:val="24"/>
        </w:rPr>
      </w:pPr>
      <w:r w:rsidRPr="003422DF">
        <w:rPr>
          <w:rFonts w:ascii="Arial" w:hAnsi="Arial" w:cs="Arial"/>
          <w:b/>
          <w:bCs/>
          <w:sz w:val="24"/>
          <w:szCs w:val="24"/>
        </w:rPr>
        <w:t>Tema 5. Metabolismo de compuestos nitrogenados</w:t>
      </w:r>
      <w:r w:rsidRPr="003422DF">
        <w:rPr>
          <w:rFonts w:ascii="Arial" w:hAnsi="Arial" w:cs="Arial"/>
          <w:b/>
          <w:bCs/>
          <w:sz w:val="24"/>
          <w:szCs w:val="24"/>
        </w:rPr>
        <w:t xml:space="preserve"> (resumen general)</w:t>
      </w:r>
    </w:p>
    <w:p w14:paraId="23DD6AFE" w14:textId="77777777" w:rsidR="003422DF" w:rsidRPr="003422DF" w:rsidRDefault="003422DF" w:rsidP="003422DF">
      <w:pPr>
        <w:spacing w:after="0"/>
        <w:jc w:val="both"/>
        <w:rPr>
          <w:rFonts w:ascii="Arial" w:hAnsi="Arial" w:cs="Arial"/>
          <w:b/>
          <w:bCs/>
          <w:sz w:val="24"/>
          <w:szCs w:val="24"/>
        </w:rPr>
      </w:pPr>
    </w:p>
    <w:p w14:paraId="4CF84C40" w14:textId="462E15F8" w:rsidR="00F47CF8" w:rsidRDefault="00000000" w:rsidP="003422DF">
      <w:pPr>
        <w:spacing w:after="0"/>
        <w:jc w:val="both"/>
        <w:rPr>
          <w:rFonts w:ascii="Arial" w:hAnsi="Arial" w:cs="Arial"/>
        </w:rPr>
      </w:pPr>
      <w:r>
        <w:rPr>
          <w:rFonts w:ascii="Arial" w:hAnsi="Arial" w:cs="Arial"/>
        </w:rPr>
        <w:t xml:space="preserve">El metabolismo nitrogenado constituye el eje central de la síntesis de macromoléculas esenciales como proteínas y ácidos nucleicos. Aunque el nitrógeno es muy abundante, la biodisponibilidad es limitada y su incorporación a los seres vivos requiere de una compleja red biológica que abarca desde la captación inicial </w:t>
      </w:r>
      <w:r w:rsidR="003422DF">
        <w:rPr>
          <w:rFonts w:ascii="Arial" w:hAnsi="Arial" w:cs="Arial"/>
        </w:rPr>
        <w:t xml:space="preserve">nitrógeno </w:t>
      </w:r>
      <w:r>
        <w:rPr>
          <w:rFonts w:ascii="Arial" w:hAnsi="Arial" w:cs="Arial"/>
        </w:rPr>
        <w:t>del hasta su excreción final. Este proceso puede dividirse en tres etapas críticas: la entrada del nitrógeno en la biosfera, su movilización y almacenamiento tisular, y las rutas para su eliminación</w:t>
      </w:r>
      <w:r w:rsidR="003422DF">
        <w:rPr>
          <w:rFonts w:ascii="Arial" w:hAnsi="Arial" w:cs="Arial"/>
        </w:rPr>
        <w:t xml:space="preserve"> (Figura 5.1.)</w:t>
      </w:r>
      <w:r>
        <w:rPr>
          <w:rFonts w:ascii="Arial" w:hAnsi="Arial" w:cs="Arial"/>
        </w:rPr>
        <w:t>.</w:t>
      </w:r>
    </w:p>
    <w:p w14:paraId="0270689D" w14:textId="77777777" w:rsidR="003422DF" w:rsidRDefault="003422DF" w:rsidP="003422DF">
      <w:pPr>
        <w:spacing w:after="0"/>
        <w:jc w:val="both"/>
        <w:rPr>
          <w:rFonts w:ascii="Arial" w:hAnsi="Arial" w:cs="Arial"/>
        </w:rPr>
      </w:pPr>
    </w:p>
    <w:p w14:paraId="6B30E578" w14:textId="77777777" w:rsidR="003422DF" w:rsidRDefault="00000000" w:rsidP="003422DF">
      <w:pPr>
        <w:spacing w:after="0"/>
        <w:ind w:firstLine="426"/>
        <w:jc w:val="both"/>
        <w:rPr>
          <w:rFonts w:ascii="Arial" w:hAnsi="Arial" w:cs="Arial"/>
        </w:rPr>
      </w:pPr>
      <w:r>
        <w:rPr>
          <w:rFonts w:ascii="Arial" w:hAnsi="Arial" w:cs="Arial"/>
        </w:rPr>
        <w:t>El ciclo comienza con la fijación de nitrógeno atmosférico (N</w:t>
      </w:r>
      <w:r>
        <w:rPr>
          <w:rFonts w:ascii="Arial" w:hAnsi="Arial" w:cs="Arial"/>
          <w:vertAlign w:val="subscript"/>
        </w:rPr>
        <w:t>2</w:t>
      </w:r>
      <w:r>
        <w:rPr>
          <w:rFonts w:ascii="Arial" w:hAnsi="Arial" w:cs="Arial"/>
        </w:rPr>
        <w:t>), un proceso exclusivo de ciertos microorganismos que poseen el complejo de la nitrogenasa. Esta enzima reduce el N</w:t>
      </w:r>
      <w:r>
        <w:rPr>
          <w:rFonts w:ascii="Arial" w:hAnsi="Arial" w:cs="Arial"/>
          <w:vertAlign w:val="subscript"/>
        </w:rPr>
        <w:t xml:space="preserve">2 </w:t>
      </w:r>
      <w:r>
        <w:rPr>
          <w:rFonts w:ascii="Arial" w:hAnsi="Arial" w:cs="Arial"/>
        </w:rPr>
        <w:t>a amonio (NH</w:t>
      </w:r>
      <w:r>
        <w:rPr>
          <w:rFonts w:ascii="Arial" w:hAnsi="Arial" w:cs="Arial"/>
          <w:vertAlign w:val="subscript"/>
        </w:rPr>
        <w:t>4</w:t>
      </w:r>
      <w:r>
        <w:rPr>
          <w:rFonts w:ascii="Arial" w:hAnsi="Arial" w:cs="Arial"/>
          <w:vertAlign w:val="superscript"/>
        </w:rPr>
        <w:t>+</w:t>
      </w:r>
      <w:r>
        <w:rPr>
          <w:rFonts w:ascii="Arial" w:hAnsi="Arial" w:cs="Arial"/>
        </w:rPr>
        <w:t xml:space="preserve">), un paso energéticamente costoso que depende de un flujo constante de electrones proporcionado por la ferredoxina, se </w:t>
      </w:r>
      <w:proofErr w:type="spellStart"/>
      <w:r>
        <w:rPr>
          <w:rFonts w:ascii="Arial" w:hAnsi="Arial" w:cs="Arial"/>
        </w:rPr>
        <w:t>retroinhibe</w:t>
      </w:r>
      <w:proofErr w:type="spellEnd"/>
      <w:r>
        <w:rPr>
          <w:rFonts w:ascii="Arial" w:hAnsi="Arial" w:cs="Arial"/>
        </w:rPr>
        <w:t xml:space="preserve"> por amonio (cuya presencia se puede aumentar en suelos mediante la fertilización nitrogenada) y es sensible a oxígeno. Asimismo, una mutación que inactive la ferredoxina detendría el proceso por la imposibilidad de transferir los electrones a la nitrogenasa. Una vez en el suelo, el amonio se integra en el ciclo biogeoquímico mediante la nitrificación (conversión a nitrito y posteriormente a nitrato por bacterias aeróbicas) o se pierde mediante la desnitrificación (retorno a N</w:t>
      </w:r>
      <w:r>
        <w:rPr>
          <w:rFonts w:ascii="Arial" w:hAnsi="Arial" w:cs="Arial"/>
          <w:vertAlign w:val="subscript"/>
        </w:rPr>
        <w:t xml:space="preserve">2 </w:t>
      </w:r>
      <w:r>
        <w:rPr>
          <w:rFonts w:ascii="Arial" w:hAnsi="Arial" w:cs="Arial"/>
        </w:rPr>
        <w:t xml:space="preserve">en condiciones anaeróbicas y regreso a la atmósfera). Por otro lado, Existen otras transformaciones de moléculas nitrogenadas que se relacionan con el ciclo básico, entre ellas la amonificación y los procesos </w:t>
      </w:r>
      <w:proofErr w:type="spellStart"/>
      <w:r>
        <w:rPr>
          <w:rFonts w:ascii="Arial" w:hAnsi="Arial" w:cs="Arial"/>
        </w:rPr>
        <w:t>anammox</w:t>
      </w:r>
      <w:proofErr w:type="spellEnd"/>
      <w:r>
        <w:rPr>
          <w:rFonts w:ascii="Arial" w:hAnsi="Arial" w:cs="Arial"/>
        </w:rPr>
        <w:t xml:space="preserve">, </w:t>
      </w:r>
      <w:proofErr w:type="spellStart"/>
      <w:r>
        <w:rPr>
          <w:rFonts w:ascii="Arial" w:hAnsi="Arial" w:cs="Arial"/>
        </w:rPr>
        <w:t>comammox</w:t>
      </w:r>
      <w:proofErr w:type="spellEnd"/>
      <w:r>
        <w:rPr>
          <w:rFonts w:ascii="Arial" w:hAnsi="Arial" w:cs="Arial"/>
        </w:rPr>
        <w:t xml:space="preserve"> y DNRA (Reducción </w:t>
      </w:r>
      <w:proofErr w:type="spellStart"/>
      <w:r>
        <w:rPr>
          <w:rFonts w:ascii="Arial" w:hAnsi="Arial" w:cs="Arial"/>
        </w:rPr>
        <w:t>Desasimilativa</w:t>
      </w:r>
      <w:proofErr w:type="spellEnd"/>
      <w:r>
        <w:rPr>
          <w:rFonts w:ascii="Arial" w:hAnsi="Arial" w:cs="Arial"/>
        </w:rPr>
        <w:t xml:space="preserve"> de Nitrato a Amonio).</w:t>
      </w:r>
    </w:p>
    <w:p w14:paraId="26FEDB17" w14:textId="77777777" w:rsidR="003422DF" w:rsidRDefault="003422DF" w:rsidP="003422DF">
      <w:pPr>
        <w:spacing w:after="0"/>
        <w:ind w:firstLine="426"/>
        <w:jc w:val="both"/>
        <w:rPr>
          <w:rFonts w:ascii="Arial" w:hAnsi="Arial" w:cs="Arial"/>
        </w:rPr>
      </w:pPr>
    </w:p>
    <w:p w14:paraId="565FBB56" w14:textId="77777777" w:rsidR="003422DF" w:rsidRDefault="00000000" w:rsidP="003422DF">
      <w:pPr>
        <w:spacing w:after="0"/>
        <w:ind w:firstLine="426"/>
        <w:jc w:val="both"/>
        <w:rPr>
          <w:rFonts w:ascii="Arial" w:hAnsi="Arial" w:cs="Arial"/>
        </w:rPr>
      </w:pPr>
      <w:r>
        <w:rPr>
          <w:rFonts w:ascii="Arial" w:hAnsi="Arial" w:cs="Arial"/>
        </w:rPr>
        <w:t>El amonio libre es extremadamente tóxico, por lo que los seres vivos han evolucionado sistemas de asimilación rápida. En plantas y bacterias, el sistema GS-GOGAT (formado por la glutamina sintetasa, GS, y la glutamato sintasa, GOGAT) incorpora eficientemente el nitrógeno.</w:t>
      </w:r>
      <w:r>
        <w:t xml:space="preserve"> </w:t>
      </w:r>
      <w:r>
        <w:rPr>
          <w:rFonts w:ascii="Arial" w:hAnsi="Arial" w:cs="Arial"/>
        </w:rPr>
        <w:t>En animales, el nitrógeno se obtiene exclusivamente por ingesta. La maduración de zimógenos en el sistema digestivo da lugar a proteasas activas que liberan aminoácidos. Estos se absorben en el intestino y llegan al hígado, donde se utilizan, se distribuyen o se catabolizan. En este contexto, la glutamina sintetasa actúa como la principal vía de captura, transformando el glutamato y en glutamina (que representa una forma de transporte seguro de NH</w:t>
      </w:r>
      <w:r>
        <w:rPr>
          <w:rFonts w:ascii="Arial" w:hAnsi="Arial" w:cs="Arial"/>
          <w:vertAlign w:val="subscript"/>
        </w:rPr>
        <w:t>4</w:t>
      </w:r>
      <w:r>
        <w:rPr>
          <w:rFonts w:ascii="Arial" w:hAnsi="Arial" w:cs="Arial"/>
          <w:vertAlign w:val="superscript"/>
        </w:rPr>
        <w:t>+</w:t>
      </w:r>
      <w:r>
        <w:rPr>
          <w:rFonts w:ascii="Arial" w:hAnsi="Arial" w:cs="Arial"/>
        </w:rPr>
        <w:t>) a la vez que consume ATP. Ello hace que una inhibición de la glutamina sintetasa en animales provocaría la acumulación de amonio libre y glutamato en el citosol.</w:t>
      </w:r>
    </w:p>
    <w:p w14:paraId="480C9AAC" w14:textId="77777777" w:rsidR="003422DF" w:rsidRDefault="003422DF" w:rsidP="003422DF">
      <w:pPr>
        <w:spacing w:after="0"/>
        <w:ind w:firstLine="426"/>
        <w:jc w:val="both"/>
        <w:rPr>
          <w:rFonts w:ascii="Arial" w:hAnsi="Arial" w:cs="Arial"/>
        </w:rPr>
      </w:pPr>
    </w:p>
    <w:p w14:paraId="24AF4AD0" w14:textId="77777777" w:rsidR="003422DF" w:rsidRDefault="00000000" w:rsidP="003422DF">
      <w:pPr>
        <w:spacing w:after="0"/>
        <w:ind w:firstLine="426"/>
        <w:jc w:val="both"/>
        <w:rPr>
          <w:rFonts w:ascii="Arial" w:hAnsi="Arial" w:cs="Arial"/>
        </w:rPr>
      </w:pPr>
      <w:r>
        <w:rPr>
          <w:rFonts w:ascii="Arial" w:hAnsi="Arial" w:cs="Arial"/>
        </w:rPr>
        <w:t xml:space="preserve">Una vez incorporado, el nitrógeno se mantiene en un pool constante gracias al recambio proteico. Las proteínas intracelulares son degradadas de forma controlada por el sistema ubiquitina-proteasoma, donde la ubiquitina marca a las proteínas (especialmente aquellas con señales como las secuencias PEST) para su destrucción. El fallo en este sistema conlleva la acumulación de proteínas </w:t>
      </w:r>
      <w:proofErr w:type="spellStart"/>
      <w:r>
        <w:rPr>
          <w:rFonts w:ascii="Arial" w:hAnsi="Arial" w:cs="Arial"/>
        </w:rPr>
        <w:t>ubiquitinadas</w:t>
      </w:r>
      <w:proofErr w:type="spellEnd"/>
      <w:r>
        <w:rPr>
          <w:rFonts w:ascii="Arial" w:hAnsi="Arial" w:cs="Arial"/>
        </w:rPr>
        <w:t>, lo que da lugar a alteraciones en el control del ciclo celular y una disminución de la degradación regulada de proteínas.</w:t>
      </w:r>
    </w:p>
    <w:p w14:paraId="6BD6DD3B" w14:textId="77777777" w:rsidR="003422DF" w:rsidRDefault="003422DF" w:rsidP="003422DF">
      <w:pPr>
        <w:spacing w:after="0"/>
        <w:ind w:firstLine="426"/>
        <w:jc w:val="both"/>
        <w:rPr>
          <w:rFonts w:ascii="Arial" w:hAnsi="Arial" w:cs="Arial"/>
        </w:rPr>
      </w:pPr>
    </w:p>
    <w:p w14:paraId="1040AE39" w14:textId="77777777" w:rsidR="003422DF" w:rsidRDefault="00000000" w:rsidP="003422DF">
      <w:pPr>
        <w:spacing w:after="0"/>
        <w:ind w:firstLine="426"/>
        <w:jc w:val="both"/>
        <w:rPr>
          <w:rFonts w:ascii="Arial" w:hAnsi="Arial" w:cs="Arial"/>
        </w:rPr>
      </w:pPr>
      <w:r>
        <w:rPr>
          <w:rFonts w:ascii="Arial" w:hAnsi="Arial" w:cs="Arial"/>
        </w:rPr>
        <w:t xml:space="preserve">Cuando los aminoácidos se catabolizan —ya sea por una dieta fundamentalmente proteica o por ayuno prolongado—, el grupo amino se separa del esqueleto de carbono. Ambos siguen rutas diferentes, pero conectadas, siendo el esqueleto de carbono reutilizado como fuente de energía o precursores metabólicos. En mamíferos, el exceso de nitrógeno debe ser transportado al hígado para su excreción, pero requiere un sistema complejo debido a la toxicidad del amonio. La primera etapa de esta movilización es la transaminación en el propio tejido periférico, donde el fosfato de </w:t>
      </w:r>
      <w:r>
        <w:rPr>
          <w:rFonts w:ascii="Arial" w:hAnsi="Arial" w:cs="Arial"/>
        </w:rPr>
        <w:lastRenderedPageBreak/>
        <w:t>piridoxal (PLP, vitamina B</w:t>
      </w:r>
      <w:r>
        <w:rPr>
          <w:rFonts w:ascii="Arial" w:hAnsi="Arial" w:cs="Arial"/>
          <w:vertAlign w:val="subscript"/>
        </w:rPr>
        <w:t>6</w:t>
      </w:r>
      <w:r>
        <w:rPr>
          <w:rFonts w:ascii="Arial" w:hAnsi="Arial" w:cs="Arial"/>
        </w:rPr>
        <w:t>) facilita la transferencia de grupos amino al α-</w:t>
      </w:r>
      <w:proofErr w:type="spellStart"/>
      <w:r>
        <w:rPr>
          <w:rFonts w:ascii="Arial" w:hAnsi="Arial" w:cs="Arial"/>
        </w:rPr>
        <w:t>cetoglutarato</w:t>
      </w:r>
      <w:proofErr w:type="spellEnd"/>
      <w:r>
        <w:rPr>
          <w:rFonts w:ascii="Arial" w:hAnsi="Arial" w:cs="Arial"/>
        </w:rPr>
        <w:t>, formando un nuevo α-cetoácido y glutamato. Este glutamato actúa como el gran colector de nitrógeno que viajará a la mitocondria del hepatocito para sufrir una desaminación oxidativa mediada por la glutamato deshidrogenasa (GDH). Esta requiere que requiere NAD</w:t>
      </w:r>
      <w:r>
        <w:rPr>
          <w:rFonts w:ascii="Arial" w:hAnsi="Arial" w:cs="Arial"/>
          <w:vertAlign w:val="superscript"/>
        </w:rPr>
        <w:t>+</w:t>
      </w:r>
      <w:r>
        <w:rPr>
          <w:rFonts w:ascii="Arial" w:hAnsi="Arial" w:cs="Arial"/>
        </w:rPr>
        <w:t xml:space="preserve"> (o NADP</w:t>
      </w:r>
      <w:r>
        <w:rPr>
          <w:rFonts w:ascii="Arial" w:hAnsi="Arial" w:cs="Arial"/>
          <w:vertAlign w:val="superscript"/>
        </w:rPr>
        <w:t>+</w:t>
      </w:r>
      <w:r>
        <w:rPr>
          <w:rFonts w:ascii="Arial" w:hAnsi="Arial" w:cs="Arial"/>
        </w:rPr>
        <w:t>) y libera amonio libre para el ciclo de la urea. Una mutación en la GDH o una reducción del NAD</w:t>
      </w:r>
      <w:r>
        <w:rPr>
          <w:rFonts w:ascii="Arial" w:hAnsi="Arial" w:cs="Arial"/>
          <w:vertAlign w:val="superscript"/>
        </w:rPr>
        <w:t>+</w:t>
      </w:r>
      <w:r>
        <w:rPr>
          <w:rFonts w:ascii="Arial" w:hAnsi="Arial" w:cs="Arial"/>
        </w:rPr>
        <w:t xml:space="preserve"> mitocondrial disminuiría la desaminación oxidativa, llevando a la acumulación de glutamato y, finalmente, a la hiperamonemia (acumulación de NH</w:t>
      </w:r>
      <w:r>
        <w:rPr>
          <w:rFonts w:ascii="Arial" w:hAnsi="Arial" w:cs="Arial"/>
          <w:vertAlign w:val="subscript"/>
        </w:rPr>
        <w:t>4</w:t>
      </w:r>
      <w:r>
        <w:rPr>
          <w:rFonts w:ascii="Arial" w:hAnsi="Arial" w:cs="Arial"/>
          <w:vertAlign w:val="superscript"/>
        </w:rPr>
        <w:t>+</w:t>
      </w:r>
      <w:r>
        <w:rPr>
          <w:rFonts w:ascii="Arial" w:hAnsi="Arial" w:cs="Arial"/>
        </w:rPr>
        <w:t xml:space="preserve"> en sangre), lo que obligaría a incrementar la síntesis de glutamina como medida de emergencia.</w:t>
      </w:r>
    </w:p>
    <w:p w14:paraId="71FE158C" w14:textId="77777777" w:rsidR="003422DF" w:rsidRDefault="003422DF" w:rsidP="003422DF">
      <w:pPr>
        <w:spacing w:after="0"/>
        <w:ind w:firstLine="426"/>
        <w:jc w:val="both"/>
        <w:rPr>
          <w:rFonts w:ascii="Arial" w:hAnsi="Arial" w:cs="Arial"/>
        </w:rPr>
      </w:pPr>
    </w:p>
    <w:p w14:paraId="53A2CD50" w14:textId="1C688D36" w:rsidR="00F47CF8" w:rsidRDefault="00000000" w:rsidP="003422DF">
      <w:pPr>
        <w:spacing w:after="0"/>
        <w:ind w:firstLine="426"/>
        <w:jc w:val="both"/>
        <w:rPr>
          <w:rFonts w:ascii="Arial" w:hAnsi="Arial" w:cs="Arial"/>
        </w:rPr>
      </w:pPr>
      <w:r>
        <w:rPr>
          <w:rFonts w:ascii="Arial" w:hAnsi="Arial" w:cs="Arial"/>
        </w:rPr>
        <w:t xml:space="preserve">Para que este transporte hacia el hígado sea seguro y no tóxico, el organismo emplea tres vehículos principales: </w:t>
      </w:r>
    </w:p>
    <w:p w14:paraId="4349DC51" w14:textId="77777777" w:rsidR="003422DF" w:rsidRDefault="003422DF" w:rsidP="003422DF">
      <w:pPr>
        <w:spacing w:after="0"/>
        <w:ind w:firstLine="426"/>
        <w:jc w:val="both"/>
        <w:rPr>
          <w:rFonts w:ascii="Arial" w:hAnsi="Arial" w:cs="Arial"/>
        </w:rPr>
      </w:pPr>
    </w:p>
    <w:p w14:paraId="27AB5A78" w14:textId="77777777" w:rsidR="00F47CF8" w:rsidRDefault="00000000" w:rsidP="003422DF">
      <w:pPr>
        <w:pStyle w:val="Prrafodelista"/>
        <w:spacing w:after="0"/>
        <w:ind w:left="567"/>
        <w:jc w:val="both"/>
      </w:pPr>
      <w:r>
        <w:rPr>
          <w:rFonts w:ascii="Arial" w:hAnsi="Arial" w:cs="Arial"/>
        </w:rPr>
        <w:t>- Glutamina: transporta el NH</w:t>
      </w:r>
      <w:r>
        <w:rPr>
          <w:rFonts w:ascii="Arial" w:hAnsi="Arial" w:cs="Arial"/>
          <w:vertAlign w:val="subscript"/>
        </w:rPr>
        <w:t>4</w:t>
      </w:r>
      <w:r>
        <w:rPr>
          <w:rFonts w:ascii="Arial" w:hAnsi="Arial" w:cs="Arial"/>
          <w:vertAlign w:val="superscript"/>
        </w:rPr>
        <w:t>+</w:t>
      </w:r>
      <w:r>
        <w:rPr>
          <w:rFonts w:ascii="Arial" w:hAnsi="Arial" w:cs="Arial"/>
        </w:rPr>
        <w:t xml:space="preserve"> desde la mayoría de los tejidos.</w:t>
      </w:r>
    </w:p>
    <w:p w14:paraId="73BA705A" w14:textId="77777777" w:rsidR="00F47CF8" w:rsidRDefault="00000000" w:rsidP="003422DF">
      <w:pPr>
        <w:pStyle w:val="Prrafodelista"/>
        <w:spacing w:after="0"/>
        <w:ind w:left="567"/>
        <w:jc w:val="both"/>
      </w:pPr>
      <w:r>
        <w:rPr>
          <w:rFonts w:ascii="Arial" w:hAnsi="Arial" w:cs="Arial"/>
        </w:rPr>
        <w:t>- Alanina: transporta el NH</w:t>
      </w:r>
      <w:r>
        <w:rPr>
          <w:rFonts w:ascii="Arial" w:hAnsi="Arial" w:cs="Arial"/>
          <w:vertAlign w:val="subscript"/>
        </w:rPr>
        <w:t>4</w:t>
      </w:r>
      <w:r>
        <w:rPr>
          <w:rFonts w:ascii="Arial" w:hAnsi="Arial" w:cs="Arial"/>
          <w:vertAlign w:val="superscript"/>
        </w:rPr>
        <w:t>+</w:t>
      </w:r>
      <w:r>
        <w:rPr>
          <w:rFonts w:ascii="Arial" w:hAnsi="Arial" w:cs="Arial"/>
        </w:rPr>
        <w:t xml:space="preserve"> y el esqueleto de carbono del músculo al hígado (ciclo glucosa-alanina).</w:t>
      </w:r>
    </w:p>
    <w:p w14:paraId="527526D4" w14:textId="77777777" w:rsidR="00F47CF8" w:rsidRDefault="00000000" w:rsidP="003422DF">
      <w:pPr>
        <w:pStyle w:val="Prrafodelista"/>
        <w:spacing w:after="0"/>
        <w:ind w:left="567"/>
        <w:jc w:val="both"/>
        <w:rPr>
          <w:rFonts w:ascii="Arial" w:hAnsi="Arial" w:cs="Arial"/>
        </w:rPr>
      </w:pPr>
      <w:r>
        <w:rPr>
          <w:rFonts w:ascii="Arial" w:hAnsi="Arial" w:cs="Arial"/>
        </w:rPr>
        <w:t>- Aspartato: es fundamental para la eliminación de nitrógeno, ya que aporta el segundo grupo amino en el ciclo de la urea.</w:t>
      </w:r>
    </w:p>
    <w:p w14:paraId="2A05BD29" w14:textId="77777777" w:rsidR="003422DF" w:rsidRDefault="003422DF" w:rsidP="003422DF">
      <w:pPr>
        <w:pStyle w:val="Prrafodelista"/>
        <w:spacing w:after="0"/>
        <w:ind w:left="1068"/>
        <w:jc w:val="both"/>
        <w:rPr>
          <w:rFonts w:ascii="Arial" w:hAnsi="Arial" w:cs="Arial"/>
        </w:rPr>
      </w:pPr>
    </w:p>
    <w:p w14:paraId="735F6FD9" w14:textId="77777777" w:rsidR="00F47CF8" w:rsidRDefault="00000000" w:rsidP="003422DF">
      <w:pPr>
        <w:spacing w:after="0"/>
        <w:ind w:firstLine="426"/>
        <w:jc w:val="both"/>
        <w:rPr>
          <w:rFonts w:ascii="Arial" w:hAnsi="Arial" w:cs="Arial"/>
        </w:rPr>
      </w:pPr>
      <w:r>
        <w:rPr>
          <w:rFonts w:ascii="Arial" w:hAnsi="Arial" w:cs="Arial"/>
        </w:rPr>
        <w:t>Según el destino de su esqueleto carbonado, los aminoácidos se clasifican:</w:t>
      </w:r>
    </w:p>
    <w:p w14:paraId="7DF0A9F1" w14:textId="77777777" w:rsidR="003422DF" w:rsidRDefault="003422DF" w:rsidP="003422DF">
      <w:pPr>
        <w:spacing w:after="0"/>
        <w:ind w:firstLine="426"/>
        <w:jc w:val="both"/>
        <w:rPr>
          <w:rFonts w:ascii="Arial" w:hAnsi="Arial" w:cs="Arial"/>
        </w:rPr>
      </w:pPr>
    </w:p>
    <w:p w14:paraId="2F52DA0F" w14:textId="77777777" w:rsidR="00F47CF8" w:rsidRDefault="00000000" w:rsidP="003422DF">
      <w:pPr>
        <w:pStyle w:val="Prrafodelista"/>
        <w:spacing w:after="0"/>
        <w:ind w:left="567"/>
        <w:jc w:val="both"/>
        <w:rPr>
          <w:rFonts w:ascii="Arial" w:hAnsi="Arial" w:cs="Arial"/>
        </w:rPr>
      </w:pPr>
      <w:r>
        <w:rPr>
          <w:rFonts w:ascii="Arial" w:hAnsi="Arial" w:cs="Arial"/>
        </w:rPr>
        <w:t xml:space="preserve">a) Glucogénicos: los 18 aminoácidos que generan piruvato o algún intermediario del ciclo de Krebs y, por tanto, pueden utilizarse para la síntesis de glucosa. valina es un ejemplo que genera </w:t>
      </w:r>
      <w:proofErr w:type="spellStart"/>
      <w:r>
        <w:rPr>
          <w:rFonts w:ascii="Arial" w:hAnsi="Arial" w:cs="Arial"/>
        </w:rPr>
        <w:t>succinil-CoA</w:t>
      </w:r>
      <w:proofErr w:type="spellEnd"/>
      <w:r>
        <w:rPr>
          <w:rFonts w:ascii="Arial" w:hAnsi="Arial" w:cs="Arial"/>
        </w:rPr>
        <w:t>.</w:t>
      </w:r>
    </w:p>
    <w:p w14:paraId="18843F9A" w14:textId="77777777" w:rsidR="00F47CF8" w:rsidRDefault="00000000" w:rsidP="003422DF">
      <w:pPr>
        <w:pStyle w:val="Prrafodelista"/>
        <w:spacing w:after="0"/>
        <w:ind w:left="567"/>
        <w:jc w:val="both"/>
        <w:rPr>
          <w:rFonts w:ascii="Arial" w:hAnsi="Arial" w:cs="Arial"/>
        </w:rPr>
      </w:pPr>
      <w:r>
        <w:rPr>
          <w:rFonts w:ascii="Arial" w:hAnsi="Arial" w:cs="Arial"/>
        </w:rPr>
        <w:t>b) Cetogénicos puros: Aquellos que solo generan acetil-</w:t>
      </w:r>
      <w:proofErr w:type="spellStart"/>
      <w:r>
        <w:rPr>
          <w:rFonts w:ascii="Arial" w:hAnsi="Arial" w:cs="Arial"/>
        </w:rPr>
        <w:t>CoA</w:t>
      </w:r>
      <w:proofErr w:type="spellEnd"/>
      <w:r>
        <w:rPr>
          <w:rFonts w:ascii="Arial" w:hAnsi="Arial" w:cs="Arial"/>
        </w:rPr>
        <w:t xml:space="preserve"> o </w:t>
      </w:r>
      <w:proofErr w:type="spellStart"/>
      <w:r>
        <w:rPr>
          <w:rFonts w:ascii="Arial" w:hAnsi="Arial" w:cs="Arial"/>
        </w:rPr>
        <w:t>acetoacetil-CoA</w:t>
      </w:r>
      <w:proofErr w:type="spellEnd"/>
      <w:r>
        <w:rPr>
          <w:rFonts w:ascii="Arial" w:hAnsi="Arial" w:cs="Arial"/>
        </w:rPr>
        <w:t xml:space="preserve"> (precursores de cuerpos cetónicos). Son la leucina y la lisina.</w:t>
      </w:r>
    </w:p>
    <w:p w14:paraId="2488BBBB" w14:textId="77777777" w:rsidR="00F47CF8" w:rsidRDefault="00000000" w:rsidP="003422DF">
      <w:pPr>
        <w:pStyle w:val="Prrafodelista"/>
        <w:spacing w:after="0"/>
        <w:ind w:left="567"/>
        <w:jc w:val="both"/>
        <w:rPr>
          <w:rFonts w:ascii="Arial" w:hAnsi="Arial" w:cs="Arial"/>
        </w:rPr>
      </w:pPr>
      <w:r>
        <w:rPr>
          <w:rFonts w:ascii="Arial" w:hAnsi="Arial" w:cs="Arial"/>
        </w:rPr>
        <w:t>c) Mixtos (glucogénicos y cetogénicos): isoleucina, fenilalanina, triptófano y tirosina.</w:t>
      </w:r>
    </w:p>
    <w:p w14:paraId="47ACDF25" w14:textId="77777777" w:rsidR="003422DF" w:rsidRDefault="003422DF" w:rsidP="003422DF">
      <w:pPr>
        <w:pStyle w:val="Prrafodelista"/>
        <w:spacing w:after="0"/>
        <w:ind w:left="567"/>
        <w:jc w:val="both"/>
        <w:rPr>
          <w:rFonts w:ascii="Arial" w:hAnsi="Arial" w:cs="Arial"/>
        </w:rPr>
      </w:pPr>
    </w:p>
    <w:p w14:paraId="2C96C509" w14:textId="77777777" w:rsidR="00F47CF8" w:rsidRDefault="00000000" w:rsidP="003422DF">
      <w:pPr>
        <w:spacing w:after="0"/>
        <w:ind w:firstLine="426"/>
        <w:jc w:val="both"/>
        <w:rPr>
          <w:rFonts w:ascii="Arial" w:hAnsi="Arial" w:cs="Arial"/>
        </w:rPr>
      </w:pPr>
      <w:r>
        <w:rPr>
          <w:rFonts w:ascii="Arial" w:hAnsi="Arial" w:cs="Arial"/>
        </w:rPr>
        <w:t xml:space="preserve">En una dieta cetogénica se emplearán preferentemente los aminoácidos cetogénicos como leucina y lisina, así como los mixtos como fenilalanina y tirosina. Los aminoácidos </w:t>
      </w:r>
      <w:proofErr w:type="spellStart"/>
      <w:r>
        <w:rPr>
          <w:rFonts w:ascii="Arial" w:hAnsi="Arial" w:cs="Arial"/>
        </w:rPr>
        <w:t>proteinogénicos</w:t>
      </w:r>
      <w:proofErr w:type="spellEnd"/>
      <w:r>
        <w:rPr>
          <w:rFonts w:ascii="Arial" w:hAnsi="Arial" w:cs="Arial"/>
        </w:rPr>
        <w:t xml:space="preserve"> también son precursores de otros compuestos esenciales:</w:t>
      </w:r>
    </w:p>
    <w:p w14:paraId="757E342D" w14:textId="77777777" w:rsidR="003422DF" w:rsidRDefault="003422DF" w:rsidP="003422DF">
      <w:pPr>
        <w:spacing w:after="0"/>
        <w:ind w:firstLine="426"/>
        <w:jc w:val="both"/>
        <w:rPr>
          <w:rFonts w:ascii="Arial" w:hAnsi="Arial" w:cs="Arial"/>
        </w:rPr>
      </w:pPr>
    </w:p>
    <w:p w14:paraId="2F11A46A" w14:textId="77777777" w:rsidR="00F47CF8" w:rsidRDefault="00000000" w:rsidP="003422DF">
      <w:pPr>
        <w:pStyle w:val="Prrafodelista"/>
        <w:spacing w:after="0"/>
        <w:ind w:left="567"/>
        <w:jc w:val="both"/>
        <w:rPr>
          <w:rFonts w:ascii="Arial" w:hAnsi="Arial" w:cs="Arial"/>
        </w:rPr>
      </w:pPr>
      <w:r>
        <w:rPr>
          <w:rFonts w:ascii="Arial" w:hAnsi="Arial" w:cs="Arial"/>
        </w:rPr>
        <w:t>- Glutamato: por descarboxilación, genera el neurotransmisor inhibitorio GABA.</w:t>
      </w:r>
    </w:p>
    <w:p w14:paraId="52DD4E8C" w14:textId="77777777" w:rsidR="00F47CF8" w:rsidRDefault="00000000" w:rsidP="003422DF">
      <w:pPr>
        <w:pStyle w:val="Prrafodelista"/>
        <w:spacing w:after="0"/>
        <w:ind w:left="567"/>
        <w:jc w:val="both"/>
        <w:rPr>
          <w:rFonts w:ascii="Arial" w:hAnsi="Arial" w:cs="Arial"/>
        </w:rPr>
      </w:pPr>
      <w:r>
        <w:rPr>
          <w:rFonts w:ascii="Arial" w:hAnsi="Arial" w:cs="Arial"/>
        </w:rPr>
        <w:t>- Triptófano: precursor de la serotonina.</w:t>
      </w:r>
    </w:p>
    <w:p w14:paraId="0F1B3B1C" w14:textId="77777777" w:rsidR="00F47CF8" w:rsidRDefault="00000000" w:rsidP="003422DF">
      <w:pPr>
        <w:pStyle w:val="Prrafodelista"/>
        <w:spacing w:after="0"/>
        <w:ind w:left="567"/>
        <w:jc w:val="both"/>
        <w:rPr>
          <w:rFonts w:ascii="Arial" w:hAnsi="Arial" w:cs="Arial"/>
        </w:rPr>
      </w:pPr>
      <w:r>
        <w:rPr>
          <w:rFonts w:ascii="Arial" w:hAnsi="Arial" w:cs="Arial"/>
        </w:rPr>
        <w:t>- Fenilalanina y tirosina: precursores de las catecolaminas.</w:t>
      </w:r>
    </w:p>
    <w:p w14:paraId="22B76A61" w14:textId="77777777" w:rsidR="00F47CF8" w:rsidRDefault="00000000" w:rsidP="003422DF">
      <w:pPr>
        <w:pStyle w:val="Prrafodelista"/>
        <w:spacing w:after="0"/>
        <w:ind w:left="567"/>
        <w:jc w:val="both"/>
        <w:rPr>
          <w:rFonts w:ascii="Arial" w:hAnsi="Arial" w:cs="Arial"/>
        </w:rPr>
      </w:pPr>
      <w:r>
        <w:rPr>
          <w:rFonts w:ascii="Arial" w:hAnsi="Arial" w:cs="Arial"/>
        </w:rPr>
        <w:t>- Glicina y arginina: forman la creatina y, posteriormente, la fosfocreatina.</w:t>
      </w:r>
    </w:p>
    <w:p w14:paraId="7178D078" w14:textId="77777777" w:rsidR="00F47CF8" w:rsidRDefault="00000000" w:rsidP="003422DF">
      <w:pPr>
        <w:pStyle w:val="Prrafodelista"/>
        <w:spacing w:after="0"/>
        <w:ind w:left="567"/>
        <w:jc w:val="both"/>
        <w:rPr>
          <w:rFonts w:ascii="Arial" w:hAnsi="Arial" w:cs="Arial"/>
        </w:rPr>
      </w:pPr>
      <w:r>
        <w:rPr>
          <w:rFonts w:ascii="Arial" w:hAnsi="Arial" w:cs="Arial"/>
        </w:rPr>
        <w:t>- Glutamato, cisteína y glicina: forman el tripéptido antioxidante glutatión (GSH).</w:t>
      </w:r>
    </w:p>
    <w:p w14:paraId="42E28581" w14:textId="77777777" w:rsidR="00F47CF8" w:rsidRDefault="00000000" w:rsidP="003422DF">
      <w:pPr>
        <w:pStyle w:val="Prrafodelista"/>
        <w:spacing w:after="0"/>
        <w:ind w:left="567"/>
        <w:jc w:val="both"/>
        <w:rPr>
          <w:rFonts w:ascii="Arial" w:hAnsi="Arial" w:cs="Arial"/>
        </w:rPr>
      </w:pPr>
      <w:r>
        <w:rPr>
          <w:rFonts w:ascii="Arial" w:hAnsi="Arial" w:cs="Arial"/>
        </w:rPr>
        <w:t>- Lisina: es esencial para la síntesis de colágeno y la estabilidad estructural de proteínas fibrosas.</w:t>
      </w:r>
    </w:p>
    <w:p w14:paraId="07286DB9" w14:textId="77777777" w:rsidR="00F47CF8" w:rsidRDefault="00000000" w:rsidP="003422DF">
      <w:pPr>
        <w:pStyle w:val="Prrafodelista"/>
        <w:spacing w:after="0"/>
        <w:ind w:left="567"/>
        <w:jc w:val="both"/>
      </w:pPr>
      <w:r>
        <w:rPr>
          <w:rFonts w:ascii="Arial" w:hAnsi="Arial" w:cs="Arial"/>
        </w:rPr>
        <w:t xml:space="preserve">- Metionina: precursor de </w:t>
      </w:r>
      <w:r>
        <w:rPr>
          <w:rFonts w:ascii="Arial" w:hAnsi="Arial" w:cs="Arial"/>
          <w:i/>
          <w:iCs/>
        </w:rPr>
        <w:t>S</w:t>
      </w:r>
      <w:r>
        <w:rPr>
          <w:rFonts w:ascii="Arial" w:hAnsi="Arial" w:cs="Arial"/>
        </w:rPr>
        <w:t>-</w:t>
      </w:r>
      <w:proofErr w:type="spellStart"/>
      <w:r>
        <w:rPr>
          <w:rFonts w:ascii="Arial" w:hAnsi="Arial" w:cs="Arial"/>
        </w:rPr>
        <w:t>adenosilmetionina</w:t>
      </w:r>
      <w:proofErr w:type="spellEnd"/>
      <w:r>
        <w:rPr>
          <w:rFonts w:ascii="Arial" w:hAnsi="Arial" w:cs="Arial"/>
        </w:rPr>
        <w:t xml:space="preserve"> (SAM) (principal donador de grupos metilo), carnitina y poliaminas.</w:t>
      </w:r>
    </w:p>
    <w:p w14:paraId="35060D1A" w14:textId="77777777" w:rsidR="00F47CF8" w:rsidRDefault="00000000" w:rsidP="003422DF">
      <w:pPr>
        <w:pStyle w:val="Prrafodelista"/>
        <w:spacing w:after="0"/>
        <w:ind w:left="567"/>
        <w:jc w:val="both"/>
        <w:rPr>
          <w:rFonts w:ascii="Arial" w:hAnsi="Arial" w:cs="Arial"/>
        </w:rPr>
      </w:pPr>
      <w:r>
        <w:rPr>
          <w:rFonts w:ascii="Arial" w:hAnsi="Arial" w:cs="Arial"/>
        </w:rPr>
        <w:t xml:space="preserve">- Serina: mediante la enzima serina </w:t>
      </w:r>
      <w:proofErr w:type="spellStart"/>
      <w:r>
        <w:rPr>
          <w:rFonts w:ascii="Arial" w:hAnsi="Arial" w:cs="Arial"/>
        </w:rPr>
        <w:t>hidroximetiltransferasa</w:t>
      </w:r>
      <w:proofErr w:type="spellEnd"/>
      <w:r>
        <w:rPr>
          <w:rFonts w:ascii="Arial" w:hAnsi="Arial" w:cs="Arial"/>
        </w:rPr>
        <w:t>, aporta unidades de un carbono necesarias para la síntesis de nucleótidos y para la disponibilidad de glicina.</w:t>
      </w:r>
    </w:p>
    <w:p w14:paraId="0BA6FCD4" w14:textId="77777777" w:rsidR="003422DF" w:rsidRDefault="003422DF" w:rsidP="003422DF">
      <w:pPr>
        <w:pStyle w:val="Prrafodelista"/>
        <w:spacing w:after="0"/>
        <w:ind w:left="567"/>
        <w:jc w:val="both"/>
        <w:rPr>
          <w:rFonts w:ascii="Arial" w:hAnsi="Arial" w:cs="Arial"/>
        </w:rPr>
      </w:pPr>
    </w:p>
    <w:p w14:paraId="29E22AF2" w14:textId="77777777" w:rsidR="003422DF" w:rsidRDefault="00000000" w:rsidP="003422DF">
      <w:pPr>
        <w:spacing w:after="0"/>
        <w:ind w:firstLine="426"/>
        <w:jc w:val="both"/>
        <w:rPr>
          <w:rFonts w:ascii="Arial" w:hAnsi="Arial" w:cs="Arial"/>
        </w:rPr>
      </w:pPr>
      <w:r>
        <w:rPr>
          <w:rFonts w:ascii="Arial" w:hAnsi="Arial" w:cs="Arial"/>
        </w:rPr>
        <w:t>Alteraciones en esta parte del metabolismo provocan enfermedades, como la fenilcetonuria. Esta se produce por una deficiencia en la fenilalanina hidroxilasa, lo que impide la formación de tirosina y causa la acumulación de fenilalanina en sangre.</w:t>
      </w:r>
    </w:p>
    <w:p w14:paraId="772F28EE" w14:textId="77777777" w:rsidR="003422DF" w:rsidRDefault="003422DF" w:rsidP="003422DF">
      <w:pPr>
        <w:spacing w:after="0"/>
        <w:ind w:firstLine="426"/>
        <w:jc w:val="both"/>
        <w:rPr>
          <w:rFonts w:ascii="Arial" w:hAnsi="Arial" w:cs="Arial"/>
        </w:rPr>
      </w:pPr>
    </w:p>
    <w:p w14:paraId="0EAFE1C3" w14:textId="77777777" w:rsidR="003422DF" w:rsidRDefault="00000000" w:rsidP="003422DF">
      <w:pPr>
        <w:spacing w:after="0"/>
        <w:ind w:firstLine="426"/>
        <w:jc w:val="both"/>
        <w:rPr>
          <w:rFonts w:ascii="Arial" w:hAnsi="Arial" w:cs="Arial"/>
        </w:rPr>
      </w:pPr>
      <w:r>
        <w:rPr>
          <w:rFonts w:ascii="Arial" w:hAnsi="Arial" w:cs="Arial"/>
        </w:rPr>
        <w:lastRenderedPageBreak/>
        <w:t xml:space="preserve">El destino final del nitrógeno sobrante es la excreción, que según el organismo se puede hacer en forma de amonio, ácido úrico o urea. En mamíferos, el exceso de amoníaco se canaliza hacia el ciclo de la urea, cuyo objetivo es eliminarlo en una forma no tóxica. Este ciclo se inicia en la matriz mitocondrial con la carbamoil fosfato sintetasa I (CPSI), activada </w:t>
      </w:r>
      <w:proofErr w:type="spellStart"/>
      <w:r>
        <w:rPr>
          <w:rFonts w:ascii="Arial" w:hAnsi="Arial" w:cs="Arial"/>
        </w:rPr>
        <w:t>alostéricamente</w:t>
      </w:r>
      <w:proofErr w:type="spellEnd"/>
      <w:r>
        <w:rPr>
          <w:rFonts w:ascii="Arial" w:hAnsi="Arial" w:cs="Arial"/>
        </w:rPr>
        <w:t xml:space="preserve"> por el N-</w:t>
      </w:r>
      <w:proofErr w:type="spellStart"/>
      <w:r>
        <w:rPr>
          <w:rFonts w:ascii="Arial" w:hAnsi="Arial" w:cs="Arial"/>
        </w:rPr>
        <w:t>acetilglutamato</w:t>
      </w:r>
      <w:proofErr w:type="spellEnd"/>
      <w:r>
        <w:rPr>
          <w:rFonts w:ascii="Arial" w:hAnsi="Arial" w:cs="Arial"/>
        </w:rPr>
        <w:t xml:space="preserve"> y que condensa NH</w:t>
      </w:r>
      <w:r>
        <w:rPr>
          <w:rFonts w:ascii="Arial" w:hAnsi="Arial" w:cs="Arial"/>
          <w:vertAlign w:val="subscript"/>
        </w:rPr>
        <w:t>4</w:t>
      </w:r>
      <w:r>
        <w:rPr>
          <w:rFonts w:ascii="Arial" w:hAnsi="Arial" w:cs="Arial"/>
          <w:vertAlign w:val="superscript"/>
        </w:rPr>
        <w:t>+</w:t>
      </w:r>
      <w:r>
        <w:rPr>
          <w:rFonts w:ascii="Arial" w:hAnsi="Arial" w:cs="Arial"/>
        </w:rPr>
        <w:t xml:space="preserve"> libre, CO</w:t>
      </w:r>
      <w:r>
        <w:rPr>
          <w:rFonts w:ascii="Arial" w:hAnsi="Arial" w:cs="Arial"/>
          <w:vertAlign w:val="subscript"/>
        </w:rPr>
        <w:t>2</w:t>
      </w:r>
      <w:r>
        <w:rPr>
          <w:rFonts w:ascii="Arial" w:hAnsi="Arial" w:cs="Arial"/>
        </w:rPr>
        <w:t xml:space="preserve"> y ATP para formar </w:t>
      </w:r>
      <w:proofErr w:type="spellStart"/>
      <w:r>
        <w:rPr>
          <w:rFonts w:ascii="Arial" w:hAnsi="Arial" w:cs="Arial"/>
        </w:rPr>
        <w:t>carbamoilfosfato</w:t>
      </w:r>
      <w:proofErr w:type="spellEnd"/>
      <w:r>
        <w:rPr>
          <w:rFonts w:ascii="Arial" w:hAnsi="Arial" w:cs="Arial"/>
        </w:rPr>
        <w:t xml:space="preserve">. La NAG sintasa sintetiza este activador, por lo que su inhibición se traduce en una disminución de la activación de la CPSI y, consecuentemente, en hiperamonemia. </w:t>
      </w:r>
    </w:p>
    <w:p w14:paraId="74174882" w14:textId="77777777" w:rsidR="003422DF" w:rsidRDefault="003422DF" w:rsidP="003422DF">
      <w:pPr>
        <w:spacing w:after="0"/>
        <w:ind w:firstLine="426"/>
        <w:jc w:val="both"/>
        <w:rPr>
          <w:rFonts w:ascii="Arial" w:hAnsi="Arial" w:cs="Arial"/>
        </w:rPr>
      </w:pPr>
    </w:p>
    <w:p w14:paraId="2BC76AE2" w14:textId="77777777" w:rsidR="003422DF" w:rsidRDefault="00000000" w:rsidP="003422DF">
      <w:pPr>
        <w:spacing w:after="0"/>
        <w:ind w:firstLine="426"/>
        <w:jc w:val="both"/>
        <w:rPr>
          <w:rFonts w:ascii="Arial" w:hAnsi="Arial" w:cs="Arial"/>
        </w:rPr>
      </w:pPr>
      <w:r>
        <w:rPr>
          <w:rFonts w:ascii="Arial" w:hAnsi="Arial" w:cs="Arial"/>
        </w:rPr>
        <w:t>El ciclo se completa en el citosol y tiene una conexión metabólica directa con el ciclo de Krebs (CK) a través del ciclo de aspartato-</w:t>
      </w:r>
      <w:proofErr w:type="spellStart"/>
      <w:r>
        <w:rPr>
          <w:rFonts w:ascii="Arial" w:hAnsi="Arial" w:cs="Arial"/>
        </w:rPr>
        <w:t>argininosuccinato</w:t>
      </w:r>
      <w:proofErr w:type="spellEnd"/>
      <w:r>
        <w:rPr>
          <w:rFonts w:ascii="Arial" w:hAnsi="Arial" w:cs="Arial"/>
        </w:rPr>
        <w:t>. El aspartato aporta el segundo grupo amino de la urea, y el fumarato (un producto intermedio del ciclo de la urea) se reincorpora al CK para generar OAA. Esta conexión, conocida como el "doble ciclo de Krebs", permite reducir el gasto energético de la eliminación del nitrógeno. Las deficiencias enzimáticas en el ciclo de la urea (</w:t>
      </w:r>
      <w:proofErr w:type="spellStart"/>
      <w:r>
        <w:rPr>
          <w:rFonts w:ascii="Arial" w:hAnsi="Arial" w:cs="Arial"/>
        </w:rPr>
        <w:t>e.g</w:t>
      </w:r>
      <w:proofErr w:type="spellEnd"/>
      <w:r>
        <w:rPr>
          <w:rFonts w:ascii="Arial" w:hAnsi="Arial" w:cs="Arial"/>
        </w:rPr>
        <w:t xml:space="preserve">., déficit de </w:t>
      </w:r>
      <w:proofErr w:type="spellStart"/>
      <w:r>
        <w:rPr>
          <w:rFonts w:ascii="Arial" w:hAnsi="Arial" w:cs="Arial"/>
        </w:rPr>
        <w:t>argininosuccinato</w:t>
      </w:r>
      <w:proofErr w:type="spellEnd"/>
      <w:r>
        <w:rPr>
          <w:rFonts w:ascii="Arial" w:hAnsi="Arial" w:cs="Arial"/>
        </w:rPr>
        <w:t xml:space="preserve"> liasa) provocan la acumulación del metabolito previo (</w:t>
      </w:r>
      <w:proofErr w:type="spellStart"/>
      <w:r>
        <w:rPr>
          <w:rFonts w:ascii="Arial" w:hAnsi="Arial" w:cs="Arial"/>
        </w:rPr>
        <w:t>argininosuccinato</w:t>
      </w:r>
      <w:proofErr w:type="spellEnd"/>
      <w:r>
        <w:rPr>
          <w:rFonts w:ascii="Arial" w:hAnsi="Arial" w:cs="Arial"/>
        </w:rPr>
        <w:t>) y, lo que es más grave, hiperamonemia.</w:t>
      </w:r>
    </w:p>
    <w:p w14:paraId="1630C65E" w14:textId="77777777" w:rsidR="003422DF" w:rsidRDefault="003422DF" w:rsidP="003422DF">
      <w:pPr>
        <w:spacing w:after="0"/>
        <w:ind w:firstLine="426"/>
        <w:jc w:val="both"/>
        <w:rPr>
          <w:rFonts w:ascii="Arial" w:hAnsi="Arial" w:cs="Arial"/>
        </w:rPr>
      </w:pPr>
    </w:p>
    <w:p w14:paraId="5BB17A09" w14:textId="77777777" w:rsidR="003422DF" w:rsidRDefault="00000000" w:rsidP="003422DF">
      <w:pPr>
        <w:spacing w:after="0"/>
        <w:ind w:firstLine="426"/>
        <w:jc w:val="both"/>
        <w:rPr>
          <w:rFonts w:ascii="Arial" w:hAnsi="Arial" w:cs="Arial"/>
        </w:rPr>
      </w:pPr>
      <w:r>
        <w:rPr>
          <w:rFonts w:ascii="Arial" w:hAnsi="Arial" w:cs="Arial"/>
        </w:rPr>
        <w:t xml:space="preserve">Finalmente, el nitrógeno se elimina a través del catabolismo de los nucleótidos, se basa en un equilibrio entre la degradación para excreción y el reciclaje para el ahorro celular (si bien los nucleótidos se pueden sintetizar también mediante vías </w:t>
      </w:r>
      <w:r>
        <w:rPr>
          <w:rFonts w:ascii="Arial" w:hAnsi="Arial" w:cs="Arial"/>
          <w:i/>
          <w:iCs/>
        </w:rPr>
        <w:t xml:space="preserve">de </w:t>
      </w:r>
      <w:proofErr w:type="spellStart"/>
      <w:r>
        <w:rPr>
          <w:rFonts w:ascii="Arial" w:hAnsi="Arial" w:cs="Arial"/>
          <w:i/>
          <w:iCs/>
        </w:rPr>
        <w:t>novo</w:t>
      </w:r>
      <w:proofErr w:type="spellEnd"/>
      <w:r>
        <w:rPr>
          <w:rFonts w:ascii="Arial" w:hAnsi="Arial" w:cs="Arial"/>
        </w:rPr>
        <w:t>).</w:t>
      </w:r>
    </w:p>
    <w:p w14:paraId="18B75802" w14:textId="77777777" w:rsidR="003422DF" w:rsidRDefault="003422DF" w:rsidP="003422DF">
      <w:pPr>
        <w:spacing w:after="0"/>
        <w:ind w:firstLine="426"/>
        <w:jc w:val="both"/>
        <w:rPr>
          <w:rFonts w:ascii="Arial" w:hAnsi="Arial" w:cs="Arial"/>
        </w:rPr>
      </w:pPr>
    </w:p>
    <w:p w14:paraId="69FDD9D7" w14:textId="77777777" w:rsidR="003422DF" w:rsidRDefault="00000000" w:rsidP="003422DF">
      <w:pPr>
        <w:spacing w:after="0"/>
        <w:ind w:firstLine="426"/>
        <w:jc w:val="both"/>
        <w:rPr>
          <w:rFonts w:ascii="Arial" w:hAnsi="Arial" w:cs="Arial"/>
        </w:rPr>
      </w:pPr>
      <w:r>
        <w:rPr>
          <w:rFonts w:ascii="Arial" w:hAnsi="Arial" w:cs="Arial"/>
        </w:rPr>
        <w:t>En humanos, el catabolismo de las purinas produce ácido úrico, que se excreta. La enzima xantina oxidasa cataliza los pasos finales, y la inhibición de esta enzima (por fármacos como el alopurinol) provoca la acumulación de hipoxantina y xantina. La inhibición de esta enzima es la estrategia farmacológica empleada para tratar la gota (asociada a elevados niveles de ácido úrico que cristaliza en articulaciones).</w:t>
      </w:r>
    </w:p>
    <w:p w14:paraId="38912A6D" w14:textId="77777777" w:rsidR="003422DF" w:rsidRDefault="003422DF" w:rsidP="003422DF">
      <w:pPr>
        <w:spacing w:after="0"/>
        <w:ind w:firstLine="426"/>
        <w:jc w:val="both"/>
        <w:rPr>
          <w:rFonts w:ascii="Arial" w:hAnsi="Arial" w:cs="Arial"/>
        </w:rPr>
      </w:pPr>
    </w:p>
    <w:p w14:paraId="54AA115D" w14:textId="77777777" w:rsidR="003422DF" w:rsidRDefault="00000000" w:rsidP="003422DF">
      <w:pPr>
        <w:spacing w:after="0"/>
        <w:ind w:firstLine="426"/>
        <w:jc w:val="both"/>
        <w:rPr>
          <w:rFonts w:ascii="Arial" w:hAnsi="Arial" w:cs="Arial"/>
        </w:rPr>
      </w:pPr>
      <w:r>
        <w:rPr>
          <w:rFonts w:ascii="Arial" w:hAnsi="Arial" w:cs="Arial"/>
        </w:rPr>
        <w:t xml:space="preserve">La vía de salvamento de purinas, mediada por la enzima HGPRT (hipoxantina-guanina </w:t>
      </w:r>
      <w:proofErr w:type="spellStart"/>
      <w:r>
        <w:rPr>
          <w:rFonts w:ascii="Arial" w:hAnsi="Arial" w:cs="Arial"/>
        </w:rPr>
        <w:t>fosforribosil</w:t>
      </w:r>
      <w:proofErr w:type="spellEnd"/>
      <w:r>
        <w:rPr>
          <w:rFonts w:ascii="Arial" w:hAnsi="Arial" w:cs="Arial"/>
        </w:rPr>
        <w:t xml:space="preserve"> transferasa), es crucial. Su deficiencia provoca la acumulación de hipoxantina y guanina, dando lugar al grave síndrome de Lesch-Nyhan.</w:t>
      </w:r>
    </w:p>
    <w:p w14:paraId="2625FA26" w14:textId="77777777" w:rsidR="003422DF" w:rsidRDefault="003422DF" w:rsidP="003422DF">
      <w:pPr>
        <w:spacing w:after="0"/>
        <w:ind w:firstLine="426"/>
        <w:jc w:val="both"/>
        <w:rPr>
          <w:rFonts w:ascii="Arial" w:hAnsi="Arial" w:cs="Arial"/>
        </w:rPr>
      </w:pPr>
    </w:p>
    <w:p w14:paraId="6001B834" w14:textId="77777777" w:rsidR="003422DF" w:rsidRDefault="00000000" w:rsidP="003422DF">
      <w:pPr>
        <w:spacing w:after="0"/>
        <w:ind w:firstLine="426"/>
        <w:jc w:val="both"/>
        <w:rPr>
          <w:rFonts w:ascii="Arial" w:hAnsi="Arial" w:cs="Arial"/>
        </w:rPr>
      </w:pPr>
      <w:r>
        <w:rPr>
          <w:rFonts w:ascii="Arial" w:hAnsi="Arial" w:cs="Arial"/>
        </w:rPr>
        <w:t xml:space="preserve">En la síntesis </w:t>
      </w:r>
      <w:r>
        <w:rPr>
          <w:rFonts w:ascii="Arial" w:hAnsi="Arial" w:cs="Arial"/>
          <w:i/>
          <w:iCs/>
        </w:rPr>
        <w:t xml:space="preserve">de </w:t>
      </w:r>
      <w:proofErr w:type="spellStart"/>
      <w:r>
        <w:rPr>
          <w:rFonts w:ascii="Arial" w:hAnsi="Arial" w:cs="Arial"/>
          <w:i/>
          <w:iCs/>
        </w:rPr>
        <w:t>novo</w:t>
      </w:r>
      <w:proofErr w:type="spellEnd"/>
      <w:r>
        <w:rPr>
          <w:rFonts w:ascii="Arial" w:hAnsi="Arial" w:cs="Arial"/>
        </w:rPr>
        <w:t xml:space="preserve"> se utilizan aminoácidos como precursores. En esta síntesis </w:t>
      </w:r>
      <w:r>
        <w:rPr>
          <w:rFonts w:ascii="Arial" w:hAnsi="Arial" w:cs="Arial"/>
          <w:i/>
          <w:iCs/>
        </w:rPr>
        <w:t xml:space="preserve">de </w:t>
      </w:r>
      <w:proofErr w:type="spellStart"/>
      <w:r>
        <w:rPr>
          <w:rFonts w:ascii="Arial" w:hAnsi="Arial" w:cs="Arial"/>
          <w:i/>
          <w:iCs/>
        </w:rPr>
        <w:t>novo</w:t>
      </w:r>
      <w:proofErr w:type="spellEnd"/>
      <w:r>
        <w:rPr>
          <w:rFonts w:ascii="Arial" w:hAnsi="Arial" w:cs="Arial"/>
        </w:rPr>
        <w:t xml:space="preserve"> la IMP deshidrogenasa es esencial para la formación de GMP. Su inhibición selectiva reduce la síntesis de GMP y es una estrategia inmunosupresora utilizada para bloquear la proliferación linfocitaria.</w:t>
      </w:r>
    </w:p>
    <w:p w14:paraId="7009A56A" w14:textId="77777777" w:rsidR="003422DF" w:rsidRDefault="003422DF" w:rsidP="003422DF">
      <w:pPr>
        <w:spacing w:after="0"/>
        <w:ind w:firstLine="426"/>
        <w:jc w:val="both"/>
        <w:rPr>
          <w:rFonts w:ascii="Arial" w:hAnsi="Arial" w:cs="Arial"/>
        </w:rPr>
      </w:pPr>
    </w:p>
    <w:p w14:paraId="569E53F9" w14:textId="77777777" w:rsidR="003422DF" w:rsidRDefault="00000000" w:rsidP="003422DF">
      <w:pPr>
        <w:spacing w:after="0"/>
        <w:ind w:firstLine="426"/>
        <w:jc w:val="both"/>
        <w:rPr>
          <w:rFonts w:ascii="Arial" w:hAnsi="Arial" w:cs="Arial"/>
        </w:rPr>
      </w:pPr>
      <w:r>
        <w:rPr>
          <w:rFonts w:ascii="Arial" w:hAnsi="Arial" w:cs="Arial"/>
        </w:rPr>
        <w:t>A diferencia de las purinas, la degradación de pirimidinas produce intermediarios muy solubles (β-alanina y β-</w:t>
      </w:r>
      <w:proofErr w:type="spellStart"/>
      <w:r>
        <w:rPr>
          <w:rFonts w:ascii="Arial" w:hAnsi="Arial" w:cs="Arial"/>
        </w:rPr>
        <w:t>aminoisobutirato</w:t>
      </w:r>
      <w:proofErr w:type="spellEnd"/>
      <w:r>
        <w:rPr>
          <w:rFonts w:ascii="Arial" w:hAnsi="Arial" w:cs="Arial"/>
        </w:rPr>
        <w:t>) que pueden ser oxidados a CO</w:t>
      </w:r>
      <w:r>
        <w:rPr>
          <w:rFonts w:ascii="Arial" w:hAnsi="Arial" w:cs="Arial"/>
          <w:vertAlign w:val="subscript"/>
        </w:rPr>
        <w:t>2</w:t>
      </w:r>
      <w:r>
        <w:rPr>
          <w:rFonts w:ascii="Arial" w:hAnsi="Arial" w:cs="Arial"/>
        </w:rPr>
        <w:t xml:space="preserve"> y NH</w:t>
      </w:r>
      <w:r>
        <w:rPr>
          <w:rFonts w:ascii="Arial" w:hAnsi="Arial" w:cs="Arial"/>
          <w:vertAlign w:val="subscript"/>
        </w:rPr>
        <w:t>4</w:t>
      </w:r>
      <w:r>
        <w:rPr>
          <w:rFonts w:ascii="Arial" w:hAnsi="Arial" w:cs="Arial"/>
          <w:vertAlign w:val="superscript"/>
        </w:rPr>
        <w:t>+</w:t>
      </w:r>
      <w:r>
        <w:rPr>
          <w:rFonts w:ascii="Arial" w:hAnsi="Arial" w:cs="Arial"/>
        </w:rPr>
        <w:t xml:space="preserve"> o integrarse en el metabolismo energético.</w:t>
      </w:r>
    </w:p>
    <w:p w14:paraId="40F88439" w14:textId="77777777" w:rsidR="003422DF" w:rsidRDefault="003422DF" w:rsidP="003422DF">
      <w:pPr>
        <w:spacing w:after="0"/>
        <w:ind w:firstLine="426"/>
        <w:jc w:val="both"/>
        <w:rPr>
          <w:rFonts w:ascii="Arial" w:hAnsi="Arial" w:cs="Arial"/>
        </w:rPr>
      </w:pPr>
    </w:p>
    <w:p w14:paraId="0EE7A337" w14:textId="77777777" w:rsidR="003422DF" w:rsidRDefault="00000000" w:rsidP="003422DF">
      <w:pPr>
        <w:spacing w:after="0"/>
        <w:ind w:firstLine="426"/>
        <w:jc w:val="both"/>
        <w:rPr>
          <w:rFonts w:ascii="Arial" w:hAnsi="Arial" w:cs="Arial"/>
        </w:rPr>
      </w:pPr>
      <w:r>
        <w:rPr>
          <w:rFonts w:ascii="Arial" w:hAnsi="Arial" w:cs="Arial"/>
        </w:rPr>
        <w:t xml:space="preserve">Las vías de salvamento de pirimidinas (como uracilo o timina) implican la utilización de enzimas del tipo </w:t>
      </w:r>
      <w:proofErr w:type="spellStart"/>
      <w:r>
        <w:rPr>
          <w:rFonts w:ascii="Arial" w:hAnsi="Arial" w:cs="Arial"/>
        </w:rPr>
        <w:t>fosforribosiltransferasas</w:t>
      </w:r>
      <w:proofErr w:type="spellEnd"/>
      <w:r>
        <w:rPr>
          <w:rFonts w:ascii="Arial" w:hAnsi="Arial" w:cs="Arial"/>
        </w:rPr>
        <w:t xml:space="preserve"> y quinasas específicas, permitiendo recuperar nucleótidos sin el alto coste de la síntesis </w:t>
      </w:r>
      <w:r>
        <w:rPr>
          <w:rFonts w:ascii="Arial" w:hAnsi="Arial" w:cs="Arial"/>
          <w:i/>
          <w:iCs/>
        </w:rPr>
        <w:t xml:space="preserve">de </w:t>
      </w:r>
      <w:proofErr w:type="spellStart"/>
      <w:r>
        <w:rPr>
          <w:rFonts w:ascii="Arial" w:hAnsi="Arial" w:cs="Arial"/>
          <w:i/>
          <w:iCs/>
        </w:rPr>
        <w:t>novo</w:t>
      </w:r>
      <w:r>
        <w:rPr>
          <w:rFonts w:ascii="Arial" w:hAnsi="Arial" w:cs="Arial"/>
        </w:rPr>
        <w:t>.</w:t>
      </w:r>
      <w:proofErr w:type="spellEnd"/>
    </w:p>
    <w:p w14:paraId="5FF57659" w14:textId="77777777" w:rsidR="003422DF" w:rsidRDefault="003422DF" w:rsidP="003422DF">
      <w:pPr>
        <w:spacing w:after="0"/>
        <w:ind w:firstLine="426"/>
        <w:jc w:val="both"/>
        <w:rPr>
          <w:rFonts w:ascii="Arial" w:hAnsi="Arial" w:cs="Arial"/>
        </w:rPr>
      </w:pPr>
    </w:p>
    <w:p w14:paraId="32D62BA8" w14:textId="77777777" w:rsidR="003422DF" w:rsidRDefault="00000000" w:rsidP="003422DF">
      <w:pPr>
        <w:spacing w:after="0"/>
        <w:ind w:firstLine="426"/>
        <w:jc w:val="both"/>
        <w:rPr>
          <w:rFonts w:ascii="Arial" w:hAnsi="Arial" w:cs="Arial"/>
        </w:rPr>
      </w:pPr>
      <w:r>
        <w:rPr>
          <w:rFonts w:ascii="Arial" w:hAnsi="Arial" w:cs="Arial"/>
        </w:rPr>
        <w:t xml:space="preserve">La síntesis </w:t>
      </w:r>
      <w:r>
        <w:rPr>
          <w:rFonts w:ascii="Arial" w:hAnsi="Arial" w:cs="Arial"/>
          <w:i/>
          <w:iCs/>
        </w:rPr>
        <w:t xml:space="preserve">de </w:t>
      </w:r>
      <w:proofErr w:type="spellStart"/>
      <w:r>
        <w:rPr>
          <w:rFonts w:ascii="Arial" w:hAnsi="Arial" w:cs="Arial"/>
          <w:i/>
          <w:iCs/>
        </w:rPr>
        <w:t>novo</w:t>
      </w:r>
      <w:proofErr w:type="spellEnd"/>
      <w:r>
        <w:rPr>
          <w:rFonts w:ascii="Arial" w:hAnsi="Arial" w:cs="Arial"/>
        </w:rPr>
        <w:t xml:space="preserve"> de pirimidinas se inicia con la formación de </w:t>
      </w:r>
      <w:proofErr w:type="spellStart"/>
      <w:r>
        <w:rPr>
          <w:rFonts w:ascii="Arial" w:hAnsi="Arial" w:cs="Arial"/>
        </w:rPr>
        <w:t>carbamoilfosfato</w:t>
      </w:r>
      <w:proofErr w:type="spellEnd"/>
      <w:r>
        <w:rPr>
          <w:rFonts w:ascii="Arial" w:hAnsi="Arial" w:cs="Arial"/>
        </w:rPr>
        <w:t xml:space="preserve"> en el citosol, catalizada por la carbamoil fosfato sintetasa II (CPSI I), que utiliza glutamina y CO</w:t>
      </w:r>
      <w:r>
        <w:rPr>
          <w:rFonts w:ascii="Arial" w:hAnsi="Arial" w:cs="Arial"/>
          <w:vertAlign w:val="subscript"/>
        </w:rPr>
        <w:t>2</w:t>
      </w:r>
      <w:r>
        <w:rPr>
          <w:rFonts w:ascii="Arial" w:hAnsi="Arial" w:cs="Arial"/>
        </w:rPr>
        <w:t xml:space="preserve"> como precursores. Una inhibición de la CPSI I bloquearía la formación de </w:t>
      </w:r>
      <w:proofErr w:type="spellStart"/>
      <w:r>
        <w:rPr>
          <w:rFonts w:ascii="Arial" w:hAnsi="Arial" w:cs="Arial"/>
        </w:rPr>
        <w:t>carbamoilfosfato</w:t>
      </w:r>
      <w:proofErr w:type="spellEnd"/>
      <w:r>
        <w:rPr>
          <w:rFonts w:ascii="Arial" w:hAnsi="Arial" w:cs="Arial"/>
        </w:rPr>
        <w:t xml:space="preserve"> citosólico y, por tanto, reduciría la síntesis de pirimidinas.</w:t>
      </w:r>
    </w:p>
    <w:p w14:paraId="3681D373" w14:textId="77777777" w:rsidR="003422DF" w:rsidRDefault="003422DF" w:rsidP="003422DF">
      <w:pPr>
        <w:spacing w:after="0"/>
        <w:ind w:firstLine="426"/>
        <w:jc w:val="both"/>
        <w:rPr>
          <w:rFonts w:ascii="Arial" w:hAnsi="Arial" w:cs="Arial"/>
        </w:rPr>
      </w:pPr>
    </w:p>
    <w:p w14:paraId="4CE7CB02" w14:textId="77777777" w:rsidR="003422DF" w:rsidRDefault="00000000" w:rsidP="003422DF">
      <w:pPr>
        <w:spacing w:after="0"/>
        <w:ind w:firstLine="426"/>
        <w:jc w:val="both"/>
        <w:rPr>
          <w:rFonts w:ascii="Arial" w:hAnsi="Arial" w:cs="Arial"/>
        </w:rPr>
      </w:pPr>
      <w:r>
        <w:rPr>
          <w:rFonts w:ascii="Arial" w:hAnsi="Arial" w:cs="Arial"/>
        </w:rPr>
        <w:lastRenderedPageBreak/>
        <w:t xml:space="preserve">Los precursores inmediatos en la síntesis </w:t>
      </w:r>
      <w:r>
        <w:rPr>
          <w:rFonts w:ascii="Arial" w:hAnsi="Arial" w:cs="Arial"/>
          <w:i/>
          <w:iCs/>
        </w:rPr>
        <w:t xml:space="preserve">de </w:t>
      </w:r>
      <w:proofErr w:type="spellStart"/>
      <w:r>
        <w:rPr>
          <w:rFonts w:ascii="Arial" w:hAnsi="Arial" w:cs="Arial"/>
          <w:i/>
          <w:iCs/>
        </w:rPr>
        <w:t>novo</w:t>
      </w:r>
      <w:proofErr w:type="spellEnd"/>
      <w:r>
        <w:rPr>
          <w:rFonts w:ascii="Arial" w:hAnsi="Arial" w:cs="Arial"/>
        </w:rPr>
        <w:t xml:space="preserve"> son el aspartato, el </w:t>
      </w:r>
      <w:proofErr w:type="spellStart"/>
      <w:r>
        <w:rPr>
          <w:rFonts w:ascii="Arial" w:hAnsi="Arial" w:cs="Arial"/>
        </w:rPr>
        <w:t>carbamoilfosfato</w:t>
      </w:r>
      <w:proofErr w:type="spellEnd"/>
      <w:r>
        <w:rPr>
          <w:rFonts w:ascii="Arial" w:hAnsi="Arial" w:cs="Arial"/>
        </w:rPr>
        <w:t xml:space="preserve"> y el PRPP. La </w:t>
      </w:r>
      <w:proofErr w:type="spellStart"/>
      <w:r>
        <w:rPr>
          <w:rFonts w:ascii="Arial" w:hAnsi="Arial" w:cs="Arial"/>
        </w:rPr>
        <w:t>orotato</w:t>
      </w:r>
      <w:proofErr w:type="spellEnd"/>
      <w:r>
        <w:rPr>
          <w:rFonts w:ascii="Arial" w:hAnsi="Arial" w:cs="Arial"/>
        </w:rPr>
        <w:t xml:space="preserve"> </w:t>
      </w:r>
      <w:proofErr w:type="spellStart"/>
      <w:r>
        <w:rPr>
          <w:rFonts w:ascii="Arial" w:hAnsi="Arial" w:cs="Arial"/>
        </w:rPr>
        <w:t>fosforribosil</w:t>
      </w:r>
      <w:proofErr w:type="spellEnd"/>
      <w:r>
        <w:rPr>
          <w:rFonts w:ascii="Arial" w:hAnsi="Arial" w:cs="Arial"/>
        </w:rPr>
        <w:t xml:space="preserve"> transferasa es la enzima que convierte el </w:t>
      </w:r>
      <w:proofErr w:type="spellStart"/>
      <w:r>
        <w:rPr>
          <w:rFonts w:ascii="Arial" w:hAnsi="Arial" w:cs="Arial"/>
        </w:rPr>
        <w:t>orotato</w:t>
      </w:r>
      <w:proofErr w:type="spellEnd"/>
      <w:r>
        <w:rPr>
          <w:rFonts w:ascii="Arial" w:hAnsi="Arial" w:cs="Arial"/>
        </w:rPr>
        <w:t xml:space="preserve"> en OMP (precursor de UMP). Su deficiencia provoca la acumulación de </w:t>
      </w:r>
      <w:proofErr w:type="spellStart"/>
      <w:r>
        <w:rPr>
          <w:rFonts w:ascii="Arial" w:hAnsi="Arial" w:cs="Arial"/>
        </w:rPr>
        <w:t>orotato</w:t>
      </w:r>
      <w:proofErr w:type="spellEnd"/>
      <w:r>
        <w:rPr>
          <w:rFonts w:ascii="Arial" w:hAnsi="Arial" w:cs="Arial"/>
        </w:rPr>
        <w:t xml:space="preserve"> y se asocia a anemia megaloblástica.</w:t>
      </w:r>
    </w:p>
    <w:p w14:paraId="5D281DCA" w14:textId="77777777" w:rsidR="003422DF" w:rsidRDefault="003422DF" w:rsidP="003422DF">
      <w:pPr>
        <w:spacing w:after="0"/>
        <w:ind w:firstLine="426"/>
        <w:jc w:val="both"/>
        <w:rPr>
          <w:rFonts w:ascii="Arial" w:hAnsi="Arial" w:cs="Arial"/>
        </w:rPr>
      </w:pPr>
    </w:p>
    <w:p w14:paraId="46BA2AE5" w14:textId="77777777" w:rsidR="003422DF" w:rsidRDefault="00000000" w:rsidP="003422DF">
      <w:pPr>
        <w:spacing w:after="0"/>
        <w:ind w:firstLine="426"/>
        <w:jc w:val="both"/>
        <w:rPr>
          <w:rFonts w:ascii="Arial" w:hAnsi="Arial" w:cs="Arial"/>
        </w:rPr>
      </w:pPr>
      <w:r>
        <w:rPr>
          <w:rFonts w:ascii="Arial" w:hAnsi="Arial" w:cs="Arial"/>
        </w:rPr>
        <w:t>La enzima ribonucleótido reductasa (RNR) es la única responsable de convertir los ribonucleótidos (NDP) en desoxirribonucleótidos (</w:t>
      </w:r>
      <w:proofErr w:type="spellStart"/>
      <w:r>
        <w:rPr>
          <w:rFonts w:ascii="Arial" w:hAnsi="Arial" w:cs="Arial"/>
        </w:rPr>
        <w:t>dNDP</w:t>
      </w:r>
      <w:proofErr w:type="spellEnd"/>
      <w:r>
        <w:rPr>
          <w:rFonts w:ascii="Arial" w:hAnsi="Arial" w:cs="Arial"/>
        </w:rPr>
        <w:t xml:space="preserve">), paso esencial para la síntesis de ADN. Requiere cofactores como la tiorredoxina y el glutatión (siendo el NADPH la fuente indirecta de poder reductor). Además, está estrictamente regulada: el </w:t>
      </w:r>
      <w:proofErr w:type="spellStart"/>
      <w:r>
        <w:rPr>
          <w:rFonts w:ascii="Arial" w:hAnsi="Arial" w:cs="Arial"/>
        </w:rPr>
        <w:t>dATP</w:t>
      </w:r>
      <w:proofErr w:type="spellEnd"/>
      <w:r>
        <w:rPr>
          <w:rFonts w:ascii="Arial" w:hAnsi="Arial" w:cs="Arial"/>
        </w:rPr>
        <w:t xml:space="preserve"> la inhibe por retroalimentación, evitando la reducción excesiva de ribonucleótidos. Una deficiencia en la enzima adenosina </w:t>
      </w:r>
      <w:proofErr w:type="spellStart"/>
      <w:r>
        <w:rPr>
          <w:rFonts w:ascii="Arial" w:hAnsi="Arial" w:cs="Arial"/>
        </w:rPr>
        <w:t>desaminasa</w:t>
      </w:r>
      <w:proofErr w:type="spellEnd"/>
      <w:r>
        <w:rPr>
          <w:rFonts w:ascii="Arial" w:hAnsi="Arial" w:cs="Arial"/>
        </w:rPr>
        <w:t xml:space="preserve"> (ADA) provoca la acumulación de </w:t>
      </w:r>
      <w:proofErr w:type="spellStart"/>
      <w:r>
        <w:rPr>
          <w:rFonts w:ascii="Arial" w:hAnsi="Arial" w:cs="Arial"/>
        </w:rPr>
        <w:t>dATP</w:t>
      </w:r>
      <w:proofErr w:type="spellEnd"/>
      <w:r>
        <w:rPr>
          <w:rFonts w:ascii="Arial" w:hAnsi="Arial" w:cs="Arial"/>
        </w:rPr>
        <w:t xml:space="preserve"> en los linfocitos, lo que inhibe la RNR, bloquea la proliferación celular y causa inmunodeficiencia grave combinada (SCID).</w:t>
      </w:r>
    </w:p>
    <w:p w14:paraId="487817D5" w14:textId="77777777" w:rsidR="003422DF" w:rsidRDefault="003422DF" w:rsidP="003422DF">
      <w:pPr>
        <w:spacing w:after="0"/>
        <w:ind w:firstLine="426"/>
        <w:jc w:val="both"/>
        <w:rPr>
          <w:rFonts w:ascii="Arial" w:hAnsi="Arial" w:cs="Arial"/>
        </w:rPr>
      </w:pPr>
    </w:p>
    <w:p w14:paraId="123A8E6F" w14:textId="6F0C5DD1" w:rsidR="00F47CF8" w:rsidRDefault="00000000" w:rsidP="003422DF">
      <w:pPr>
        <w:spacing w:after="0"/>
        <w:ind w:firstLine="426"/>
        <w:jc w:val="both"/>
        <w:rPr>
          <w:rFonts w:ascii="Arial" w:hAnsi="Arial" w:cs="Arial"/>
        </w:rPr>
      </w:pPr>
      <w:r>
        <w:rPr>
          <w:rFonts w:ascii="Arial" w:hAnsi="Arial" w:cs="Arial"/>
        </w:rPr>
        <w:t xml:space="preserve">Debido a su rol en la síntesis de ADN en células proliferativas, los inhibidores de la RNR se emplean en quimioterapia para detener la progresión del ciclo celular. Otro fármaco citotóxico, el 5-fluorouracilo, actúa inhibiendo la </w:t>
      </w:r>
      <w:proofErr w:type="spellStart"/>
      <w:r>
        <w:rPr>
          <w:rFonts w:ascii="Arial" w:hAnsi="Arial" w:cs="Arial"/>
        </w:rPr>
        <w:t>timidilato</w:t>
      </w:r>
      <w:proofErr w:type="spellEnd"/>
      <w:r>
        <w:rPr>
          <w:rFonts w:ascii="Arial" w:hAnsi="Arial" w:cs="Arial"/>
        </w:rPr>
        <w:t xml:space="preserve"> sintasa, bloqueando la síntesis de </w:t>
      </w:r>
      <w:proofErr w:type="spellStart"/>
      <w:r>
        <w:rPr>
          <w:rFonts w:ascii="Arial" w:hAnsi="Arial" w:cs="Arial"/>
        </w:rPr>
        <w:t>dTMP</w:t>
      </w:r>
      <w:proofErr w:type="spellEnd"/>
      <w:r>
        <w:rPr>
          <w:rFonts w:ascii="Arial" w:hAnsi="Arial" w:cs="Arial"/>
        </w:rPr>
        <w:t xml:space="preserve"> y, por ende, la producción de </w:t>
      </w:r>
      <w:proofErr w:type="spellStart"/>
      <w:r>
        <w:rPr>
          <w:rFonts w:ascii="Arial" w:hAnsi="Arial" w:cs="Arial"/>
        </w:rPr>
        <w:t>dTTP</w:t>
      </w:r>
      <w:proofErr w:type="spellEnd"/>
      <w:r>
        <w:rPr>
          <w:rFonts w:ascii="Arial" w:hAnsi="Arial" w:cs="Arial"/>
        </w:rPr>
        <w:t>.</w:t>
      </w:r>
    </w:p>
    <w:p w14:paraId="32C53EC6" w14:textId="77777777" w:rsidR="003422DF" w:rsidRDefault="003422DF" w:rsidP="003422DF">
      <w:pPr>
        <w:spacing w:after="0"/>
        <w:jc w:val="both"/>
        <w:rPr>
          <w:rFonts w:ascii="Arial" w:hAnsi="Arial" w:cs="Arial"/>
        </w:rPr>
      </w:pPr>
    </w:p>
    <w:p w14:paraId="063ADF09" w14:textId="429710A9" w:rsidR="003422DF" w:rsidRDefault="003422DF" w:rsidP="003422DF">
      <w:pPr>
        <w:spacing w:after="0"/>
        <w:jc w:val="both"/>
        <w:rPr>
          <w:rFonts w:ascii="Arial" w:hAnsi="Arial" w:cs="Arial"/>
        </w:rPr>
      </w:pPr>
      <w:r>
        <w:rPr>
          <w:rFonts w:ascii="Arial" w:hAnsi="Arial" w:cs="Arial"/>
        </w:rPr>
        <w:br w:type="page"/>
      </w:r>
    </w:p>
    <w:p w14:paraId="1ECAC021" w14:textId="6633E54D" w:rsidR="003422DF" w:rsidRPr="003422DF" w:rsidRDefault="003422DF" w:rsidP="003422DF">
      <w:pPr>
        <w:spacing w:after="0"/>
        <w:jc w:val="center"/>
      </w:pPr>
      <w:r w:rsidRPr="003422DF">
        <w:lastRenderedPageBreak/>
        <w:drawing>
          <wp:inline distT="0" distB="0" distL="0" distR="0" wp14:anchorId="1B1F674D" wp14:editId="29438226">
            <wp:extent cx="5339136" cy="7552266"/>
            <wp:effectExtent l="0" t="0" r="0" b="0"/>
            <wp:docPr id="16590066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40805" cy="7554627"/>
                    </a:xfrm>
                    <a:prstGeom prst="rect">
                      <a:avLst/>
                    </a:prstGeom>
                    <a:noFill/>
                    <a:ln>
                      <a:noFill/>
                    </a:ln>
                  </pic:spPr>
                </pic:pic>
              </a:graphicData>
            </a:graphic>
          </wp:inline>
        </w:drawing>
      </w:r>
    </w:p>
    <w:p w14:paraId="3866F870" w14:textId="5F00F77C" w:rsidR="003422DF" w:rsidRDefault="003422DF" w:rsidP="003422DF">
      <w:pPr>
        <w:spacing w:after="0"/>
        <w:jc w:val="both"/>
        <w:rPr>
          <w:rFonts w:ascii="Arial" w:hAnsi="Arial" w:cs="Arial"/>
          <w:sz w:val="18"/>
          <w:szCs w:val="18"/>
        </w:rPr>
      </w:pPr>
      <w:r w:rsidRPr="003422DF">
        <w:rPr>
          <w:rFonts w:ascii="Arial" w:hAnsi="Arial" w:cs="Arial"/>
          <w:b/>
          <w:bCs/>
          <w:sz w:val="18"/>
          <w:szCs w:val="18"/>
        </w:rPr>
        <w:t>Figura 5.1. Integración del metabolismo del nitrógeno: desde la fijación biológica</w:t>
      </w:r>
      <w:r>
        <w:rPr>
          <w:rFonts w:ascii="Arial" w:hAnsi="Arial" w:cs="Arial"/>
          <w:b/>
          <w:bCs/>
          <w:sz w:val="18"/>
          <w:szCs w:val="18"/>
        </w:rPr>
        <w:t xml:space="preserve"> </w:t>
      </w:r>
      <w:r w:rsidRPr="003422DF">
        <w:rPr>
          <w:rFonts w:ascii="Arial" w:hAnsi="Arial" w:cs="Arial"/>
          <w:b/>
          <w:bCs/>
          <w:sz w:val="18"/>
          <w:szCs w:val="18"/>
        </w:rPr>
        <w:t xml:space="preserve">hasta el ciclo de la urea. </w:t>
      </w:r>
      <w:r w:rsidRPr="003422DF">
        <w:rPr>
          <w:rFonts w:ascii="Arial" w:hAnsi="Arial" w:cs="Arial"/>
          <w:sz w:val="18"/>
          <w:szCs w:val="18"/>
        </w:rPr>
        <w:t>Esquema global que representa la interconexión de las rutas</w:t>
      </w:r>
      <w:r>
        <w:rPr>
          <w:rFonts w:ascii="Arial" w:hAnsi="Arial" w:cs="Arial"/>
          <w:sz w:val="18"/>
          <w:szCs w:val="18"/>
        </w:rPr>
        <w:t xml:space="preserve"> </w:t>
      </w:r>
      <w:r w:rsidRPr="003422DF">
        <w:rPr>
          <w:rFonts w:ascii="Arial" w:hAnsi="Arial" w:cs="Arial"/>
          <w:sz w:val="18"/>
          <w:szCs w:val="18"/>
        </w:rPr>
        <w:t>nitrogenadas. En la parte superior se detallan los procesos biogeoquímicos de fijación</w:t>
      </w:r>
      <w:r>
        <w:rPr>
          <w:rFonts w:ascii="Arial" w:hAnsi="Arial" w:cs="Arial"/>
          <w:sz w:val="18"/>
          <w:szCs w:val="18"/>
        </w:rPr>
        <w:t xml:space="preserve"> </w:t>
      </w:r>
      <w:r w:rsidRPr="003422DF">
        <w:rPr>
          <w:rFonts w:ascii="Arial" w:hAnsi="Arial" w:cs="Arial"/>
          <w:sz w:val="18"/>
          <w:szCs w:val="18"/>
        </w:rPr>
        <w:t xml:space="preserve">biológica, nitrificación, desnitrificación, </w:t>
      </w:r>
      <w:proofErr w:type="spellStart"/>
      <w:r w:rsidRPr="003422DF">
        <w:rPr>
          <w:rFonts w:ascii="Arial" w:hAnsi="Arial" w:cs="Arial"/>
          <w:sz w:val="18"/>
          <w:szCs w:val="18"/>
        </w:rPr>
        <w:t>Anammox</w:t>
      </w:r>
      <w:proofErr w:type="spellEnd"/>
      <w:r w:rsidRPr="003422DF">
        <w:rPr>
          <w:rFonts w:ascii="Arial" w:hAnsi="Arial" w:cs="Arial"/>
          <w:sz w:val="18"/>
          <w:szCs w:val="18"/>
        </w:rPr>
        <w:t xml:space="preserve"> y DNRA (reducción </w:t>
      </w:r>
      <w:proofErr w:type="spellStart"/>
      <w:r w:rsidRPr="003422DF">
        <w:rPr>
          <w:rFonts w:ascii="Arial" w:hAnsi="Arial" w:cs="Arial"/>
          <w:sz w:val="18"/>
          <w:szCs w:val="18"/>
        </w:rPr>
        <w:t>desasimilativa</w:t>
      </w:r>
      <w:proofErr w:type="spellEnd"/>
      <w:r w:rsidRPr="003422DF">
        <w:rPr>
          <w:rFonts w:ascii="Arial" w:hAnsi="Arial" w:cs="Arial"/>
          <w:sz w:val="18"/>
          <w:szCs w:val="18"/>
        </w:rPr>
        <w:t xml:space="preserve"> de</w:t>
      </w:r>
      <w:r w:rsidRPr="003422DF">
        <w:rPr>
          <w:rFonts w:ascii="Arial" w:hAnsi="Arial" w:cs="Arial"/>
          <w:sz w:val="18"/>
          <w:szCs w:val="18"/>
        </w:rPr>
        <w:t xml:space="preserve"> </w:t>
      </w:r>
      <w:r w:rsidRPr="003422DF">
        <w:rPr>
          <w:rFonts w:ascii="Arial" w:hAnsi="Arial" w:cs="Arial"/>
          <w:sz w:val="18"/>
          <w:szCs w:val="18"/>
        </w:rPr>
        <w:t>nitrato a amonio). Se muestra la incorporación del amonio al esqueleto de carbono</w:t>
      </w:r>
      <w:r>
        <w:rPr>
          <w:rFonts w:ascii="Arial" w:hAnsi="Arial" w:cs="Arial"/>
          <w:sz w:val="18"/>
          <w:szCs w:val="18"/>
        </w:rPr>
        <w:t xml:space="preserve"> </w:t>
      </w:r>
      <w:r w:rsidRPr="003422DF">
        <w:rPr>
          <w:rFonts w:ascii="Arial" w:hAnsi="Arial" w:cs="Arial"/>
          <w:sz w:val="18"/>
          <w:szCs w:val="18"/>
        </w:rPr>
        <w:t>mediante el sistema GS</w:t>
      </w:r>
      <w:r>
        <w:rPr>
          <w:rFonts w:ascii="Arial" w:hAnsi="Arial" w:cs="Arial"/>
          <w:sz w:val="18"/>
          <w:szCs w:val="18"/>
        </w:rPr>
        <w:t>/</w:t>
      </w:r>
      <w:r w:rsidRPr="003422DF">
        <w:rPr>
          <w:rFonts w:ascii="Arial" w:hAnsi="Arial" w:cs="Arial"/>
          <w:sz w:val="18"/>
          <w:szCs w:val="18"/>
        </w:rPr>
        <w:t>GOGAT.</w:t>
      </w:r>
      <w:r>
        <w:rPr>
          <w:rFonts w:ascii="Arial" w:hAnsi="Arial" w:cs="Arial"/>
          <w:sz w:val="18"/>
          <w:szCs w:val="18"/>
        </w:rPr>
        <w:t xml:space="preserve"> </w:t>
      </w:r>
      <w:r w:rsidRPr="003422DF">
        <w:rPr>
          <w:rFonts w:ascii="Arial" w:hAnsi="Arial" w:cs="Arial"/>
          <w:sz w:val="18"/>
          <w:szCs w:val="18"/>
        </w:rPr>
        <w:t>En el ámbito del metabolismo animal, se ilustra el flujo</w:t>
      </w:r>
      <w:r>
        <w:rPr>
          <w:rFonts w:ascii="Arial" w:hAnsi="Arial" w:cs="Arial"/>
          <w:sz w:val="18"/>
          <w:szCs w:val="18"/>
        </w:rPr>
        <w:t xml:space="preserve"> </w:t>
      </w:r>
      <w:r w:rsidRPr="003422DF">
        <w:rPr>
          <w:rFonts w:ascii="Arial" w:hAnsi="Arial" w:cs="Arial"/>
          <w:sz w:val="18"/>
          <w:szCs w:val="18"/>
        </w:rPr>
        <w:t>de grupos amino a través de reacciones de transaminación y desaminación oxidativa</w:t>
      </w:r>
      <w:r>
        <w:rPr>
          <w:rFonts w:ascii="Arial" w:hAnsi="Arial" w:cs="Arial"/>
          <w:sz w:val="18"/>
          <w:szCs w:val="18"/>
        </w:rPr>
        <w:t xml:space="preserve"> </w:t>
      </w:r>
      <w:r w:rsidRPr="003422DF">
        <w:rPr>
          <w:rFonts w:ascii="Arial" w:hAnsi="Arial" w:cs="Arial"/>
          <w:sz w:val="18"/>
          <w:szCs w:val="18"/>
        </w:rPr>
        <w:t xml:space="preserve">(GDH), el transporte </w:t>
      </w:r>
      <w:proofErr w:type="spellStart"/>
      <w:r w:rsidRPr="003422DF">
        <w:rPr>
          <w:rFonts w:ascii="Arial" w:hAnsi="Arial" w:cs="Arial"/>
          <w:sz w:val="18"/>
          <w:szCs w:val="18"/>
        </w:rPr>
        <w:t>interorganismos</w:t>
      </w:r>
      <w:proofErr w:type="spellEnd"/>
      <w:r w:rsidRPr="003422DF">
        <w:rPr>
          <w:rFonts w:ascii="Arial" w:hAnsi="Arial" w:cs="Arial"/>
          <w:sz w:val="18"/>
          <w:szCs w:val="18"/>
        </w:rPr>
        <w:t xml:space="preserve"> vía ciclo glucosa</w:t>
      </w:r>
      <w:r>
        <w:rPr>
          <w:rFonts w:ascii="Arial" w:hAnsi="Arial" w:cs="Arial"/>
          <w:sz w:val="18"/>
          <w:szCs w:val="18"/>
        </w:rPr>
        <w:t>-</w:t>
      </w:r>
      <w:r w:rsidRPr="003422DF">
        <w:rPr>
          <w:rFonts w:ascii="Arial" w:hAnsi="Arial" w:cs="Arial"/>
          <w:sz w:val="18"/>
          <w:szCs w:val="18"/>
        </w:rPr>
        <w:t>alanina,</w:t>
      </w:r>
      <w:r>
        <w:rPr>
          <w:rFonts w:ascii="Arial" w:hAnsi="Arial" w:cs="Arial"/>
          <w:sz w:val="18"/>
          <w:szCs w:val="18"/>
        </w:rPr>
        <w:t xml:space="preserve"> </w:t>
      </w:r>
      <w:r w:rsidRPr="003422DF">
        <w:rPr>
          <w:rFonts w:ascii="Arial" w:hAnsi="Arial" w:cs="Arial"/>
          <w:sz w:val="18"/>
          <w:szCs w:val="18"/>
        </w:rPr>
        <w:t>y la eliminación del</w:t>
      </w:r>
      <w:r>
        <w:rPr>
          <w:rFonts w:ascii="Arial" w:hAnsi="Arial" w:cs="Arial"/>
          <w:sz w:val="18"/>
          <w:szCs w:val="18"/>
        </w:rPr>
        <w:t xml:space="preserve"> </w:t>
      </w:r>
      <w:r w:rsidRPr="003422DF">
        <w:rPr>
          <w:rFonts w:ascii="Arial" w:hAnsi="Arial" w:cs="Arial"/>
          <w:sz w:val="18"/>
          <w:szCs w:val="18"/>
        </w:rPr>
        <w:t>exceso de nitrógeno mediante el ciclo de la urea en el hígado. Se destaca la conexión</w:t>
      </w:r>
      <w:r>
        <w:rPr>
          <w:rFonts w:ascii="Arial" w:hAnsi="Arial" w:cs="Arial"/>
          <w:sz w:val="18"/>
          <w:szCs w:val="18"/>
        </w:rPr>
        <w:t xml:space="preserve"> </w:t>
      </w:r>
      <w:r w:rsidRPr="003422DF">
        <w:rPr>
          <w:rFonts w:ascii="Arial" w:hAnsi="Arial" w:cs="Arial"/>
          <w:sz w:val="18"/>
          <w:szCs w:val="18"/>
        </w:rPr>
        <w:t>entre el ciclo de la urea y el ciclo de Krebs a través de la lanzadera aspartato</w:t>
      </w:r>
      <w:r>
        <w:rPr>
          <w:rFonts w:ascii="Arial" w:hAnsi="Arial" w:cs="Arial"/>
          <w:sz w:val="18"/>
          <w:szCs w:val="18"/>
        </w:rPr>
        <w:t>-</w:t>
      </w:r>
      <w:proofErr w:type="spellStart"/>
      <w:r w:rsidRPr="003422DF">
        <w:rPr>
          <w:rFonts w:ascii="Arial" w:hAnsi="Arial" w:cs="Arial"/>
          <w:sz w:val="18"/>
          <w:szCs w:val="18"/>
        </w:rPr>
        <w:t>arginosuccinato</w:t>
      </w:r>
      <w:proofErr w:type="spellEnd"/>
      <w:r>
        <w:rPr>
          <w:rFonts w:ascii="Arial" w:hAnsi="Arial" w:cs="Arial"/>
          <w:sz w:val="18"/>
          <w:szCs w:val="18"/>
        </w:rPr>
        <w:t xml:space="preserve"> </w:t>
      </w:r>
      <w:r w:rsidRPr="003422DF">
        <w:rPr>
          <w:rFonts w:ascii="Arial" w:hAnsi="Arial" w:cs="Arial"/>
          <w:sz w:val="18"/>
          <w:szCs w:val="18"/>
        </w:rPr>
        <w:t>(el "doble ciclo de Krebs").</w:t>
      </w:r>
    </w:p>
    <w:p w14:paraId="0A3E73C3" w14:textId="4FA0C7FC" w:rsidR="003422DF" w:rsidRPr="00410649" w:rsidRDefault="003422DF" w:rsidP="00410649">
      <w:pPr>
        <w:spacing w:after="0"/>
        <w:jc w:val="both"/>
        <w:rPr>
          <w:rFonts w:ascii="Arial" w:hAnsi="Arial" w:cs="Arial"/>
          <w:b/>
          <w:bCs/>
          <w:sz w:val="24"/>
          <w:szCs w:val="24"/>
        </w:rPr>
      </w:pPr>
      <w:r w:rsidRPr="00410649">
        <w:rPr>
          <w:rFonts w:ascii="Arial" w:hAnsi="Arial" w:cs="Arial"/>
          <w:b/>
          <w:bCs/>
          <w:sz w:val="24"/>
          <w:szCs w:val="24"/>
        </w:rPr>
        <w:lastRenderedPageBreak/>
        <w:t xml:space="preserve">Tema 5. Metabolismo de compuestos nitrogenados (resumen </w:t>
      </w:r>
      <w:r w:rsidRPr="00410649">
        <w:rPr>
          <w:rFonts w:ascii="Arial" w:hAnsi="Arial" w:cs="Arial"/>
          <w:b/>
          <w:bCs/>
          <w:sz w:val="24"/>
          <w:szCs w:val="24"/>
        </w:rPr>
        <w:t>extendido</w:t>
      </w:r>
      <w:r w:rsidRPr="00410649">
        <w:rPr>
          <w:rFonts w:ascii="Arial" w:hAnsi="Arial" w:cs="Arial"/>
          <w:b/>
          <w:bCs/>
          <w:sz w:val="24"/>
          <w:szCs w:val="24"/>
        </w:rPr>
        <w:t>)</w:t>
      </w:r>
    </w:p>
    <w:p w14:paraId="7EE32D6E" w14:textId="77777777" w:rsidR="00410649" w:rsidRDefault="00410649" w:rsidP="00410649">
      <w:pPr>
        <w:spacing w:after="0"/>
        <w:jc w:val="both"/>
        <w:rPr>
          <w:rFonts w:ascii="Arial" w:hAnsi="Arial" w:cs="Arial"/>
        </w:rPr>
      </w:pPr>
    </w:p>
    <w:p w14:paraId="72142FE5" w14:textId="5469EE2E" w:rsidR="00410649" w:rsidRPr="00410649" w:rsidRDefault="00410649" w:rsidP="00410649">
      <w:pPr>
        <w:spacing w:after="0"/>
        <w:jc w:val="both"/>
        <w:rPr>
          <w:rFonts w:ascii="Arial" w:hAnsi="Arial" w:cs="Arial"/>
          <w:b/>
          <w:bCs/>
        </w:rPr>
      </w:pPr>
      <w:r w:rsidRPr="00410649">
        <w:rPr>
          <w:rFonts w:ascii="Arial" w:hAnsi="Arial" w:cs="Arial"/>
          <w:b/>
          <w:bCs/>
        </w:rPr>
        <w:t>5.1. Ciclo del nitrógeno en la biosfera</w:t>
      </w:r>
    </w:p>
    <w:p w14:paraId="3E169D0B" w14:textId="77777777" w:rsidR="00410649" w:rsidRPr="00410649" w:rsidRDefault="00410649" w:rsidP="00410649">
      <w:pPr>
        <w:spacing w:after="0"/>
        <w:jc w:val="both"/>
        <w:rPr>
          <w:rFonts w:ascii="Arial" w:hAnsi="Arial" w:cs="Arial"/>
        </w:rPr>
      </w:pPr>
    </w:p>
    <w:p w14:paraId="0B7E466D" w14:textId="77777777" w:rsidR="00410649" w:rsidRDefault="00410649" w:rsidP="00410649">
      <w:pPr>
        <w:spacing w:after="0"/>
        <w:jc w:val="both"/>
        <w:rPr>
          <w:rFonts w:ascii="Arial" w:hAnsi="Arial" w:cs="Arial"/>
        </w:rPr>
      </w:pPr>
      <w:r w:rsidRPr="00410649">
        <w:rPr>
          <w:rFonts w:ascii="Arial" w:hAnsi="Arial" w:cs="Arial"/>
        </w:rPr>
        <w:t>El nitrógeno es un componente esencial de las biomoléculas, principalmente proteínas y ácidos nucleicos. Aunque es muy abundante en la naturaleza, las formas directamente asimilables por los organismos son limitadas, por lo que su disponibilidad debe quedar garantizada. La transformación de las diversas formas inorgánicas da lugar al ciclo del nitrógeno, que comprende la fijación biológica del N</w:t>
      </w:r>
      <w:r w:rsidRPr="00410649">
        <w:rPr>
          <w:rFonts w:ascii="Cambria Math" w:hAnsi="Cambria Math" w:cs="Cambria Math"/>
        </w:rPr>
        <w:t>₂</w:t>
      </w:r>
      <w:r w:rsidRPr="00410649">
        <w:rPr>
          <w:rFonts w:ascii="Arial" w:hAnsi="Arial" w:cs="Arial"/>
        </w:rPr>
        <w:t xml:space="preserve"> atmosférico en amoníaco (NH</w:t>
      </w:r>
      <w:r w:rsidRPr="00410649">
        <w:rPr>
          <w:rFonts w:ascii="Cambria Math" w:hAnsi="Cambria Math" w:cs="Cambria Math"/>
        </w:rPr>
        <w:t>₃</w:t>
      </w:r>
      <w:r w:rsidRPr="00410649">
        <w:rPr>
          <w:rFonts w:ascii="Arial" w:hAnsi="Arial" w:cs="Arial"/>
        </w:rPr>
        <w:t>), la nitrificación (conversión del amonio en nitrito y nitrato) y la devolución de nitrógeno a la atmósfera como N</w:t>
      </w:r>
      <w:r w:rsidRPr="00410649">
        <w:rPr>
          <w:rFonts w:ascii="Cambria Math" w:hAnsi="Cambria Math" w:cs="Cambria Math"/>
        </w:rPr>
        <w:t>₂</w:t>
      </w:r>
      <w:r w:rsidRPr="00410649">
        <w:rPr>
          <w:rFonts w:ascii="Arial" w:hAnsi="Arial" w:cs="Arial"/>
        </w:rPr>
        <w:t xml:space="preserve"> mediante la desnitrificación.</w:t>
      </w:r>
    </w:p>
    <w:p w14:paraId="4AC440FA" w14:textId="77777777" w:rsidR="00410649" w:rsidRPr="00410649" w:rsidRDefault="00410649" w:rsidP="00410649">
      <w:pPr>
        <w:spacing w:after="0"/>
        <w:jc w:val="both"/>
        <w:rPr>
          <w:rFonts w:ascii="Arial" w:hAnsi="Arial" w:cs="Arial"/>
        </w:rPr>
      </w:pPr>
    </w:p>
    <w:p w14:paraId="62ECEC6B" w14:textId="77777777" w:rsidR="00410649" w:rsidRDefault="00410649" w:rsidP="00410649">
      <w:pPr>
        <w:spacing w:after="0"/>
        <w:ind w:firstLine="426"/>
        <w:jc w:val="both"/>
        <w:rPr>
          <w:rFonts w:ascii="Arial" w:hAnsi="Arial" w:cs="Arial"/>
        </w:rPr>
      </w:pPr>
      <w:r w:rsidRPr="00410649">
        <w:rPr>
          <w:rFonts w:ascii="Arial" w:hAnsi="Arial" w:cs="Arial"/>
        </w:rPr>
        <w:t xml:space="preserve">El ciclo del nitrógeno describe la serie de transformaciones del nitrógeno entre sus diversas formas, siendo esencial para la vida, ya que es un componente clave de proteínas y ácidos nucleicos. En este ciclo, la incorporación de nitrógeno nuevo al sistema biológico (fijación) y la </w:t>
      </w:r>
      <w:proofErr w:type="spellStart"/>
      <w:r w:rsidRPr="00410649">
        <w:rPr>
          <w:rFonts w:ascii="Arial" w:hAnsi="Arial" w:cs="Arial"/>
        </w:rPr>
        <w:t>interconversión</w:t>
      </w:r>
      <w:proofErr w:type="spellEnd"/>
      <w:r w:rsidRPr="00410649">
        <w:rPr>
          <w:rFonts w:ascii="Arial" w:hAnsi="Arial" w:cs="Arial"/>
        </w:rPr>
        <w:t xml:space="preserve"> de sus formas inorgánicas son procesos principalmente microbianos.</w:t>
      </w:r>
    </w:p>
    <w:p w14:paraId="6A116B2A" w14:textId="77777777" w:rsidR="00410649" w:rsidRDefault="00410649" w:rsidP="00410649">
      <w:pPr>
        <w:spacing w:after="0"/>
        <w:ind w:firstLine="426"/>
        <w:jc w:val="both"/>
        <w:rPr>
          <w:rFonts w:ascii="Arial" w:hAnsi="Arial" w:cs="Arial"/>
        </w:rPr>
      </w:pPr>
    </w:p>
    <w:p w14:paraId="5900406B" w14:textId="77777777" w:rsidR="00410649" w:rsidRDefault="00410649" w:rsidP="00410649">
      <w:pPr>
        <w:spacing w:after="0"/>
        <w:ind w:firstLine="426"/>
        <w:jc w:val="both"/>
        <w:rPr>
          <w:rFonts w:ascii="Arial" w:hAnsi="Arial" w:cs="Arial"/>
        </w:rPr>
      </w:pPr>
      <w:r w:rsidRPr="00410649">
        <w:rPr>
          <w:rFonts w:ascii="Arial" w:hAnsi="Arial" w:cs="Arial"/>
        </w:rPr>
        <w:t>El nitrógeno atmosférico (N</w:t>
      </w:r>
      <w:r w:rsidRPr="00410649">
        <w:rPr>
          <w:rFonts w:ascii="Arial" w:hAnsi="Arial" w:cs="Arial"/>
          <w:vertAlign w:val="subscript"/>
        </w:rPr>
        <w:t>2</w:t>
      </w:r>
      <w:r w:rsidRPr="00410649">
        <w:rPr>
          <w:rFonts w:ascii="Arial" w:hAnsi="Arial" w:cs="Arial"/>
        </w:rPr>
        <w:t>) es inerte debido a la alta estabilidad de su triple enlace. La fijación biológica de nitrógeno (FBN) es el único proceso biológico capaz de romper este enlace para reducir el N</w:t>
      </w:r>
      <w:r w:rsidRPr="00410649">
        <w:rPr>
          <w:rFonts w:ascii="Arial" w:hAnsi="Arial" w:cs="Arial"/>
          <w:vertAlign w:val="subscript"/>
        </w:rPr>
        <w:t>2</w:t>
      </w:r>
      <w:r w:rsidRPr="00410649">
        <w:rPr>
          <w:rFonts w:ascii="Arial" w:hAnsi="Arial" w:cs="Arial"/>
        </w:rPr>
        <w:t xml:space="preserve"> a amoníaco (NH</w:t>
      </w:r>
      <w:r w:rsidRPr="00410649">
        <w:rPr>
          <w:rFonts w:ascii="Arial" w:hAnsi="Arial" w:cs="Arial"/>
          <w:vertAlign w:val="subscript"/>
        </w:rPr>
        <w:t>3</w:t>
      </w:r>
      <w:r w:rsidRPr="00410649">
        <w:rPr>
          <w:rFonts w:ascii="Arial" w:hAnsi="Arial" w:cs="Arial"/>
        </w:rPr>
        <w:t xml:space="preserve">), que en solución acuosa a p H 7 (condiciones celulares), se encuentra en su forma </w:t>
      </w:r>
      <w:proofErr w:type="spellStart"/>
      <w:r w:rsidRPr="00410649">
        <w:rPr>
          <w:rFonts w:ascii="Arial" w:hAnsi="Arial" w:cs="Arial"/>
        </w:rPr>
        <w:t>protonada</w:t>
      </w:r>
      <w:proofErr w:type="spellEnd"/>
      <w:r w:rsidRPr="00410649">
        <w:rPr>
          <w:rFonts w:ascii="Arial" w:hAnsi="Arial" w:cs="Arial"/>
        </w:rPr>
        <w:t xml:space="preserve"> (amonio,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xml:space="preserve">). La FBN es exclusiva de ciertos organismos procariotas (como las bacterias </w:t>
      </w:r>
      <w:proofErr w:type="spellStart"/>
      <w:r w:rsidRPr="00410649">
        <w:rPr>
          <w:rFonts w:ascii="Arial" w:hAnsi="Arial" w:cs="Arial"/>
          <w:i/>
          <w:iCs/>
        </w:rPr>
        <w:t>Rhizobium</w:t>
      </w:r>
      <w:proofErr w:type="spellEnd"/>
      <w:r w:rsidRPr="00410649">
        <w:rPr>
          <w:rFonts w:ascii="Arial" w:hAnsi="Arial" w:cs="Arial"/>
        </w:rPr>
        <w:t xml:space="preserve">) y arqueas (algunas metanogénicas de los órdenes </w:t>
      </w:r>
      <w:proofErr w:type="spellStart"/>
      <w:r w:rsidRPr="00410649">
        <w:rPr>
          <w:rFonts w:ascii="Arial" w:hAnsi="Arial" w:cs="Arial"/>
          <w:i/>
          <w:iCs/>
        </w:rPr>
        <w:t>Methanococcales</w:t>
      </w:r>
      <w:proofErr w:type="spellEnd"/>
      <w:r w:rsidRPr="00410649">
        <w:rPr>
          <w:rFonts w:ascii="Arial" w:hAnsi="Arial" w:cs="Arial"/>
        </w:rPr>
        <w:t xml:space="preserve">, </w:t>
      </w:r>
      <w:proofErr w:type="spellStart"/>
      <w:r w:rsidRPr="00410649">
        <w:rPr>
          <w:rFonts w:ascii="Arial" w:hAnsi="Arial" w:cs="Arial"/>
          <w:i/>
          <w:iCs/>
        </w:rPr>
        <w:t>Methanobacteriales</w:t>
      </w:r>
      <w:proofErr w:type="spellEnd"/>
      <w:r w:rsidRPr="00410649">
        <w:rPr>
          <w:rFonts w:ascii="Arial" w:hAnsi="Arial" w:cs="Arial"/>
        </w:rPr>
        <w:t xml:space="preserve"> y </w:t>
      </w:r>
      <w:proofErr w:type="spellStart"/>
      <w:r w:rsidRPr="00410649">
        <w:rPr>
          <w:rFonts w:ascii="Arial" w:hAnsi="Arial" w:cs="Arial"/>
          <w:i/>
          <w:iCs/>
        </w:rPr>
        <w:t>Methanosarcinales</w:t>
      </w:r>
      <w:proofErr w:type="spellEnd"/>
      <w:r w:rsidRPr="00410649">
        <w:rPr>
          <w:rFonts w:ascii="Arial" w:hAnsi="Arial" w:cs="Arial"/>
        </w:rPr>
        <w:t>), demostrando una interdependencia ecológica crítica donde la vida eucariota depende indirectamente de este metabolismo bacteriano.</w:t>
      </w:r>
    </w:p>
    <w:p w14:paraId="10567E44" w14:textId="77777777" w:rsidR="00410649" w:rsidRDefault="00410649" w:rsidP="00410649">
      <w:pPr>
        <w:spacing w:after="0"/>
        <w:ind w:firstLine="426"/>
        <w:jc w:val="both"/>
        <w:rPr>
          <w:rFonts w:ascii="Arial" w:hAnsi="Arial" w:cs="Arial"/>
        </w:rPr>
      </w:pPr>
    </w:p>
    <w:p w14:paraId="0F4151E5" w14:textId="77777777" w:rsidR="00410649" w:rsidRDefault="00410649" w:rsidP="00410649">
      <w:pPr>
        <w:spacing w:after="0"/>
        <w:ind w:firstLine="426"/>
        <w:jc w:val="both"/>
        <w:rPr>
          <w:rFonts w:ascii="Arial" w:hAnsi="Arial" w:cs="Arial"/>
        </w:rPr>
      </w:pPr>
      <w:r w:rsidRPr="00410649">
        <w:rPr>
          <w:rFonts w:ascii="Arial" w:hAnsi="Arial" w:cs="Arial"/>
        </w:rPr>
        <w:t>La enzima clave, la nitrogenasa, requiere un alto consumo de ATP para superar la energía de activación del triple enlace del N</w:t>
      </w:r>
      <w:r w:rsidRPr="00410649">
        <w:rPr>
          <w:rFonts w:ascii="Arial" w:hAnsi="Arial" w:cs="Arial"/>
          <w:vertAlign w:val="subscript"/>
        </w:rPr>
        <w:t>2</w:t>
      </w:r>
      <w:r w:rsidRPr="00410649">
        <w:rPr>
          <w:rFonts w:ascii="Arial" w:hAnsi="Arial" w:cs="Arial"/>
        </w:rPr>
        <w:t xml:space="preserve"> (16-24 ATP/N</w:t>
      </w:r>
      <w:r w:rsidRPr="00410649">
        <w:rPr>
          <w:rFonts w:ascii="Arial" w:hAnsi="Arial" w:cs="Arial"/>
          <w:vertAlign w:val="subscript"/>
        </w:rPr>
        <w:t>2</w:t>
      </w:r>
      <w:r w:rsidRPr="00410649">
        <w:rPr>
          <w:rFonts w:ascii="Arial" w:hAnsi="Arial" w:cs="Arial"/>
        </w:rPr>
        <w:t xml:space="preserve"> fijado). Adicionalmente, requiere un flujo constante de electrones de alta energía, suministrados por moléculas como la ferredoxina o </w:t>
      </w:r>
      <w:proofErr w:type="spellStart"/>
      <w:r w:rsidRPr="00410649">
        <w:rPr>
          <w:rFonts w:ascii="Arial" w:hAnsi="Arial" w:cs="Arial"/>
        </w:rPr>
        <w:t>flavodoxina</w:t>
      </w:r>
      <w:proofErr w:type="spellEnd"/>
      <w:r w:rsidRPr="00410649">
        <w:rPr>
          <w:rFonts w:ascii="Arial" w:hAnsi="Arial" w:cs="Arial"/>
        </w:rPr>
        <w:t>. Una mutación que inactive la ferredoxina detendría el proceso por la imposibilidad de transferir electrones a la nitrogenasa.</w:t>
      </w:r>
    </w:p>
    <w:p w14:paraId="1B0A7AB7" w14:textId="77777777" w:rsidR="00410649" w:rsidRDefault="00410649" w:rsidP="00410649">
      <w:pPr>
        <w:spacing w:after="0"/>
        <w:ind w:firstLine="426"/>
        <w:jc w:val="both"/>
        <w:rPr>
          <w:rFonts w:ascii="Arial" w:hAnsi="Arial" w:cs="Arial"/>
        </w:rPr>
      </w:pPr>
    </w:p>
    <w:p w14:paraId="0DB6A055" w14:textId="77777777" w:rsidR="00410649" w:rsidRDefault="00410649" w:rsidP="00410649">
      <w:pPr>
        <w:spacing w:after="0"/>
        <w:ind w:firstLine="426"/>
        <w:jc w:val="both"/>
        <w:rPr>
          <w:rFonts w:ascii="Arial" w:hAnsi="Arial" w:cs="Arial"/>
        </w:rPr>
      </w:pPr>
      <w:r w:rsidRPr="00410649">
        <w:rPr>
          <w:rFonts w:ascii="Arial" w:hAnsi="Arial" w:cs="Arial"/>
        </w:rPr>
        <w:t xml:space="preserve">La nitrogenasa es sensible a la </w:t>
      </w:r>
      <w:proofErr w:type="spellStart"/>
      <w:r w:rsidRPr="00410649">
        <w:rPr>
          <w:rFonts w:ascii="Arial" w:hAnsi="Arial" w:cs="Arial"/>
        </w:rPr>
        <w:t>retroinhibición</w:t>
      </w:r>
      <w:proofErr w:type="spellEnd"/>
      <w:r w:rsidRPr="00410649">
        <w:rPr>
          <w:rFonts w:ascii="Arial" w:hAnsi="Arial" w:cs="Arial"/>
        </w:rPr>
        <w:t>, de tal forma que la disponibilidad de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xml:space="preserve"> en el suelo (por ejemplo, a través de fertilizantes nitrogenados) reduce la fijación biológica de N</w:t>
      </w:r>
      <w:r w:rsidRPr="00410649">
        <w:rPr>
          <w:rFonts w:ascii="Arial" w:hAnsi="Arial" w:cs="Arial"/>
          <w:vertAlign w:val="subscript"/>
        </w:rPr>
        <w:t>2</w:t>
      </w:r>
      <w:r w:rsidRPr="00410649">
        <w:rPr>
          <w:rFonts w:ascii="Arial" w:hAnsi="Arial" w:cs="Arial"/>
        </w:rPr>
        <w:t>. Además, se inactiva por O</w:t>
      </w:r>
      <w:r w:rsidRPr="00410649">
        <w:rPr>
          <w:rFonts w:ascii="Arial" w:hAnsi="Arial" w:cs="Arial"/>
          <w:vertAlign w:val="subscript"/>
        </w:rPr>
        <w:t>2</w:t>
      </w:r>
      <w:r w:rsidRPr="00410649">
        <w:rPr>
          <w:rFonts w:ascii="Arial" w:hAnsi="Arial" w:cs="Arial"/>
        </w:rPr>
        <w:t xml:space="preserve">, si bien las bacterias han desarrollado estrategias para protegerla, como la </w:t>
      </w:r>
      <w:proofErr w:type="spellStart"/>
      <w:r w:rsidRPr="00410649">
        <w:rPr>
          <w:rFonts w:ascii="Arial" w:hAnsi="Arial" w:cs="Arial"/>
        </w:rPr>
        <w:t>leghemoglobina</w:t>
      </w:r>
      <w:proofErr w:type="spellEnd"/>
      <w:r w:rsidRPr="00410649">
        <w:rPr>
          <w:rFonts w:ascii="Arial" w:hAnsi="Arial" w:cs="Arial"/>
        </w:rPr>
        <w:t xml:space="preserve"> en los nódulos de las leguminosas.</w:t>
      </w:r>
    </w:p>
    <w:p w14:paraId="324DC6CD" w14:textId="77777777" w:rsidR="00410649" w:rsidRDefault="00410649" w:rsidP="00410649">
      <w:pPr>
        <w:spacing w:after="0"/>
        <w:ind w:firstLine="426"/>
        <w:jc w:val="both"/>
        <w:rPr>
          <w:rFonts w:ascii="Arial" w:hAnsi="Arial" w:cs="Arial"/>
        </w:rPr>
      </w:pPr>
    </w:p>
    <w:p w14:paraId="1B975F4E" w14:textId="32318F28" w:rsidR="00410649" w:rsidRDefault="00410649" w:rsidP="00410649">
      <w:pPr>
        <w:spacing w:after="0"/>
        <w:ind w:firstLine="426"/>
        <w:jc w:val="both"/>
        <w:rPr>
          <w:rFonts w:ascii="Arial" w:hAnsi="Arial" w:cs="Arial"/>
        </w:rPr>
      </w:pPr>
      <w:r w:rsidRPr="00410649">
        <w:rPr>
          <w:rFonts w:ascii="Arial" w:hAnsi="Arial" w:cs="Arial"/>
        </w:rPr>
        <w:t>Una vez que el nitrógeno está en el suelo como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xml:space="preserve"> (ya sea por fijación o por descomposición orgánica a partir de la descomposición de moléculas orgánicas nitrogenadas, amonificación), entra en una serie de transformaciones microbianas secuenciales:</w:t>
      </w:r>
    </w:p>
    <w:p w14:paraId="14282223" w14:textId="77777777" w:rsidR="00410649" w:rsidRPr="00410649" w:rsidRDefault="00410649" w:rsidP="00410649">
      <w:pPr>
        <w:spacing w:after="0"/>
        <w:ind w:firstLine="426"/>
        <w:jc w:val="both"/>
        <w:rPr>
          <w:rFonts w:ascii="Arial" w:hAnsi="Arial" w:cs="Arial"/>
        </w:rPr>
      </w:pPr>
    </w:p>
    <w:p w14:paraId="192FEB3C" w14:textId="77777777" w:rsidR="00410649" w:rsidRDefault="00410649" w:rsidP="00410649">
      <w:pPr>
        <w:pStyle w:val="Prrafodelista"/>
        <w:spacing w:after="0"/>
        <w:ind w:left="360"/>
        <w:jc w:val="both"/>
        <w:rPr>
          <w:rFonts w:ascii="Arial" w:hAnsi="Arial" w:cs="Arial"/>
        </w:rPr>
      </w:pPr>
      <w:r w:rsidRPr="00410649">
        <w:rPr>
          <w:rFonts w:ascii="Arial" w:hAnsi="Arial" w:cs="Arial"/>
        </w:rPr>
        <w:t xml:space="preserve">- Nitrificación: es un proceso aeróbico llevado a cabo por bacterias </w:t>
      </w:r>
      <w:proofErr w:type="spellStart"/>
      <w:r w:rsidRPr="00410649">
        <w:rPr>
          <w:rFonts w:ascii="Arial" w:hAnsi="Arial" w:cs="Arial"/>
        </w:rPr>
        <w:t>quimiolitotrofas</w:t>
      </w:r>
      <w:proofErr w:type="spellEnd"/>
      <w:r w:rsidRPr="00410649">
        <w:rPr>
          <w:rFonts w:ascii="Arial" w:hAnsi="Arial" w:cs="Arial"/>
        </w:rPr>
        <w:t xml:space="preserve"> (</w:t>
      </w:r>
      <w:proofErr w:type="spellStart"/>
      <w:r w:rsidRPr="00410649">
        <w:rPr>
          <w:rFonts w:ascii="Arial" w:hAnsi="Arial" w:cs="Arial"/>
        </w:rPr>
        <w:t>nitrosomonas</w:t>
      </w:r>
      <w:proofErr w:type="spellEnd"/>
      <w:r w:rsidRPr="00410649">
        <w:rPr>
          <w:rFonts w:ascii="Arial" w:hAnsi="Arial" w:cs="Arial"/>
        </w:rPr>
        <w:t xml:space="preserve"> y Nitrobacter). Oxidan el amonio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a nitrito (NO</w:t>
      </w:r>
      <w:r w:rsidRPr="00410649">
        <w:rPr>
          <w:rFonts w:ascii="Arial" w:hAnsi="Arial" w:cs="Arial"/>
          <w:vertAlign w:val="subscript"/>
        </w:rPr>
        <w:t>2</w:t>
      </w:r>
      <w:r w:rsidRPr="00410649">
        <w:rPr>
          <w:rFonts w:ascii="Arial" w:hAnsi="Arial" w:cs="Arial"/>
          <w:vertAlign w:val="superscript"/>
        </w:rPr>
        <w:t>−</w:t>
      </w:r>
      <w:r w:rsidRPr="00410649">
        <w:rPr>
          <w:rFonts w:ascii="Arial" w:hAnsi="Arial" w:cs="Arial"/>
        </w:rPr>
        <w:t>) y luego a nitrato (NO</w:t>
      </w:r>
      <w:r w:rsidRPr="00410649">
        <w:rPr>
          <w:rFonts w:ascii="Arial" w:hAnsi="Arial" w:cs="Arial"/>
          <w:vertAlign w:val="subscript"/>
        </w:rPr>
        <w:t>3</w:t>
      </w:r>
      <w:r w:rsidRPr="00410649">
        <w:rPr>
          <w:rFonts w:ascii="Arial" w:hAnsi="Arial" w:cs="Arial"/>
          <w:vertAlign w:val="superscript"/>
        </w:rPr>
        <w:t>−</w:t>
      </w:r>
      <w:r w:rsidRPr="00410649">
        <w:rPr>
          <w:rFonts w:ascii="Arial" w:hAnsi="Arial" w:cs="Arial"/>
        </w:rPr>
        <w:t xml:space="preserve">). </w:t>
      </w:r>
    </w:p>
    <w:p w14:paraId="6DB73EBF" w14:textId="77777777" w:rsidR="00410649" w:rsidRPr="00410649" w:rsidRDefault="00410649" w:rsidP="00410649">
      <w:pPr>
        <w:pStyle w:val="Prrafodelista"/>
        <w:spacing w:after="0"/>
        <w:ind w:left="360"/>
        <w:jc w:val="both"/>
        <w:rPr>
          <w:rFonts w:ascii="Arial" w:hAnsi="Arial" w:cs="Arial"/>
        </w:rPr>
      </w:pPr>
    </w:p>
    <w:p w14:paraId="5E60239A" w14:textId="77777777" w:rsidR="00410649" w:rsidRDefault="00410649" w:rsidP="00410649">
      <w:pPr>
        <w:pStyle w:val="Prrafodelista"/>
        <w:spacing w:after="0"/>
        <w:ind w:left="360"/>
        <w:jc w:val="both"/>
        <w:rPr>
          <w:rFonts w:ascii="Arial" w:hAnsi="Arial" w:cs="Arial"/>
        </w:rPr>
      </w:pPr>
      <w:r w:rsidRPr="00410649">
        <w:rPr>
          <w:rFonts w:ascii="Arial" w:hAnsi="Arial" w:cs="Arial"/>
        </w:rPr>
        <w:t>- Desnitrificación: es un proceso que se lleva a cabo en condiciones anóxicas (o anaeróbicas) por bacterias anaerobias facultativas. En este proceso, el nitrato (NO</w:t>
      </w:r>
      <w:r w:rsidRPr="00410649">
        <w:rPr>
          <w:rFonts w:ascii="Arial" w:hAnsi="Arial" w:cs="Arial"/>
          <w:vertAlign w:val="subscript"/>
        </w:rPr>
        <w:t>3</w:t>
      </w:r>
      <w:r w:rsidRPr="00410649">
        <w:rPr>
          <w:rFonts w:ascii="Arial" w:hAnsi="Arial" w:cs="Arial"/>
          <w:vertAlign w:val="superscript"/>
        </w:rPr>
        <w:t>−</w:t>
      </w:r>
      <w:r w:rsidRPr="00410649">
        <w:rPr>
          <w:rFonts w:ascii="Arial" w:hAnsi="Arial" w:cs="Arial"/>
        </w:rPr>
        <w:t>) actúa como aceptor final de electrones y se reduce a N</w:t>
      </w:r>
      <w:r w:rsidRPr="00410649">
        <w:rPr>
          <w:rFonts w:ascii="Arial" w:hAnsi="Arial" w:cs="Arial"/>
          <w:vertAlign w:val="subscript"/>
        </w:rPr>
        <w:t>2</w:t>
      </w:r>
      <w:r w:rsidRPr="00410649">
        <w:rPr>
          <w:rFonts w:ascii="Arial" w:hAnsi="Arial" w:cs="Arial"/>
        </w:rPr>
        <w:t xml:space="preserve"> gaseoso. La desnitrificación reduce la fertilidad del suelo al liberar el nitrógeno a la atmósfera. Sin embargo, este </w:t>
      </w:r>
      <w:r w:rsidRPr="00410649">
        <w:rPr>
          <w:rFonts w:ascii="Arial" w:hAnsi="Arial" w:cs="Arial"/>
        </w:rPr>
        <w:lastRenderedPageBreak/>
        <w:t>proceso es esencial en el tratamiento biológico de aguas residuales ya que convierte el nitrógeno contaminante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/urea) en N</w:t>
      </w:r>
      <w:r w:rsidRPr="00410649">
        <w:rPr>
          <w:rFonts w:ascii="Arial" w:hAnsi="Arial" w:cs="Arial"/>
          <w:vertAlign w:val="subscript"/>
        </w:rPr>
        <w:t>2</w:t>
      </w:r>
      <w:r w:rsidRPr="00410649">
        <w:rPr>
          <w:rFonts w:ascii="Arial" w:hAnsi="Arial" w:cs="Arial"/>
        </w:rPr>
        <w:t xml:space="preserve"> inerte.</w:t>
      </w:r>
    </w:p>
    <w:p w14:paraId="53124B2D" w14:textId="77777777" w:rsidR="00410649" w:rsidRPr="00410649" w:rsidRDefault="00410649" w:rsidP="00410649">
      <w:pPr>
        <w:pStyle w:val="Prrafodelista"/>
        <w:spacing w:after="0"/>
        <w:ind w:left="360"/>
        <w:jc w:val="both"/>
        <w:rPr>
          <w:rFonts w:ascii="Arial" w:hAnsi="Arial" w:cs="Arial"/>
        </w:rPr>
      </w:pPr>
    </w:p>
    <w:p w14:paraId="5282C299" w14:textId="77777777" w:rsidR="00410649" w:rsidRDefault="00410649" w:rsidP="00410649">
      <w:pPr>
        <w:spacing w:after="0"/>
        <w:ind w:firstLine="426"/>
        <w:jc w:val="both"/>
        <w:rPr>
          <w:rFonts w:ascii="Arial" w:hAnsi="Arial" w:cs="Arial"/>
        </w:rPr>
      </w:pPr>
      <w:r w:rsidRPr="00410649">
        <w:rPr>
          <w:rFonts w:ascii="Arial" w:hAnsi="Arial" w:cs="Arial"/>
        </w:rPr>
        <w:t>La comprensión del ciclo del nitrógeno es fundamental para interpretar los procesos biológicos de los ecosistemas y también por su elevado impacto económico en la agricultura, la gestión de aguas y la industria.</w:t>
      </w:r>
    </w:p>
    <w:p w14:paraId="59AF79B2" w14:textId="77777777" w:rsidR="00410649" w:rsidRDefault="00410649" w:rsidP="00410649">
      <w:pPr>
        <w:spacing w:after="0"/>
        <w:ind w:firstLine="426"/>
        <w:jc w:val="both"/>
        <w:rPr>
          <w:rFonts w:ascii="Arial" w:hAnsi="Arial" w:cs="Arial"/>
        </w:rPr>
      </w:pPr>
    </w:p>
    <w:p w14:paraId="53448EF8" w14:textId="77777777" w:rsidR="00410649" w:rsidRDefault="00410649" w:rsidP="00410649">
      <w:pPr>
        <w:spacing w:after="0"/>
        <w:ind w:firstLine="426"/>
        <w:jc w:val="both"/>
        <w:rPr>
          <w:rFonts w:ascii="Arial" w:hAnsi="Arial" w:cs="Arial"/>
        </w:rPr>
      </w:pPr>
      <w:r w:rsidRPr="00410649">
        <w:rPr>
          <w:rFonts w:ascii="Arial" w:hAnsi="Arial" w:cs="Arial"/>
        </w:rPr>
        <w:t>Las plantas absorben nitrógeno inorgánico, principalmente en forma de nitrato, que se reduce intracelularmente primero a nitrito y posteriormente a amonio para incorporarse a la materia orgánica. Por tanto, la nitrificación es vital: la eliminación de los microorganismos nitrificantes del suelo provocaría una disminución drástica en la disponibilidad de nitrato, afectando negativamente la nutrición vegetal en general. Sin embargo, en el caso de las leguminosas, adaptadas a aprovechar el amonio generado por sus bacterias simbiontes (</w:t>
      </w:r>
      <w:proofErr w:type="spellStart"/>
      <w:r w:rsidRPr="00410649">
        <w:rPr>
          <w:rFonts w:ascii="Arial" w:hAnsi="Arial" w:cs="Arial"/>
          <w:i/>
          <w:iCs/>
        </w:rPr>
        <w:t>Rhizobium</w:t>
      </w:r>
      <w:proofErr w:type="spellEnd"/>
      <w:r w:rsidRPr="00410649">
        <w:rPr>
          <w:rFonts w:ascii="Arial" w:hAnsi="Arial" w:cs="Arial"/>
        </w:rPr>
        <w:t>), esta situación podría resultar favorable, ya que dispondría también del amonio acumulado por no oxidarse a nitrato. En cuanto a la desnitrificación, si bien una actividad excesiva reduce la fertilidad del suelo al liberar el nitrógeno a la atmósfera, resulta un proceso esencial en el tratamiento biológico de aguas residuales para convertir el nitrógeno contaminante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/urea) en N</w:t>
      </w:r>
      <w:r w:rsidRPr="00410649">
        <w:rPr>
          <w:rFonts w:ascii="Arial" w:hAnsi="Arial" w:cs="Arial"/>
          <w:vertAlign w:val="subscript"/>
        </w:rPr>
        <w:t>2</w:t>
      </w:r>
      <w:r w:rsidRPr="00410649">
        <w:rPr>
          <w:rFonts w:ascii="Arial" w:hAnsi="Arial" w:cs="Arial"/>
        </w:rPr>
        <w:t xml:space="preserve"> inerte.</w:t>
      </w:r>
    </w:p>
    <w:p w14:paraId="5A0105C7" w14:textId="77777777" w:rsidR="00410649" w:rsidRDefault="00410649" w:rsidP="00410649">
      <w:pPr>
        <w:spacing w:after="0"/>
        <w:ind w:firstLine="426"/>
        <w:jc w:val="both"/>
        <w:rPr>
          <w:rFonts w:ascii="Arial" w:hAnsi="Arial" w:cs="Arial"/>
        </w:rPr>
      </w:pPr>
    </w:p>
    <w:p w14:paraId="3F5F1148" w14:textId="082DA434" w:rsidR="00410649" w:rsidRDefault="00410649" w:rsidP="00410649">
      <w:pPr>
        <w:spacing w:after="0"/>
        <w:ind w:firstLine="426"/>
        <w:jc w:val="both"/>
        <w:rPr>
          <w:rFonts w:ascii="Arial" w:hAnsi="Arial" w:cs="Arial"/>
        </w:rPr>
      </w:pPr>
      <w:r w:rsidRPr="00410649">
        <w:rPr>
          <w:rFonts w:ascii="Arial" w:hAnsi="Arial" w:cs="Arial"/>
        </w:rPr>
        <w:t>Por otro lado, el uso, el uso masivo de fertilizantes nitrogenados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/nitrato) tiene dos grandes impactos ecológicos:</w:t>
      </w:r>
    </w:p>
    <w:p w14:paraId="7727E10B" w14:textId="77777777" w:rsidR="00410649" w:rsidRPr="00410649" w:rsidRDefault="00410649" w:rsidP="00410649">
      <w:pPr>
        <w:spacing w:after="0"/>
        <w:ind w:firstLine="426"/>
        <w:jc w:val="both"/>
        <w:rPr>
          <w:rFonts w:ascii="Arial" w:hAnsi="Arial" w:cs="Arial"/>
        </w:rPr>
      </w:pPr>
    </w:p>
    <w:p w14:paraId="3D26CF0C" w14:textId="77777777" w:rsidR="00410649" w:rsidRDefault="00410649" w:rsidP="00410649">
      <w:pPr>
        <w:pStyle w:val="Prrafodelista"/>
        <w:spacing w:after="0"/>
        <w:ind w:left="360"/>
        <w:jc w:val="both"/>
        <w:rPr>
          <w:rFonts w:ascii="Arial" w:hAnsi="Arial" w:cs="Arial"/>
        </w:rPr>
      </w:pPr>
      <w:r w:rsidRPr="00410649">
        <w:rPr>
          <w:rFonts w:ascii="Arial" w:hAnsi="Arial" w:cs="Arial"/>
        </w:rPr>
        <w:t>- Eutrofización: el exceso de nitrato lixiviado (escorrentía) se evalúa como la causa principal de la Eutrofización de cuerpos de agua, lo que lleva a la proliferación de algas y a la posterior creación de zonas muertas anóxicas.</w:t>
      </w:r>
    </w:p>
    <w:p w14:paraId="7ACDA964" w14:textId="77777777" w:rsidR="00410649" w:rsidRPr="00410649" w:rsidRDefault="00410649" w:rsidP="00410649">
      <w:pPr>
        <w:pStyle w:val="Prrafodelista"/>
        <w:spacing w:after="0"/>
        <w:ind w:left="360"/>
        <w:jc w:val="both"/>
        <w:rPr>
          <w:rFonts w:ascii="Arial" w:hAnsi="Arial" w:cs="Arial"/>
        </w:rPr>
      </w:pPr>
    </w:p>
    <w:p w14:paraId="14E1E723" w14:textId="77777777" w:rsidR="00410649" w:rsidRDefault="00410649" w:rsidP="00410649">
      <w:pPr>
        <w:pStyle w:val="Prrafodelista"/>
        <w:spacing w:after="0"/>
        <w:ind w:left="360"/>
        <w:jc w:val="both"/>
        <w:rPr>
          <w:rFonts w:ascii="Arial" w:hAnsi="Arial" w:cs="Arial"/>
        </w:rPr>
      </w:pPr>
      <w:r w:rsidRPr="00410649">
        <w:rPr>
          <w:rFonts w:ascii="Arial" w:hAnsi="Arial" w:cs="Arial"/>
        </w:rPr>
        <w:t>- Óxido nitroso: el exceso de nitrógeno aumenta la liberación de óxido nitroso (N</w:t>
      </w:r>
      <w:r w:rsidRPr="00410649">
        <w:rPr>
          <w:rFonts w:ascii="Arial" w:hAnsi="Arial" w:cs="Arial"/>
          <w:vertAlign w:val="subscript"/>
        </w:rPr>
        <w:t>2</w:t>
      </w:r>
      <w:r w:rsidRPr="00410649">
        <w:rPr>
          <w:rFonts w:ascii="Arial" w:hAnsi="Arial" w:cs="Arial"/>
        </w:rPr>
        <w:t>O) (un subproducto de la desnitrificación), el cual es un gas de efecto invernadero potente.</w:t>
      </w:r>
    </w:p>
    <w:p w14:paraId="73A4D391" w14:textId="77777777" w:rsidR="00410649" w:rsidRPr="00410649" w:rsidRDefault="00410649" w:rsidP="00410649">
      <w:pPr>
        <w:pStyle w:val="Prrafodelista"/>
        <w:spacing w:after="0"/>
        <w:ind w:left="360"/>
        <w:jc w:val="both"/>
        <w:rPr>
          <w:rFonts w:ascii="Arial" w:hAnsi="Arial" w:cs="Arial"/>
        </w:rPr>
      </w:pPr>
    </w:p>
    <w:p w14:paraId="396CF325" w14:textId="77777777" w:rsidR="00410649" w:rsidRDefault="00410649" w:rsidP="00410649">
      <w:pPr>
        <w:spacing w:after="0"/>
        <w:ind w:firstLine="426"/>
        <w:jc w:val="both"/>
        <w:rPr>
          <w:rFonts w:ascii="Arial" w:hAnsi="Arial" w:cs="Arial"/>
        </w:rPr>
      </w:pPr>
      <w:r w:rsidRPr="00410649">
        <w:rPr>
          <w:rFonts w:ascii="Arial" w:hAnsi="Arial" w:cs="Arial"/>
        </w:rPr>
        <w:t>En humanos, el balance nitrogenado es el equilibrio entre el nitrógeno ingerido (principalmente en proteínas) y el nitrógeno excretado. Una dieta totalmente libre de proteínas resulta en un balance nitrogenado negativo (la excreción supera la ingesta), ya que el organismo debe activar la degradación neta de proteínas corporales (recambio proteico) para obtener los aminoácidos esenciales necesarios para funciones vitales. Balances positivos se dan en periodos de crecimiento, gestación o recuperación de lesiones.</w:t>
      </w:r>
    </w:p>
    <w:p w14:paraId="22212895" w14:textId="77777777" w:rsidR="00410649" w:rsidRPr="00410649" w:rsidRDefault="00410649" w:rsidP="00410649">
      <w:pPr>
        <w:spacing w:after="0"/>
        <w:ind w:firstLine="426"/>
        <w:jc w:val="both"/>
        <w:rPr>
          <w:rFonts w:ascii="Arial" w:hAnsi="Arial" w:cs="Arial"/>
        </w:rPr>
      </w:pPr>
    </w:p>
    <w:p w14:paraId="23B8AC95" w14:textId="38FE6DA8" w:rsidR="00410649" w:rsidRDefault="00410649" w:rsidP="00410649">
      <w:pPr>
        <w:spacing w:after="0"/>
        <w:jc w:val="both"/>
        <w:rPr>
          <w:rFonts w:ascii="Arial" w:hAnsi="Arial" w:cs="Arial"/>
          <w:b/>
          <w:bCs/>
        </w:rPr>
      </w:pPr>
      <w:r w:rsidRPr="00410649">
        <w:rPr>
          <w:rFonts w:ascii="Arial" w:hAnsi="Arial" w:cs="Arial"/>
          <w:b/>
          <w:bCs/>
        </w:rPr>
        <w:t>5.2. Incorporación de</w:t>
      </w:r>
      <w:r>
        <w:rPr>
          <w:rFonts w:ascii="Arial" w:hAnsi="Arial" w:cs="Arial"/>
          <w:b/>
          <w:bCs/>
        </w:rPr>
        <w:t>l</w:t>
      </w:r>
      <w:r w:rsidRPr="00410649">
        <w:rPr>
          <w:rFonts w:ascii="Arial" w:hAnsi="Arial" w:cs="Arial"/>
          <w:b/>
          <w:bCs/>
        </w:rPr>
        <w:t xml:space="preserve"> nitrógeno a esqueletos carbonados</w:t>
      </w:r>
    </w:p>
    <w:p w14:paraId="072A53A9" w14:textId="77777777" w:rsidR="00410649" w:rsidRPr="00410649" w:rsidRDefault="00410649" w:rsidP="00410649">
      <w:pPr>
        <w:spacing w:after="0"/>
        <w:jc w:val="both"/>
        <w:rPr>
          <w:rFonts w:ascii="Arial" w:hAnsi="Arial" w:cs="Arial"/>
          <w:b/>
          <w:bCs/>
        </w:rPr>
      </w:pPr>
    </w:p>
    <w:p w14:paraId="7EC1974F" w14:textId="77777777" w:rsidR="00410649" w:rsidRDefault="00410649" w:rsidP="00410649">
      <w:pPr>
        <w:spacing w:after="0"/>
        <w:jc w:val="both"/>
        <w:rPr>
          <w:rFonts w:ascii="Arial" w:hAnsi="Arial" w:cs="Arial"/>
        </w:rPr>
      </w:pPr>
      <w:r w:rsidRPr="00410649">
        <w:rPr>
          <w:rFonts w:ascii="Arial" w:hAnsi="Arial" w:cs="Arial"/>
        </w:rPr>
        <w:t>Las plantas, hongos y microorganismos pueden incorporar nitrógeno inorgánico a sus biomoléculas en forma de amonio directamente o a partir de la reducción de nitrato o nitrito. Los animales, por el contrario, dependen exclusivamente del nitrógeno orgánico, que obtienen al ingerir proteínas (y otros compuestos nitrogenados) presentes en otros organismos. Por otra parte, dada la poca biodisponibilidad del nitrógeno, los organismos han desarrollado mecanismos para reutilizar las moléculas que lo contienen. Este apartado se centra en cómo los organismos capturan el nitrógeno inorgánico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en esqueletos carbonados orgánicos y cómo se gestiona y renueva el componente más grande de los compuestos nitrogenados: las proteínas.</w:t>
      </w:r>
    </w:p>
    <w:p w14:paraId="6961B5D0" w14:textId="77777777" w:rsidR="00410649" w:rsidRPr="00410649" w:rsidRDefault="00410649" w:rsidP="00410649">
      <w:pPr>
        <w:spacing w:after="0"/>
        <w:jc w:val="both"/>
        <w:rPr>
          <w:rFonts w:ascii="Arial" w:hAnsi="Arial" w:cs="Arial"/>
        </w:rPr>
      </w:pPr>
    </w:p>
    <w:p w14:paraId="5F9A63D4" w14:textId="77777777" w:rsidR="00410649" w:rsidRDefault="00410649" w:rsidP="00410649">
      <w:pPr>
        <w:spacing w:after="0"/>
        <w:ind w:firstLine="426"/>
        <w:jc w:val="both"/>
        <w:rPr>
          <w:rFonts w:ascii="Arial" w:hAnsi="Arial" w:cs="Arial"/>
        </w:rPr>
      </w:pPr>
      <w:r w:rsidRPr="00410649">
        <w:rPr>
          <w:rFonts w:ascii="Arial" w:hAnsi="Arial" w:cs="Arial"/>
        </w:rPr>
        <w:lastRenderedPageBreak/>
        <w:t xml:space="preserve">El amonio resulta tóxico para la célula a concentraciones elevadas, ya que puede alterar el equilibrio osmótico y el pH intracelular debido a su carga positiva, además de interferir con rutas metabólicas esenciales. Los organismos han desarrollado mecanismos eficientes para su rápida incorporación en compuestos orgánicos a concentraciones bajas (enzima con alta afinidad). La vía principal es la síntesis de glutamina a partir de glutamato, catalizada por la glutamina sintetasa (GS), una enzima presente en todos los seres vivos. En esta reacción, el ATP desempeña un papel esencial ya que su hidrólisis permite la activación del glutamato mediante la formación del intermediario </w:t>
      </w:r>
      <w:r w:rsidRPr="00410649">
        <w:rPr>
          <w:rFonts w:ascii="Arial" w:hAnsi="Arial" w:cs="Arial"/>
          <w:lang w:val="en"/>
        </w:rPr>
        <w:t>γ</w:t>
      </w:r>
      <w:r w:rsidRPr="00410649">
        <w:rPr>
          <w:rFonts w:ascii="Arial" w:hAnsi="Arial" w:cs="Arial"/>
        </w:rPr>
        <w:t>-</w:t>
      </w:r>
      <w:proofErr w:type="spellStart"/>
      <w:r w:rsidRPr="00410649">
        <w:rPr>
          <w:rFonts w:ascii="Arial" w:hAnsi="Arial" w:cs="Arial"/>
        </w:rPr>
        <w:t>glutamil</w:t>
      </w:r>
      <w:proofErr w:type="spellEnd"/>
      <w:r w:rsidRPr="00410649">
        <w:rPr>
          <w:rFonts w:ascii="Arial" w:hAnsi="Arial" w:cs="Arial"/>
        </w:rPr>
        <w:t>-fosfato. Esta activación no solo proporciona la energía necesaria para hacer la reacción irreversible (</w:t>
      </w:r>
      <w:r w:rsidRPr="00410649">
        <w:rPr>
          <w:rFonts w:ascii="Arial" w:hAnsi="Arial" w:cs="Arial"/>
          <w:lang w:val="en"/>
        </w:rPr>
        <w:t>Δ</w:t>
      </w:r>
      <w:r w:rsidRPr="00410649">
        <w:rPr>
          <w:rFonts w:ascii="Arial" w:hAnsi="Arial" w:cs="Arial"/>
        </w:rPr>
        <w:t>G negativa), sino que también aumenta de forma drástica la afinidad de la enzima por el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La otra vía por la que el amonio podría incorporarse a las biomoléculas es la aminación reductiva del 2</w:t>
      </w:r>
      <w:r w:rsidRPr="00410649">
        <w:rPr>
          <w:rFonts w:ascii="Arial" w:hAnsi="Arial" w:cs="Arial"/>
        </w:rPr>
        <w:noBreakHyphen/>
        <w:t>oxoglutarato (2-OG) mediante la acción de la GDH, pero esta enzima, que es reversible, suele funcionar fisiológicamente en sentido opuesto (catabolismo) por su baja afinidad por el amonio (K</w:t>
      </w:r>
      <w:r w:rsidRPr="00410649">
        <w:rPr>
          <w:rFonts w:ascii="Arial" w:hAnsi="Arial" w:cs="Arial"/>
          <w:vertAlign w:val="subscript"/>
        </w:rPr>
        <w:t>M</w:t>
      </w:r>
      <w:r w:rsidRPr="00410649">
        <w:rPr>
          <w:rFonts w:ascii="Arial" w:hAnsi="Arial" w:cs="Arial"/>
        </w:rPr>
        <w:t xml:space="preserve"> elevada) y, por tanto, cataliza la desaminación oxidativa del glutamato y liberando NH</w:t>
      </w:r>
      <w:r w:rsidRPr="00410649">
        <w:rPr>
          <w:rFonts w:ascii="Cambria Math" w:hAnsi="Cambria Math" w:cs="Cambria Math"/>
        </w:rPr>
        <w:t>₄⁺</w:t>
      </w:r>
      <w:r w:rsidRPr="00410649">
        <w:rPr>
          <w:rFonts w:ascii="Arial" w:hAnsi="Arial" w:cs="Arial"/>
        </w:rPr>
        <w:t xml:space="preserve"> y </w:t>
      </w:r>
      <w:r w:rsidRPr="00410649">
        <w:rPr>
          <w:rFonts w:ascii="Arial" w:hAnsi="Arial" w:cs="Arial"/>
          <w:lang w:val="en"/>
        </w:rPr>
        <w:t>α</w:t>
      </w:r>
      <w:r w:rsidRPr="00410649">
        <w:rPr>
          <w:rFonts w:ascii="Arial" w:hAnsi="Arial" w:cs="Arial"/>
        </w:rPr>
        <w:t>-</w:t>
      </w:r>
      <w:proofErr w:type="spellStart"/>
      <w:r w:rsidRPr="00410649">
        <w:rPr>
          <w:rFonts w:ascii="Arial" w:hAnsi="Arial" w:cs="Arial"/>
        </w:rPr>
        <w:t>cetoglutarato.</w:t>
      </w:r>
      <w:proofErr w:type="spellEnd"/>
    </w:p>
    <w:p w14:paraId="03B83221" w14:textId="77777777" w:rsidR="00410649" w:rsidRDefault="00410649" w:rsidP="00410649">
      <w:pPr>
        <w:spacing w:after="0"/>
        <w:ind w:firstLine="426"/>
        <w:jc w:val="both"/>
        <w:rPr>
          <w:rFonts w:ascii="Arial" w:hAnsi="Arial" w:cs="Arial"/>
        </w:rPr>
      </w:pPr>
    </w:p>
    <w:p w14:paraId="61238B26" w14:textId="77777777" w:rsidR="00410649" w:rsidRDefault="00410649" w:rsidP="00410649">
      <w:pPr>
        <w:spacing w:after="0"/>
        <w:ind w:firstLine="426"/>
        <w:jc w:val="both"/>
        <w:rPr>
          <w:rFonts w:ascii="Arial" w:hAnsi="Arial" w:cs="Arial"/>
        </w:rPr>
      </w:pPr>
      <w:r w:rsidRPr="00410649">
        <w:rPr>
          <w:rFonts w:ascii="Arial" w:hAnsi="Arial" w:cs="Arial"/>
        </w:rPr>
        <w:t>Los microorganismos y plantas incorporan el amonio a la materia orgánica gracias al sistema GS-GOGAT, en el que la síntesis de glutamina por la GS se acopla a la actividad de la glutamato sintasa (o glutamato:2</w:t>
      </w:r>
      <w:r w:rsidRPr="00410649">
        <w:rPr>
          <w:rFonts w:ascii="Arial" w:hAnsi="Arial" w:cs="Arial"/>
        </w:rPr>
        <w:noBreakHyphen/>
        <w:t>oxoglutarato aminotransferasa, GOGAT), la cual transfiere el nitrógeno amida de la glutamina recién sintetizada (equivalente al nitrógeno reducido del amonio) al 2-OG, resultando dos moléculas de glutamato. El balance neto es la incorporación de amonio al 2-OG en forma de glutamato. El sistema GS−GOGAT es altamente eficiente en las condiciones fisiológicas normales (baja concentración de amonio) y "fuerza" la incorporación del nitrógeno con gasto de ATP, superando esa limitación de concentración. La pérdida de GOGAT hace que la glutamina se acumule, inhibiendo a la GS por retroalimentación y bloqueando la asimilación neta.</w:t>
      </w:r>
    </w:p>
    <w:p w14:paraId="6B97B041" w14:textId="77777777" w:rsidR="00410649" w:rsidRDefault="00410649" w:rsidP="00410649">
      <w:pPr>
        <w:spacing w:after="0"/>
        <w:ind w:firstLine="426"/>
        <w:jc w:val="both"/>
        <w:rPr>
          <w:rFonts w:ascii="Arial" w:hAnsi="Arial" w:cs="Arial"/>
        </w:rPr>
      </w:pPr>
    </w:p>
    <w:p w14:paraId="52625B2B" w14:textId="77777777" w:rsidR="00410649" w:rsidRDefault="00410649" w:rsidP="00410649">
      <w:pPr>
        <w:spacing w:after="0"/>
        <w:ind w:firstLine="426"/>
        <w:jc w:val="both"/>
        <w:rPr>
          <w:rFonts w:ascii="Arial" w:hAnsi="Arial" w:cs="Arial"/>
        </w:rPr>
      </w:pPr>
      <w:r w:rsidRPr="00410649">
        <w:rPr>
          <w:rFonts w:ascii="Arial" w:hAnsi="Arial" w:cs="Arial"/>
        </w:rPr>
        <w:t>Los animales no tienen la GOGAT, por lo que no pueden llevar a cabo la asimilación neta de N inorgánico (como se vio anteriormente, la GDH actúa casi completamente en sentido catabólico). La incorporación de N se realiza a partir de la dieta. En humanos, la ingesta de proteínas provoca la liberación al estómago y al intestino de zimógenos, que se activan para dar proteasas. Estas descomponen las proteínas y los aminoácidos liberados son absorbidos por el intestino y transportados hasta el hígado, donde se reutilizan para la síntesis de proteínas séricas, proteínas estructurales del propio hígado, se liberan al plasma para mantener el pool, o bien se catabolizan.</w:t>
      </w:r>
    </w:p>
    <w:p w14:paraId="7E07856B" w14:textId="77777777" w:rsidR="00410649" w:rsidRDefault="00410649" w:rsidP="00410649">
      <w:pPr>
        <w:spacing w:after="0"/>
        <w:ind w:firstLine="426"/>
        <w:jc w:val="both"/>
        <w:rPr>
          <w:rFonts w:ascii="Arial" w:hAnsi="Arial" w:cs="Arial"/>
        </w:rPr>
      </w:pPr>
    </w:p>
    <w:p w14:paraId="4A5BAF08" w14:textId="77777777" w:rsidR="00410649" w:rsidRDefault="00410649" w:rsidP="00410649">
      <w:pPr>
        <w:spacing w:after="0"/>
        <w:ind w:firstLine="426"/>
        <w:jc w:val="both"/>
        <w:rPr>
          <w:rFonts w:ascii="Arial" w:hAnsi="Arial" w:cs="Arial"/>
        </w:rPr>
      </w:pPr>
      <w:r w:rsidRPr="00410649">
        <w:rPr>
          <w:rFonts w:ascii="Arial" w:hAnsi="Arial" w:cs="Arial"/>
        </w:rPr>
        <w:t>En humanos, existen algunas circunstancias en las que la degradación de proteínas está especialmente activa y se requiere una gestión del nitrógeno a nivel sistémico, como una dieta rica en proteínas, un ayuno severo o la diabetes mellitus.</w:t>
      </w:r>
    </w:p>
    <w:p w14:paraId="29AB2382" w14:textId="77777777" w:rsidR="00410649" w:rsidRDefault="00410649" w:rsidP="00410649">
      <w:pPr>
        <w:spacing w:after="0"/>
        <w:ind w:firstLine="426"/>
        <w:jc w:val="both"/>
        <w:rPr>
          <w:rFonts w:ascii="Arial" w:hAnsi="Arial" w:cs="Arial"/>
        </w:rPr>
      </w:pPr>
    </w:p>
    <w:p w14:paraId="42D190EE" w14:textId="77777777" w:rsidR="00410649" w:rsidRDefault="00410649" w:rsidP="00410649">
      <w:pPr>
        <w:spacing w:after="0"/>
        <w:ind w:firstLine="426"/>
        <w:jc w:val="both"/>
        <w:rPr>
          <w:rFonts w:ascii="Arial" w:hAnsi="Arial" w:cs="Arial"/>
        </w:rPr>
      </w:pPr>
      <w:r w:rsidRPr="00410649">
        <w:rPr>
          <w:rFonts w:ascii="Arial" w:hAnsi="Arial" w:cs="Arial"/>
        </w:rPr>
        <w:t>La glutamina es la principal forma no tóxica y eléctricamente neutra de transportar el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xml:space="preserve"> (encapsulado en su grupo amida) desde los tejidos periféricos al hígado o a través de la barrera hematoencefálica. La alanina es la otra transportadora clave, y constituye la forma principal de transportar el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xml:space="preserve"> y el esqueleto de carbono desde el músculo al hígado (ciclo glucosa-alanina).</w:t>
      </w:r>
    </w:p>
    <w:p w14:paraId="4AF4191F" w14:textId="77777777" w:rsidR="00410649" w:rsidRDefault="00410649" w:rsidP="00410649">
      <w:pPr>
        <w:spacing w:after="0"/>
        <w:ind w:firstLine="426"/>
        <w:jc w:val="both"/>
        <w:rPr>
          <w:rFonts w:ascii="Arial" w:hAnsi="Arial" w:cs="Arial"/>
        </w:rPr>
      </w:pPr>
    </w:p>
    <w:p w14:paraId="368E4AC3" w14:textId="77777777" w:rsidR="00410649" w:rsidRDefault="00410649" w:rsidP="00410649">
      <w:pPr>
        <w:spacing w:after="0"/>
        <w:ind w:firstLine="426"/>
        <w:jc w:val="both"/>
        <w:rPr>
          <w:rFonts w:ascii="Arial" w:hAnsi="Arial" w:cs="Arial"/>
        </w:rPr>
      </w:pPr>
      <w:r w:rsidRPr="00410649">
        <w:rPr>
          <w:rFonts w:ascii="Arial" w:hAnsi="Arial" w:cs="Arial"/>
        </w:rPr>
        <w:t xml:space="preserve">En el hígado, la GDH opera principalmente en los hepatocitos </w:t>
      </w:r>
      <w:proofErr w:type="spellStart"/>
      <w:r w:rsidRPr="00410649">
        <w:rPr>
          <w:rFonts w:ascii="Arial" w:hAnsi="Arial" w:cs="Arial"/>
        </w:rPr>
        <w:t>periportales</w:t>
      </w:r>
      <w:proofErr w:type="spellEnd"/>
      <w:r w:rsidRPr="00410649">
        <w:rPr>
          <w:rFonts w:ascii="Arial" w:hAnsi="Arial" w:cs="Arial"/>
        </w:rPr>
        <w:t xml:space="preserve"> (desaminación para ciclo de la urea). La GS </w:t>
      </w:r>
      <w:proofErr w:type="spellStart"/>
      <w:r w:rsidRPr="00410649">
        <w:rPr>
          <w:rFonts w:ascii="Arial" w:hAnsi="Arial" w:cs="Arial"/>
        </w:rPr>
        <w:t>perivenosa</w:t>
      </w:r>
      <w:proofErr w:type="spellEnd"/>
      <w:r w:rsidRPr="00410649">
        <w:rPr>
          <w:rFonts w:ascii="Arial" w:hAnsi="Arial" w:cs="Arial"/>
        </w:rPr>
        <w:t xml:space="preserve"> (en las células que rodean la vena hepática) actúa como enzima de 'rescate' o 'limpieza', capturando el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xml:space="preserve"> que haya </w:t>
      </w:r>
      <w:r w:rsidRPr="00410649">
        <w:rPr>
          <w:rFonts w:ascii="Arial" w:hAnsi="Arial" w:cs="Arial"/>
        </w:rPr>
        <w:lastRenderedPageBreak/>
        <w:t xml:space="preserve">escapado a la </w:t>
      </w:r>
      <w:proofErr w:type="spellStart"/>
      <w:r w:rsidRPr="00410649">
        <w:rPr>
          <w:rFonts w:ascii="Arial" w:hAnsi="Arial" w:cs="Arial"/>
        </w:rPr>
        <w:t>destoxificación</w:t>
      </w:r>
      <w:proofErr w:type="spellEnd"/>
      <w:r w:rsidRPr="00410649">
        <w:rPr>
          <w:rFonts w:ascii="Arial" w:hAnsi="Arial" w:cs="Arial"/>
        </w:rPr>
        <w:t xml:space="preserve"> </w:t>
      </w:r>
      <w:proofErr w:type="spellStart"/>
      <w:r w:rsidRPr="00410649">
        <w:rPr>
          <w:rFonts w:ascii="Arial" w:hAnsi="Arial" w:cs="Arial"/>
        </w:rPr>
        <w:t>periportal</w:t>
      </w:r>
      <w:proofErr w:type="spellEnd"/>
      <w:r w:rsidRPr="00410649">
        <w:rPr>
          <w:rFonts w:ascii="Arial" w:hAnsi="Arial" w:cs="Arial"/>
        </w:rPr>
        <w:t xml:space="preserve"> para evitar su entrada a la circulación sistémica. Esta arquitectura hepática (</w:t>
      </w:r>
      <w:proofErr w:type="spellStart"/>
      <w:r w:rsidRPr="00410649">
        <w:rPr>
          <w:rFonts w:ascii="Arial" w:hAnsi="Arial" w:cs="Arial"/>
        </w:rPr>
        <w:t>periportal</w:t>
      </w:r>
      <w:proofErr w:type="spellEnd"/>
      <w:r w:rsidRPr="00410649">
        <w:rPr>
          <w:rFonts w:ascii="Arial" w:hAnsi="Arial" w:cs="Arial"/>
        </w:rPr>
        <w:t xml:space="preserve"> </w:t>
      </w:r>
      <w:r w:rsidRPr="00410649">
        <w:rPr>
          <w:rFonts w:ascii="Arial" w:hAnsi="Arial" w:cs="Arial"/>
          <w:i/>
          <w:iCs/>
        </w:rPr>
        <w:t>vs</w:t>
      </w:r>
      <w:r w:rsidRPr="00410649">
        <w:rPr>
          <w:rFonts w:ascii="Arial" w:hAnsi="Arial" w:cs="Arial"/>
        </w:rPr>
        <w:t xml:space="preserve">. </w:t>
      </w:r>
      <w:proofErr w:type="spellStart"/>
      <w:r w:rsidRPr="00410649">
        <w:rPr>
          <w:rFonts w:ascii="Arial" w:hAnsi="Arial" w:cs="Arial"/>
        </w:rPr>
        <w:t>perivenosa</w:t>
      </w:r>
      <w:proofErr w:type="spellEnd"/>
      <w:r w:rsidRPr="00410649">
        <w:rPr>
          <w:rFonts w:ascii="Arial" w:hAnsi="Arial" w:cs="Arial"/>
        </w:rPr>
        <w:t>) se conoce como "metabolismo hepático zonal" y asegura la "limpieza" total del amonio antes de que la sangre vuelva al corazón.</w:t>
      </w:r>
    </w:p>
    <w:p w14:paraId="4D594CB5" w14:textId="77777777" w:rsidR="00410649" w:rsidRDefault="00410649" w:rsidP="00410649">
      <w:pPr>
        <w:spacing w:after="0"/>
        <w:ind w:firstLine="426"/>
        <w:jc w:val="both"/>
        <w:rPr>
          <w:rFonts w:ascii="Arial" w:hAnsi="Arial" w:cs="Arial"/>
        </w:rPr>
      </w:pPr>
    </w:p>
    <w:p w14:paraId="57FB099D" w14:textId="77777777" w:rsidR="00410649" w:rsidRDefault="00410649" w:rsidP="00410649">
      <w:pPr>
        <w:spacing w:after="0"/>
        <w:ind w:firstLine="426"/>
        <w:jc w:val="both"/>
        <w:rPr>
          <w:rFonts w:ascii="Arial" w:hAnsi="Arial" w:cs="Arial"/>
        </w:rPr>
      </w:pPr>
      <w:r w:rsidRPr="00410649">
        <w:rPr>
          <w:rFonts w:ascii="Arial" w:hAnsi="Arial" w:cs="Arial"/>
        </w:rPr>
        <w:t>Otro factor importante en la dinámica del nitrógeno es el recambio proteico, un proceso fundamental para mantener un pool constante de aminoácidos libres y para el control de calidad celular, eliminando proteínas mal plegadas o dañadas. También permite a la célula responder rápidamente a señales externas mediante la eliminación selectiva de proteínas reguladoras y catalíticas.</w:t>
      </w:r>
    </w:p>
    <w:p w14:paraId="01D6CC59" w14:textId="77777777" w:rsidR="00410649" w:rsidRDefault="00410649" w:rsidP="00410649">
      <w:pPr>
        <w:spacing w:after="0"/>
        <w:ind w:firstLine="426"/>
        <w:jc w:val="both"/>
        <w:rPr>
          <w:rFonts w:ascii="Arial" w:hAnsi="Arial" w:cs="Arial"/>
        </w:rPr>
      </w:pPr>
    </w:p>
    <w:p w14:paraId="56E737DB" w14:textId="77777777" w:rsidR="00410649" w:rsidRDefault="00410649" w:rsidP="00410649">
      <w:pPr>
        <w:spacing w:after="0"/>
        <w:ind w:firstLine="426"/>
        <w:jc w:val="both"/>
        <w:rPr>
          <w:rFonts w:ascii="Arial" w:hAnsi="Arial" w:cs="Arial"/>
        </w:rPr>
      </w:pPr>
      <w:r w:rsidRPr="00410649">
        <w:rPr>
          <w:rFonts w:ascii="Arial" w:hAnsi="Arial" w:cs="Arial"/>
        </w:rPr>
        <w:t>El mecanismo dominante para la degradación controlada de proteínas intracelulares es el sistema ubiquitina-proteasoma. La degradación se inicia cuando una proteína es marcada con una cadena de ubiquitina (</w:t>
      </w:r>
      <w:proofErr w:type="spellStart"/>
      <w:r w:rsidRPr="00410649">
        <w:rPr>
          <w:rFonts w:ascii="Arial" w:hAnsi="Arial" w:cs="Arial"/>
        </w:rPr>
        <w:t>poliubiquitinación</w:t>
      </w:r>
      <w:proofErr w:type="spellEnd"/>
      <w:r w:rsidRPr="00410649">
        <w:rPr>
          <w:rFonts w:ascii="Arial" w:hAnsi="Arial" w:cs="Arial"/>
        </w:rPr>
        <w:t xml:space="preserve">). El proceso requiere ATP para la activación de la ubiquitina por la enzima E1, formando un enlace </w:t>
      </w:r>
      <w:proofErr w:type="spellStart"/>
      <w:r w:rsidRPr="00410649">
        <w:rPr>
          <w:rFonts w:ascii="Arial" w:hAnsi="Arial" w:cs="Arial"/>
        </w:rPr>
        <w:t>tioéster</w:t>
      </w:r>
      <w:proofErr w:type="spellEnd"/>
      <w:r w:rsidRPr="00410649">
        <w:rPr>
          <w:rFonts w:ascii="Arial" w:hAnsi="Arial" w:cs="Arial"/>
        </w:rPr>
        <w:t xml:space="preserve"> de alta energía, la E2 (enzima </w:t>
      </w:r>
      <w:proofErr w:type="spellStart"/>
      <w:r w:rsidRPr="00410649">
        <w:rPr>
          <w:rFonts w:ascii="Arial" w:hAnsi="Arial" w:cs="Arial"/>
        </w:rPr>
        <w:t>conjugadora</w:t>
      </w:r>
      <w:proofErr w:type="spellEnd"/>
      <w:r w:rsidRPr="00410649">
        <w:rPr>
          <w:rFonts w:ascii="Arial" w:hAnsi="Arial" w:cs="Arial"/>
        </w:rPr>
        <w:t>) que transporta la ubiquitina desde la E1 hasta la E3; y las ubiquitina ligasas (E3), que reconocen señales específicas en la proteína sustrato. Estas señales son desnaturalización o secuencias de vida media corta como los motivos PEST (ricas en P, E, S, T). La fosforilación puede crear un sitio de reconocimiento para la E3.</w:t>
      </w:r>
    </w:p>
    <w:p w14:paraId="3D28A6F9" w14:textId="77777777" w:rsidR="00410649" w:rsidRDefault="00410649" w:rsidP="00410649">
      <w:pPr>
        <w:spacing w:after="0"/>
        <w:ind w:firstLine="426"/>
        <w:jc w:val="both"/>
        <w:rPr>
          <w:rFonts w:ascii="Arial" w:hAnsi="Arial" w:cs="Arial"/>
        </w:rPr>
      </w:pPr>
    </w:p>
    <w:p w14:paraId="33072F2C" w14:textId="77777777" w:rsidR="00410649" w:rsidRDefault="00410649" w:rsidP="00410649">
      <w:pPr>
        <w:spacing w:after="0"/>
        <w:ind w:firstLine="426"/>
        <w:jc w:val="both"/>
        <w:rPr>
          <w:rFonts w:ascii="Arial" w:hAnsi="Arial" w:cs="Arial"/>
        </w:rPr>
      </w:pPr>
      <w:r w:rsidRPr="00410649">
        <w:rPr>
          <w:rFonts w:ascii="Arial" w:hAnsi="Arial" w:cs="Arial"/>
        </w:rPr>
        <w:t xml:space="preserve">Posteriormente, el complejo proteico proteasoma 26S (localizado en el núcleo y el citosol) es el encargado de la proteólisis. Es altamente selectivo porque requiere el reconocimiento de la etiqueta de </w:t>
      </w:r>
      <w:proofErr w:type="spellStart"/>
      <w:r w:rsidRPr="00410649">
        <w:rPr>
          <w:rFonts w:ascii="Arial" w:hAnsi="Arial" w:cs="Arial"/>
        </w:rPr>
        <w:t>poliubiquitina</w:t>
      </w:r>
      <w:proofErr w:type="spellEnd"/>
      <w:r w:rsidRPr="00410649">
        <w:rPr>
          <w:rFonts w:ascii="Arial" w:hAnsi="Arial" w:cs="Arial"/>
        </w:rPr>
        <w:t xml:space="preserve">. La subunidad 19S del proteasoma consume ATP para desplegar la proteína y translocarla a la cámara catalítica (20S), donde se degrada en péptidos. Células carentes de un proteasoma funcional experimentarán la acumulación de proteínas </w:t>
      </w:r>
      <w:proofErr w:type="spellStart"/>
      <w:r w:rsidRPr="00410649">
        <w:rPr>
          <w:rFonts w:ascii="Arial" w:hAnsi="Arial" w:cs="Arial"/>
        </w:rPr>
        <w:t>ubiquitinadas</w:t>
      </w:r>
      <w:proofErr w:type="spellEnd"/>
      <w:r w:rsidRPr="00410649">
        <w:rPr>
          <w:rFonts w:ascii="Arial" w:hAnsi="Arial" w:cs="Arial"/>
        </w:rPr>
        <w:t xml:space="preserve"> y una disminución de la degradación regulada, lo que lleva a alteraciones en el control del ciclo celular (ej., estabilización de ciclinas o p53 por falta de degradación).</w:t>
      </w:r>
    </w:p>
    <w:p w14:paraId="253083F6" w14:textId="77777777" w:rsidR="00410649" w:rsidRDefault="00410649" w:rsidP="00410649">
      <w:pPr>
        <w:spacing w:after="0"/>
        <w:jc w:val="both"/>
        <w:rPr>
          <w:rFonts w:ascii="Arial" w:hAnsi="Arial" w:cs="Arial"/>
        </w:rPr>
      </w:pPr>
    </w:p>
    <w:p w14:paraId="66584B6E" w14:textId="61C6DD9C" w:rsidR="00410649" w:rsidRDefault="00410649" w:rsidP="00410649">
      <w:pPr>
        <w:spacing w:after="0"/>
        <w:jc w:val="both"/>
        <w:rPr>
          <w:rFonts w:ascii="Arial" w:hAnsi="Arial" w:cs="Arial"/>
          <w:b/>
          <w:bCs/>
        </w:rPr>
      </w:pPr>
      <w:r w:rsidRPr="00410649">
        <w:rPr>
          <w:rFonts w:ascii="Arial" w:hAnsi="Arial" w:cs="Arial"/>
          <w:b/>
          <w:bCs/>
        </w:rPr>
        <w:t>5.3. Reacciones de transaminación, desaminación y descarboxilación de aminoácidos</w:t>
      </w:r>
    </w:p>
    <w:p w14:paraId="1D670113" w14:textId="77777777" w:rsidR="00410649" w:rsidRPr="00410649" w:rsidRDefault="00410649" w:rsidP="00410649">
      <w:pPr>
        <w:spacing w:after="0"/>
        <w:jc w:val="both"/>
        <w:rPr>
          <w:rFonts w:ascii="Arial" w:hAnsi="Arial" w:cs="Arial"/>
          <w:b/>
          <w:bCs/>
        </w:rPr>
      </w:pPr>
    </w:p>
    <w:p w14:paraId="6452B060" w14:textId="77777777" w:rsidR="00410649" w:rsidRDefault="00410649" w:rsidP="00410649">
      <w:pPr>
        <w:spacing w:after="0"/>
        <w:jc w:val="both"/>
        <w:rPr>
          <w:rFonts w:ascii="Arial" w:hAnsi="Arial" w:cs="Arial"/>
        </w:rPr>
      </w:pPr>
      <w:r w:rsidRPr="00410649">
        <w:rPr>
          <w:rFonts w:ascii="Arial" w:hAnsi="Arial" w:cs="Arial"/>
        </w:rPr>
        <w:t xml:space="preserve">El destino de los aminoácidos es muy diferente según el organismo y la situación metabólica. En general, los microorganismos pueden utilizar los aminoácidos del entorno como fuente de carbono, de nitrógeno y de energía. Las plantas no catabolizan los aminoácidos con fines energéticos, sino producción de intermediarios para otras rutas biosintéticas. En los animales herbívoros la oxidación de los aminoácidos sólo cubre una mínima parte de sus necesidades energéticas, mientras que en los carnívoros supone hasta el 90 %. Este subapartado describe los procesos clave del catabolismo de los aminoácidos. </w:t>
      </w:r>
    </w:p>
    <w:p w14:paraId="7C39137E" w14:textId="77777777" w:rsidR="00410649" w:rsidRPr="00410649" w:rsidRDefault="00410649" w:rsidP="00410649">
      <w:pPr>
        <w:spacing w:after="0"/>
        <w:jc w:val="both"/>
        <w:rPr>
          <w:rFonts w:ascii="Arial" w:hAnsi="Arial" w:cs="Arial"/>
        </w:rPr>
      </w:pPr>
    </w:p>
    <w:p w14:paraId="589D0491" w14:textId="77777777" w:rsidR="00410649" w:rsidRDefault="00410649" w:rsidP="00410649">
      <w:pPr>
        <w:spacing w:after="0"/>
        <w:ind w:firstLine="426"/>
        <w:jc w:val="both"/>
        <w:rPr>
          <w:rFonts w:ascii="Arial" w:hAnsi="Arial" w:cs="Arial"/>
        </w:rPr>
      </w:pPr>
      <w:r w:rsidRPr="00410649">
        <w:rPr>
          <w:rFonts w:ascii="Arial" w:hAnsi="Arial" w:cs="Arial"/>
        </w:rPr>
        <w:t>El hígado desempeña un papel central actuando como el principal órgano encargado de recoger y eliminar los excedentes nitrogenados del organismo. Los aminoácidos de la dieta llegan al hígado desde el intestino y en caso, necesario, se catabolizan. Sin embargo, los aminoácidos de los tejidos periféricos procedentes del recambio proteico, comienzan su catabolismo en el propio tejido.</w:t>
      </w:r>
    </w:p>
    <w:p w14:paraId="13F5C0DA" w14:textId="77777777" w:rsidR="00410649" w:rsidRDefault="00410649" w:rsidP="00410649">
      <w:pPr>
        <w:spacing w:after="0"/>
        <w:ind w:firstLine="426"/>
        <w:jc w:val="both"/>
        <w:rPr>
          <w:rFonts w:ascii="Arial" w:hAnsi="Arial" w:cs="Arial"/>
        </w:rPr>
      </w:pPr>
    </w:p>
    <w:p w14:paraId="1BE26AAE" w14:textId="77777777" w:rsidR="00410649" w:rsidRDefault="00410649" w:rsidP="00410649">
      <w:pPr>
        <w:spacing w:after="0"/>
        <w:ind w:firstLine="426"/>
        <w:jc w:val="both"/>
        <w:rPr>
          <w:rFonts w:ascii="Arial" w:hAnsi="Arial" w:cs="Arial"/>
        </w:rPr>
      </w:pPr>
      <w:r w:rsidRPr="00410649">
        <w:rPr>
          <w:rFonts w:ascii="Arial" w:hAnsi="Arial" w:cs="Arial"/>
        </w:rPr>
        <w:t xml:space="preserve">La transaminación es la primera etapa en el catabolismo de la mayoría de los aminoácidos. Es una reacción reversible y fundamentalmente citosólica que transfiere el grupo amino de un aminoácido a un α-cetoácido (el esqueleto de carbono </w:t>
      </w:r>
      <w:r w:rsidRPr="00410649">
        <w:rPr>
          <w:rFonts w:ascii="Arial" w:hAnsi="Arial" w:cs="Arial"/>
        </w:rPr>
        <w:lastRenderedPageBreak/>
        <w:t>correspondiente), formando un nuevo aminoácido y un nuevo α-cetoácido. El aceptor de grupos amino más común es el α-</w:t>
      </w:r>
      <w:proofErr w:type="spellStart"/>
      <w:r w:rsidRPr="00410649">
        <w:rPr>
          <w:rFonts w:ascii="Arial" w:hAnsi="Arial" w:cs="Arial"/>
        </w:rPr>
        <w:t>cetoglutarato</w:t>
      </w:r>
      <w:proofErr w:type="spellEnd"/>
      <w:r w:rsidRPr="00410649">
        <w:rPr>
          <w:rFonts w:ascii="Arial" w:hAnsi="Arial" w:cs="Arial"/>
        </w:rPr>
        <w:t>. Al aceptar el grupo amino, se convierte en glutamato, que actúa como el colector central de casi todo el nitrógeno amino. Estas reacciones requieren el fosfato de piridoxal (PLP) (derivado de la vitamina B</w:t>
      </w:r>
      <w:r w:rsidRPr="00410649">
        <w:rPr>
          <w:rFonts w:ascii="Arial" w:hAnsi="Arial" w:cs="Arial"/>
          <w:vertAlign w:val="subscript"/>
        </w:rPr>
        <w:t>6</w:t>
      </w:r>
      <w:r w:rsidRPr="00410649">
        <w:rPr>
          <w:rFonts w:ascii="Arial" w:hAnsi="Arial" w:cs="Arial"/>
        </w:rPr>
        <w:t xml:space="preserve">), que actúa como un “almacén temporal” del grupo amino (formando </w:t>
      </w:r>
      <w:proofErr w:type="spellStart"/>
      <w:r w:rsidRPr="00410649">
        <w:rPr>
          <w:rFonts w:ascii="Arial" w:hAnsi="Arial" w:cs="Arial"/>
        </w:rPr>
        <w:t>piridoxamina</w:t>
      </w:r>
      <w:proofErr w:type="spellEnd"/>
      <w:r w:rsidRPr="00410649">
        <w:rPr>
          <w:rFonts w:ascii="Arial" w:hAnsi="Arial" w:cs="Arial"/>
        </w:rPr>
        <w:t xml:space="preserve"> fosfato). El nitrógeno, recogido en el glutamato, debe ser transportado al hígado de forma segura (no tóxica) para su eliminación, como se indicó anteriormente. </w:t>
      </w:r>
    </w:p>
    <w:p w14:paraId="5F0C9E10" w14:textId="77777777" w:rsidR="00410649" w:rsidRDefault="00410649" w:rsidP="00410649">
      <w:pPr>
        <w:spacing w:after="0"/>
        <w:ind w:firstLine="426"/>
        <w:jc w:val="both"/>
        <w:rPr>
          <w:rFonts w:ascii="Arial" w:hAnsi="Arial" w:cs="Arial"/>
        </w:rPr>
      </w:pPr>
    </w:p>
    <w:p w14:paraId="0384013C" w14:textId="582358A5" w:rsidR="00410649" w:rsidRDefault="00410649" w:rsidP="00410649">
      <w:pPr>
        <w:spacing w:after="0"/>
        <w:ind w:firstLine="426"/>
        <w:jc w:val="both"/>
        <w:rPr>
          <w:rFonts w:ascii="Arial" w:hAnsi="Arial" w:cs="Arial"/>
        </w:rPr>
      </w:pPr>
      <w:r w:rsidRPr="00410649">
        <w:rPr>
          <w:rFonts w:ascii="Arial" w:hAnsi="Arial" w:cs="Arial"/>
        </w:rPr>
        <w:t>La desaminación es el paso donde el nitrógeno se libera como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xml:space="preserve"> para su posterior eliminación a través del ciclo de la urea. Se lleva a cabo a través de la desaminación oxidativa del glutamato: Esta es la reacción clave y ocurre exclusivamente en la mitocondria del hepatocito. La cataliza la glutamato deshidrogenasa (GDH), que requiere NAD</w:t>
      </w:r>
      <w:r w:rsidRPr="00410649">
        <w:rPr>
          <w:rFonts w:ascii="Arial" w:hAnsi="Arial" w:cs="Arial"/>
          <w:vertAlign w:val="superscript"/>
        </w:rPr>
        <w:t>+</w:t>
      </w:r>
      <w:r w:rsidRPr="00410649">
        <w:rPr>
          <w:rFonts w:ascii="Arial" w:hAnsi="Arial" w:cs="Arial"/>
        </w:rPr>
        <w:t xml:space="preserve"> (o NADP</w:t>
      </w:r>
      <w:r w:rsidRPr="00410649">
        <w:rPr>
          <w:rFonts w:ascii="Arial" w:hAnsi="Arial" w:cs="Arial"/>
          <w:vertAlign w:val="superscript"/>
        </w:rPr>
        <w:t>+</w:t>
      </w:r>
      <w:r w:rsidRPr="00410649">
        <w:rPr>
          <w:rFonts w:ascii="Arial" w:hAnsi="Arial" w:cs="Arial"/>
        </w:rPr>
        <w:t>) como aceptor de electrones. Esta GDH, en la mitocondria hepática, funciona hacia la desaminación (sentido catabólico) porque el NH</w:t>
      </w:r>
      <w:r w:rsidRPr="00410649">
        <w:rPr>
          <w:rFonts w:ascii="Arial" w:hAnsi="Arial" w:cs="Arial"/>
          <w:vertAlign w:val="subscript"/>
        </w:rPr>
        <w:t>4</w:t>
      </w:r>
      <w:r w:rsidRPr="00410649">
        <w:rPr>
          <w:rFonts w:ascii="Arial" w:hAnsi="Arial" w:cs="Arial"/>
          <w:vertAlign w:val="superscript"/>
        </w:rPr>
        <w:t xml:space="preserve">+ </w:t>
      </w:r>
      <w:r w:rsidRPr="00410649">
        <w:rPr>
          <w:rFonts w:ascii="Arial" w:hAnsi="Arial" w:cs="Arial"/>
        </w:rPr>
        <w:t>se está consumiendo constantemente en el ciclo de la urea, desplazando el equilibrio.</w:t>
      </w:r>
    </w:p>
    <w:p w14:paraId="0735E23B" w14:textId="77777777" w:rsidR="00410649" w:rsidRPr="00410649" w:rsidRDefault="00410649" w:rsidP="00410649">
      <w:pPr>
        <w:spacing w:after="0"/>
        <w:ind w:firstLine="426"/>
        <w:jc w:val="both"/>
        <w:rPr>
          <w:rFonts w:ascii="Arial" w:hAnsi="Arial" w:cs="Arial"/>
        </w:rPr>
      </w:pPr>
    </w:p>
    <w:p w14:paraId="7A3003C8" w14:textId="77777777" w:rsidR="00410649" w:rsidRDefault="00410649" w:rsidP="00410649">
      <w:pPr>
        <w:spacing w:after="0"/>
        <w:jc w:val="center"/>
        <w:rPr>
          <w:rFonts w:ascii="Arial" w:hAnsi="Arial" w:cs="Arial"/>
          <w:lang w:val="pt-PT"/>
        </w:rPr>
      </w:pPr>
      <w:r w:rsidRPr="00410649">
        <w:rPr>
          <w:rFonts w:ascii="Arial" w:hAnsi="Arial" w:cs="Arial"/>
          <w:lang w:val="pt-PT"/>
        </w:rPr>
        <w:t>Glutamato + NAD</w:t>
      </w:r>
      <w:r w:rsidRPr="00410649">
        <w:rPr>
          <w:rFonts w:ascii="Arial" w:hAnsi="Arial" w:cs="Arial"/>
          <w:vertAlign w:val="superscript"/>
          <w:lang w:val="pt-PT"/>
        </w:rPr>
        <w:t xml:space="preserve">+ </w:t>
      </w:r>
      <w:r w:rsidRPr="00410649">
        <w:rPr>
          <w:rFonts w:ascii="Arial" w:hAnsi="Arial" w:cs="Arial"/>
          <w:lang w:val="pt-PT"/>
        </w:rPr>
        <w:t>+ H</w:t>
      </w:r>
      <w:r w:rsidRPr="00410649">
        <w:rPr>
          <w:rFonts w:ascii="Arial" w:hAnsi="Arial" w:cs="Arial"/>
          <w:vertAlign w:val="subscript"/>
          <w:lang w:val="pt-PT"/>
        </w:rPr>
        <w:t>2</w:t>
      </w:r>
      <w:r w:rsidRPr="00410649">
        <w:rPr>
          <w:rFonts w:ascii="Arial" w:hAnsi="Arial" w:cs="Arial"/>
          <w:lang w:val="pt-PT"/>
        </w:rPr>
        <w:t xml:space="preserve">O </w:t>
      </w:r>
      <w:r w:rsidRPr="00410649">
        <w:rPr>
          <w:rFonts w:ascii="Cambria Math" w:hAnsi="Cambria Math" w:cs="Cambria Math"/>
        </w:rPr>
        <w:t>⟶</w:t>
      </w:r>
      <w:r w:rsidRPr="00410649">
        <w:rPr>
          <w:rFonts w:ascii="Arial" w:hAnsi="Arial" w:cs="Arial"/>
          <w:lang w:val="pt-PT"/>
        </w:rPr>
        <w:t xml:space="preserve"> </w:t>
      </w:r>
      <w:r w:rsidRPr="00410649">
        <w:rPr>
          <w:rFonts w:ascii="Arial" w:hAnsi="Arial" w:cs="Arial"/>
        </w:rPr>
        <w:t>α</w:t>
      </w:r>
      <w:r w:rsidRPr="00410649">
        <w:rPr>
          <w:rFonts w:ascii="Arial" w:hAnsi="Arial" w:cs="Arial"/>
          <w:lang w:val="pt-PT"/>
        </w:rPr>
        <w:t>-cetoglutarato + NH</w:t>
      </w:r>
      <w:r w:rsidRPr="00410649">
        <w:rPr>
          <w:rFonts w:ascii="Arial" w:hAnsi="Arial" w:cs="Arial"/>
          <w:vertAlign w:val="subscript"/>
          <w:lang w:val="pt-PT"/>
        </w:rPr>
        <w:t>4</w:t>
      </w:r>
      <w:r w:rsidRPr="00410649">
        <w:rPr>
          <w:rFonts w:ascii="Arial" w:hAnsi="Arial" w:cs="Arial"/>
          <w:vertAlign w:val="superscript"/>
          <w:lang w:val="pt-PT"/>
        </w:rPr>
        <w:t>+</w:t>
      </w:r>
      <w:r w:rsidRPr="00410649">
        <w:rPr>
          <w:rFonts w:ascii="Arial" w:hAnsi="Arial" w:cs="Arial"/>
          <w:lang w:val="pt-PT"/>
        </w:rPr>
        <w:t xml:space="preserve"> + NADH</w:t>
      </w:r>
    </w:p>
    <w:p w14:paraId="341D4202" w14:textId="77777777" w:rsidR="00410649" w:rsidRPr="00410649" w:rsidRDefault="00410649" w:rsidP="00410649">
      <w:pPr>
        <w:spacing w:after="0"/>
        <w:jc w:val="center"/>
        <w:rPr>
          <w:rFonts w:ascii="Arial" w:hAnsi="Arial" w:cs="Arial"/>
          <w:lang w:val="pt-PT"/>
        </w:rPr>
      </w:pPr>
    </w:p>
    <w:p w14:paraId="58BA3AF9" w14:textId="77777777" w:rsidR="00410649" w:rsidRDefault="00410649" w:rsidP="00410649">
      <w:pPr>
        <w:spacing w:after="0"/>
        <w:ind w:firstLine="426"/>
        <w:jc w:val="both"/>
        <w:rPr>
          <w:rFonts w:ascii="Arial" w:hAnsi="Arial" w:cs="Arial"/>
        </w:rPr>
      </w:pPr>
      <w:r w:rsidRPr="00410649">
        <w:rPr>
          <w:rFonts w:ascii="Arial" w:hAnsi="Arial" w:cs="Arial"/>
        </w:rPr>
        <w:t>Una mutación en la GDH o una reducción del NAD</w:t>
      </w:r>
      <w:r w:rsidRPr="00410649">
        <w:rPr>
          <w:rFonts w:ascii="Arial" w:hAnsi="Arial" w:cs="Arial"/>
          <w:vertAlign w:val="superscript"/>
        </w:rPr>
        <w:t>+</w:t>
      </w:r>
      <w:r w:rsidRPr="00410649">
        <w:rPr>
          <w:rFonts w:ascii="Arial" w:hAnsi="Arial" w:cs="Arial"/>
        </w:rPr>
        <w:t xml:space="preserve"> mitocondrial (por ejemplo, por fallo hepático) disminuirá la desaminación oxidativa, ya que NAD</w:t>
      </w:r>
      <w:r w:rsidRPr="00410649">
        <w:rPr>
          <w:rFonts w:ascii="Arial" w:hAnsi="Arial" w:cs="Arial"/>
          <w:vertAlign w:val="superscript"/>
        </w:rPr>
        <w:t>+</w:t>
      </w:r>
      <w:r w:rsidRPr="00410649">
        <w:rPr>
          <w:rFonts w:ascii="Arial" w:hAnsi="Arial" w:cs="Arial"/>
        </w:rPr>
        <w:t xml:space="preserve"> es un sustrato limitante. Esto provocará la acumulación de glutamato y, lo que es más grave, acumulación de amonio libre en sangre (hiperamonemia), lo que obliga al organismo a incrementar la síntesis de glutamina como medida de emergencia para encapsular el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xml:space="preserve"> tóxico.</w:t>
      </w:r>
    </w:p>
    <w:p w14:paraId="5FAD5234" w14:textId="77777777" w:rsidR="00410649" w:rsidRDefault="00410649" w:rsidP="00410649">
      <w:pPr>
        <w:spacing w:after="0"/>
        <w:ind w:firstLine="426"/>
        <w:jc w:val="both"/>
        <w:rPr>
          <w:rFonts w:ascii="Arial" w:hAnsi="Arial" w:cs="Arial"/>
        </w:rPr>
      </w:pPr>
    </w:p>
    <w:p w14:paraId="2F0C2AD8" w14:textId="77777777" w:rsidR="00410649" w:rsidRDefault="00410649" w:rsidP="00410649">
      <w:pPr>
        <w:spacing w:after="0"/>
        <w:ind w:firstLine="426"/>
        <w:jc w:val="both"/>
        <w:rPr>
          <w:rFonts w:ascii="Arial" w:hAnsi="Arial" w:cs="Arial"/>
        </w:rPr>
      </w:pPr>
      <w:r w:rsidRPr="00410649">
        <w:rPr>
          <w:rFonts w:ascii="Arial" w:hAnsi="Arial" w:cs="Arial"/>
        </w:rPr>
        <w:t xml:space="preserve">Algunos aminoácidos como la serina y la treonina pueden sufrir una desaminación hidrolítica directa (sin transaminación previa), catalizada por </w:t>
      </w:r>
      <w:proofErr w:type="spellStart"/>
      <w:r w:rsidRPr="00410649">
        <w:rPr>
          <w:rFonts w:ascii="Arial" w:hAnsi="Arial" w:cs="Arial"/>
        </w:rPr>
        <w:t>deshidratasas</w:t>
      </w:r>
      <w:proofErr w:type="spellEnd"/>
      <w:r w:rsidRPr="00410649">
        <w:rPr>
          <w:rFonts w:ascii="Arial" w:hAnsi="Arial" w:cs="Arial"/>
        </w:rPr>
        <w:t xml:space="preserve"> y que también requiere PLP. Por ejemplo, la serina se convierte directamente en piruvato y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w:t>
      </w:r>
    </w:p>
    <w:p w14:paraId="6D8292A0" w14:textId="77777777" w:rsidR="00410649" w:rsidRDefault="00410649" w:rsidP="00410649">
      <w:pPr>
        <w:spacing w:after="0"/>
        <w:ind w:firstLine="426"/>
        <w:jc w:val="both"/>
        <w:rPr>
          <w:rFonts w:ascii="Arial" w:hAnsi="Arial" w:cs="Arial"/>
        </w:rPr>
      </w:pPr>
    </w:p>
    <w:p w14:paraId="62CEA8C3" w14:textId="77777777" w:rsidR="00410649" w:rsidRDefault="00410649" w:rsidP="00410649">
      <w:pPr>
        <w:spacing w:after="0"/>
        <w:ind w:firstLine="426"/>
        <w:jc w:val="both"/>
        <w:rPr>
          <w:rFonts w:ascii="Arial" w:hAnsi="Arial" w:cs="Arial"/>
        </w:rPr>
      </w:pPr>
      <w:r w:rsidRPr="00410649">
        <w:rPr>
          <w:rFonts w:ascii="Arial" w:hAnsi="Arial" w:cs="Arial"/>
        </w:rPr>
        <w:t xml:space="preserve">Existe otra reacción de transaminación imprescindible para el metabolismo del nitrógeno. Se trata de la transferencia del grupo amino del glutamato al oxalacetato vía la enzima AST o GOT), para dar lugar al aspartato. El </w:t>
      </w:r>
      <w:proofErr w:type="spellStart"/>
      <w:r w:rsidRPr="00410649">
        <w:rPr>
          <w:rFonts w:ascii="Arial" w:hAnsi="Arial" w:cs="Arial"/>
        </w:rPr>
        <w:t>Asp</w:t>
      </w:r>
      <w:proofErr w:type="spellEnd"/>
      <w:r w:rsidRPr="00410649">
        <w:rPr>
          <w:rFonts w:ascii="Arial" w:hAnsi="Arial" w:cs="Arial"/>
        </w:rPr>
        <w:t xml:space="preserve"> es un aminoácido central, aunque su papel es de eliminación y no de transporte periférico, ya que aporta el segundo grupo amino directamente al ciclo de la urea.</w:t>
      </w:r>
    </w:p>
    <w:p w14:paraId="3AA3E600" w14:textId="77777777" w:rsidR="00410649" w:rsidRDefault="00410649" w:rsidP="00410649">
      <w:pPr>
        <w:spacing w:after="0"/>
        <w:ind w:firstLine="426"/>
        <w:jc w:val="both"/>
        <w:rPr>
          <w:rFonts w:ascii="Arial" w:hAnsi="Arial" w:cs="Arial"/>
        </w:rPr>
      </w:pPr>
    </w:p>
    <w:p w14:paraId="6FA52C1E" w14:textId="2D2D3701" w:rsidR="00410649" w:rsidRDefault="00410649" w:rsidP="00410649">
      <w:pPr>
        <w:spacing w:after="0"/>
        <w:ind w:firstLine="426"/>
        <w:jc w:val="both"/>
        <w:rPr>
          <w:rFonts w:ascii="Arial" w:hAnsi="Arial" w:cs="Arial"/>
        </w:rPr>
      </w:pPr>
      <w:r w:rsidRPr="00410649">
        <w:rPr>
          <w:rFonts w:ascii="Arial" w:hAnsi="Arial" w:cs="Arial"/>
        </w:rPr>
        <w:t>Las reacciones de descarboxilación eliminan el grupo carboxilo (-COOH) de un aminoácido en forma de CO</w:t>
      </w:r>
      <w:r w:rsidRPr="00410649">
        <w:rPr>
          <w:rFonts w:ascii="Arial" w:hAnsi="Arial" w:cs="Arial"/>
          <w:vertAlign w:val="subscript"/>
        </w:rPr>
        <w:t>2</w:t>
      </w:r>
      <w:r w:rsidRPr="00410649">
        <w:rPr>
          <w:rFonts w:ascii="Arial" w:hAnsi="Arial" w:cs="Arial"/>
        </w:rPr>
        <w:t xml:space="preserve"> para producir una amina biológicamente activa o un neurotransmisor, como el GABA a partir de la descarboxilación del glutamato, la histamina a partir de la histidina o las catecolaminas a partir de tirosina. En las descarboxilaciones, el cofactor vuelve a ser el PLP, que, por tanto, sirve tanto para mover el grupo amino como para quitar el carboxilo.</w:t>
      </w:r>
    </w:p>
    <w:p w14:paraId="78FF1DA4" w14:textId="77777777" w:rsidR="00410649" w:rsidRPr="00410649" w:rsidRDefault="00410649" w:rsidP="00410649">
      <w:pPr>
        <w:spacing w:after="0"/>
        <w:ind w:firstLine="426"/>
        <w:jc w:val="both"/>
        <w:rPr>
          <w:rFonts w:ascii="Arial" w:hAnsi="Arial" w:cs="Arial"/>
        </w:rPr>
      </w:pPr>
    </w:p>
    <w:p w14:paraId="2E9A5D0F" w14:textId="77777777" w:rsidR="00410649" w:rsidRDefault="00410649" w:rsidP="00410649">
      <w:pPr>
        <w:spacing w:after="0"/>
        <w:rPr>
          <w:rFonts w:ascii="Arial" w:hAnsi="Arial" w:cs="Arial"/>
          <w:b/>
          <w:bCs/>
        </w:rPr>
      </w:pPr>
      <w:r w:rsidRPr="00410649">
        <w:rPr>
          <w:rFonts w:ascii="Arial" w:hAnsi="Arial" w:cs="Arial"/>
          <w:b/>
          <w:bCs/>
        </w:rPr>
        <w:t>5.4. Degradación de aminoácidos: aminoácidos glucogénicos y cetogénicos</w:t>
      </w:r>
    </w:p>
    <w:p w14:paraId="06F83ACE" w14:textId="77777777" w:rsidR="00410649" w:rsidRPr="00410649" w:rsidRDefault="00410649" w:rsidP="00410649">
      <w:pPr>
        <w:spacing w:after="0"/>
        <w:rPr>
          <w:rFonts w:ascii="Arial" w:hAnsi="Arial" w:cs="Arial"/>
          <w:b/>
          <w:bCs/>
        </w:rPr>
      </w:pPr>
    </w:p>
    <w:p w14:paraId="72F0D10D" w14:textId="77777777" w:rsidR="00410649" w:rsidRPr="00410649" w:rsidRDefault="00410649" w:rsidP="00410649">
      <w:pPr>
        <w:spacing w:after="0"/>
        <w:jc w:val="both"/>
        <w:rPr>
          <w:rFonts w:ascii="Arial" w:hAnsi="Arial" w:cs="Arial"/>
        </w:rPr>
      </w:pPr>
      <w:r w:rsidRPr="00410649">
        <w:rPr>
          <w:rFonts w:ascii="Arial" w:hAnsi="Arial" w:cs="Arial"/>
        </w:rPr>
        <w:t>La degradación de los aminoácidos comienza con la eliminación del nitrógeno (vía transaminación y desaminación), dejando atrás el esqueleto de carbono. El destino metabólico de este esqueleto carbonado determina la clasificación de cada aminoácido.</w:t>
      </w:r>
    </w:p>
    <w:p w14:paraId="1B90E04D" w14:textId="77777777" w:rsidR="00410649" w:rsidRDefault="00410649" w:rsidP="00410649">
      <w:pPr>
        <w:spacing w:after="0"/>
        <w:jc w:val="both"/>
        <w:rPr>
          <w:rFonts w:ascii="Arial" w:hAnsi="Arial" w:cs="Arial"/>
        </w:rPr>
      </w:pPr>
      <w:r w:rsidRPr="00410649">
        <w:rPr>
          <w:rFonts w:ascii="Arial" w:hAnsi="Arial" w:cs="Arial"/>
        </w:rPr>
        <w:t>Los aminoácidos se clasifican en tres grupos según si sus esqueletos carbonados se convierten en precursores de glucosa, de cuerpos cetónicos, o de ambos:</w:t>
      </w:r>
    </w:p>
    <w:p w14:paraId="724DAE5F" w14:textId="77777777" w:rsidR="00410649" w:rsidRPr="00410649" w:rsidRDefault="00410649" w:rsidP="00410649">
      <w:pPr>
        <w:spacing w:after="0"/>
        <w:jc w:val="both"/>
        <w:rPr>
          <w:rFonts w:ascii="Arial" w:hAnsi="Arial" w:cs="Arial"/>
        </w:rPr>
      </w:pPr>
    </w:p>
    <w:p w14:paraId="1FF9B820" w14:textId="77777777" w:rsidR="00410649" w:rsidRDefault="00410649" w:rsidP="00410649">
      <w:pPr>
        <w:pStyle w:val="Prrafodelista"/>
        <w:spacing w:after="0"/>
        <w:ind w:left="0" w:firstLine="567"/>
        <w:jc w:val="both"/>
        <w:rPr>
          <w:rFonts w:ascii="Arial" w:hAnsi="Arial" w:cs="Arial"/>
        </w:rPr>
      </w:pPr>
      <w:r w:rsidRPr="00410649">
        <w:rPr>
          <w:rFonts w:ascii="Arial" w:hAnsi="Arial" w:cs="Arial"/>
        </w:rPr>
        <w:lastRenderedPageBreak/>
        <w:t>a) Aminoácidos glucogénicos: son aquellos cuyo esqueleto de carbono se degrada a piruvato o a alguno de los intermediarios del ciclo de Krebs (como α-</w:t>
      </w:r>
      <w:proofErr w:type="spellStart"/>
      <w:r w:rsidRPr="00410649">
        <w:rPr>
          <w:rFonts w:ascii="Arial" w:hAnsi="Arial" w:cs="Arial"/>
        </w:rPr>
        <w:t>cetoglutarato</w:t>
      </w:r>
      <w:proofErr w:type="spellEnd"/>
      <w:r w:rsidRPr="00410649">
        <w:rPr>
          <w:rFonts w:ascii="Arial" w:hAnsi="Arial" w:cs="Arial"/>
        </w:rPr>
        <w:t xml:space="preserve"> u oxalacetato). Esto significa que pueden utilizarse para la síntesis neta de glucosa (gluconeogénesis). Por ejemplo, la alanina, tras la desaminación, genera directamente piruvato. La valina es otro ejemplo, que se degrada hasta </w:t>
      </w:r>
      <w:proofErr w:type="spellStart"/>
      <w:r w:rsidRPr="00410649">
        <w:rPr>
          <w:rFonts w:ascii="Arial" w:hAnsi="Arial" w:cs="Arial"/>
        </w:rPr>
        <w:t>succinil-CoA</w:t>
      </w:r>
      <w:proofErr w:type="spellEnd"/>
      <w:r w:rsidRPr="00410649">
        <w:rPr>
          <w:rFonts w:ascii="Arial" w:hAnsi="Arial" w:cs="Arial"/>
        </w:rPr>
        <w:t>. La gran mayoría de los aminoácidos se incluyen en esta categoría.</w:t>
      </w:r>
    </w:p>
    <w:p w14:paraId="676EBEFD" w14:textId="77777777" w:rsidR="00410649" w:rsidRPr="00410649" w:rsidRDefault="00410649" w:rsidP="00410649">
      <w:pPr>
        <w:pStyle w:val="Prrafodelista"/>
        <w:spacing w:after="0"/>
        <w:ind w:left="0" w:firstLine="567"/>
        <w:jc w:val="both"/>
        <w:rPr>
          <w:rFonts w:ascii="Arial" w:hAnsi="Arial" w:cs="Arial"/>
        </w:rPr>
      </w:pPr>
    </w:p>
    <w:p w14:paraId="4A196869" w14:textId="77777777" w:rsidR="00410649" w:rsidRDefault="00410649" w:rsidP="00410649">
      <w:pPr>
        <w:spacing w:after="0"/>
        <w:ind w:left="60" w:firstLine="507"/>
        <w:jc w:val="both"/>
        <w:rPr>
          <w:rFonts w:ascii="Arial" w:hAnsi="Arial" w:cs="Arial"/>
        </w:rPr>
      </w:pPr>
      <w:r w:rsidRPr="00410649">
        <w:rPr>
          <w:rFonts w:ascii="Arial" w:hAnsi="Arial" w:cs="Arial"/>
        </w:rPr>
        <w:t>b) Aminoácidos cetogénicos puros: son solo dos, la leucina y la lisina. Su degradación produce exclusivamente acetil-</w:t>
      </w:r>
      <w:proofErr w:type="spellStart"/>
      <w:r w:rsidRPr="00410649">
        <w:rPr>
          <w:rFonts w:ascii="Arial" w:hAnsi="Arial" w:cs="Arial"/>
        </w:rPr>
        <w:t>CoA</w:t>
      </w:r>
      <w:proofErr w:type="spellEnd"/>
      <w:r w:rsidRPr="00410649">
        <w:rPr>
          <w:rFonts w:ascii="Arial" w:hAnsi="Arial" w:cs="Arial"/>
        </w:rPr>
        <w:t xml:space="preserve"> o </w:t>
      </w:r>
      <w:proofErr w:type="spellStart"/>
      <w:r w:rsidRPr="00410649">
        <w:rPr>
          <w:rFonts w:ascii="Arial" w:hAnsi="Arial" w:cs="Arial"/>
        </w:rPr>
        <w:t>acetoacetil-CoA</w:t>
      </w:r>
      <w:proofErr w:type="spellEnd"/>
      <w:r w:rsidRPr="00410649">
        <w:rPr>
          <w:rFonts w:ascii="Arial" w:hAnsi="Arial" w:cs="Arial"/>
        </w:rPr>
        <w:t>, los cuales son precursores de los cuerpos cetónicos y no pueden generar una ganancia neta de oxalacetato para la gluconeogénesis (porque en animales no hay ciclo del glioxilato que convierta acetil-</w:t>
      </w:r>
      <w:proofErr w:type="spellStart"/>
      <w:r w:rsidRPr="00410649">
        <w:rPr>
          <w:rFonts w:ascii="Arial" w:hAnsi="Arial" w:cs="Arial"/>
        </w:rPr>
        <w:t>CoA</w:t>
      </w:r>
      <w:proofErr w:type="spellEnd"/>
      <w:r w:rsidRPr="00410649">
        <w:rPr>
          <w:rFonts w:ascii="Arial" w:hAnsi="Arial" w:cs="Arial"/>
        </w:rPr>
        <w:t xml:space="preserve"> en piruvato u oxalacetato). Estos aminoácidos se emplearán preferentemente en una dieta cetogénica.</w:t>
      </w:r>
    </w:p>
    <w:p w14:paraId="0F4A0F9C" w14:textId="77777777" w:rsidR="00410649" w:rsidRPr="00410649" w:rsidRDefault="00410649" w:rsidP="00410649">
      <w:pPr>
        <w:spacing w:after="0"/>
        <w:ind w:left="60" w:firstLine="507"/>
        <w:jc w:val="both"/>
        <w:rPr>
          <w:rFonts w:ascii="Arial" w:hAnsi="Arial" w:cs="Arial"/>
        </w:rPr>
      </w:pPr>
    </w:p>
    <w:p w14:paraId="4BC7543E" w14:textId="77777777" w:rsidR="00410649" w:rsidRDefault="00410649" w:rsidP="00410649">
      <w:pPr>
        <w:spacing w:after="0"/>
        <w:ind w:left="60" w:firstLine="507"/>
        <w:jc w:val="both"/>
        <w:rPr>
          <w:rFonts w:ascii="Arial" w:hAnsi="Arial" w:cs="Arial"/>
        </w:rPr>
      </w:pPr>
      <w:r w:rsidRPr="00410649">
        <w:rPr>
          <w:rFonts w:ascii="Arial" w:hAnsi="Arial" w:cs="Arial"/>
        </w:rPr>
        <w:t>c) Aminoácidos mixtos: son aquellos que tienen vías de degradación duales, generando tanto intermediarios glucogénicos como cetogénicos. Ejemplos de estos son la isoleucina, fenilalanina, triptófano y tirosina. En una dieta cetogénica, tanto los cetogénicos puros como los mixtos (particularmente fenilalanina y tirosina) serán utilizados para producir cuerpos cetónicos.</w:t>
      </w:r>
    </w:p>
    <w:p w14:paraId="31CEA96F" w14:textId="77777777" w:rsidR="00410649" w:rsidRPr="00410649" w:rsidRDefault="00410649" w:rsidP="00410649">
      <w:pPr>
        <w:spacing w:after="0"/>
        <w:ind w:left="60" w:firstLine="507"/>
        <w:jc w:val="both"/>
        <w:rPr>
          <w:rFonts w:ascii="Arial" w:hAnsi="Arial" w:cs="Arial"/>
        </w:rPr>
      </w:pPr>
    </w:p>
    <w:p w14:paraId="38F7AF08" w14:textId="77777777" w:rsidR="00410649" w:rsidRDefault="00410649" w:rsidP="00410649">
      <w:pPr>
        <w:spacing w:after="0"/>
        <w:ind w:firstLine="426"/>
        <w:jc w:val="both"/>
        <w:rPr>
          <w:rFonts w:ascii="Arial" w:hAnsi="Arial" w:cs="Arial"/>
        </w:rPr>
      </w:pPr>
      <w:r w:rsidRPr="00410649">
        <w:rPr>
          <w:rFonts w:ascii="Arial" w:hAnsi="Arial" w:cs="Arial"/>
        </w:rPr>
        <w:t>El fallo en la degradación de aminoácidos específicos da lugar a errores innatos del metabolismo que son clínicamente importantes, como por ejemplo:</w:t>
      </w:r>
    </w:p>
    <w:p w14:paraId="2F04A870" w14:textId="77777777" w:rsidR="00410649" w:rsidRPr="00410649" w:rsidRDefault="00410649" w:rsidP="00410649">
      <w:pPr>
        <w:spacing w:after="0"/>
        <w:ind w:firstLine="426"/>
        <w:jc w:val="both"/>
        <w:rPr>
          <w:rFonts w:ascii="Arial" w:hAnsi="Arial" w:cs="Arial"/>
        </w:rPr>
      </w:pPr>
    </w:p>
    <w:p w14:paraId="11029DF3" w14:textId="77777777" w:rsidR="00410649" w:rsidRDefault="00410649" w:rsidP="00410649">
      <w:pPr>
        <w:pStyle w:val="Prrafodelista"/>
        <w:spacing w:after="0"/>
        <w:ind w:left="360"/>
        <w:jc w:val="both"/>
        <w:rPr>
          <w:rFonts w:ascii="Arial" w:hAnsi="Arial" w:cs="Arial"/>
        </w:rPr>
      </w:pPr>
      <w:r w:rsidRPr="00410649">
        <w:rPr>
          <w:rFonts w:ascii="Arial" w:hAnsi="Arial" w:cs="Arial"/>
        </w:rPr>
        <w:t>- Fenilcetonuria (PKU): esta patología se debe a la deficiencia de la fenilalanina hidroxilasa, que normalmente convierte la fenilalanina en tirosina. La deficiencia provoca la acumulación de fenilalanina en sangre, lo que puede causar daño neurológico y da lugar a la fenilcetonuria. Asimismo, la tirosina se convierte en un aminoácido esencial. La fenilalanina hidroxilasa utiliza como cofactor la tetrahidrobiopterina (BH</w:t>
      </w:r>
      <w:r w:rsidRPr="00410649">
        <w:rPr>
          <w:rFonts w:ascii="Arial" w:hAnsi="Arial" w:cs="Arial"/>
          <w:vertAlign w:val="subscript"/>
        </w:rPr>
        <w:t>4</w:t>
      </w:r>
      <w:r w:rsidRPr="00410649">
        <w:rPr>
          <w:rFonts w:ascii="Arial" w:hAnsi="Arial" w:cs="Arial"/>
        </w:rPr>
        <w:t>), y un fallo en la síntesis de éste provoca un cuadro clínico similar a la PKU.</w:t>
      </w:r>
    </w:p>
    <w:p w14:paraId="0B56691A" w14:textId="77777777" w:rsidR="00410649" w:rsidRPr="00410649" w:rsidRDefault="00410649" w:rsidP="00410649">
      <w:pPr>
        <w:pStyle w:val="Prrafodelista"/>
        <w:spacing w:after="0"/>
        <w:ind w:left="360"/>
        <w:jc w:val="both"/>
        <w:rPr>
          <w:rFonts w:ascii="Arial" w:hAnsi="Arial" w:cs="Arial"/>
        </w:rPr>
      </w:pPr>
    </w:p>
    <w:p w14:paraId="2C72372A" w14:textId="77777777" w:rsidR="00410649" w:rsidRDefault="00410649" w:rsidP="00410649">
      <w:pPr>
        <w:pStyle w:val="Prrafodelista"/>
        <w:spacing w:after="0"/>
        <w:ind w:left="360"/>
        <w:jc w:val="both"/>
        <w:rPr>
          <w:rFonts w:ascii="Arial" w:hAnsi="Arial" w:cs="Arial"/>
        </w:rPr>
      </w:pPr>
      <w:r w:rsidRPr="00410649">
        <w:rPr>
          <w:rFonts w:ascii="Arial" w:hAnsi="Arial" w:cs="Arial"/>
        </w:rPr>
        <w:t>- Enfermedad del jarabe de arce (MSUD): esta enfermedad afecta a los aminoácidos de cadena ramificada (leucina, isoleucina y valina). Se debe al déficit del complejo α-cetoácido deshidrogenasa de cadena ramificada. La consecuencia es la acumulación de estos aminoácidos y sus cetoácidos derivados, los cuales son neurotóxicos.</w:t>
      </w:r>
    </w:p>
    <w:p w14:paraId="6F951EDF" w14:textId="77777777" w:rsidR="00410649" w:rsidRPr="00410649" w:rsidRDefault="00410649" w:rsidP="00410649">
      <w:pPr>
        <w:pStyle w:val="Prrafodelista"/>
        <w:spacing w:after="0"/>
        <w:ind w:left="360"/>
        <w:jc w:val="both"/>
        <w:rPr>
          <w:rFonts w:ascii="Arial" w:hAnsi="Arial" w:cs="Arial"/>
        </w:rPr>
      </w:pPr>
    </w:p>
    <w:p w14:paraId="34BB0F77" w14:textId="77777777" w:rsidR="00410649" w:rsidRDefault="00410649" w:rsidP="00410649">
      <w:pPr>
        <w:spacing w:after="0"/>
        <w:rPr>
          <w:rFonts w:ascii="Arial" w:hAnsi="Arial" w:cs="Arial"/>
          <w:b/>
          <w:bCs/>
        </w:rPr>
      </w:pPr>
      <w:r w:rsidRPr="00410649">
        <w:rPr>
          <w:rFonts w:ascii="Arial" w:hAnsi="Arial" w:cs="Arial"/>
          <w:b/>
          <w:bCs/>
        </w:rPr>
        <w:t>5.5. Destino del amonio: ciclo de la urea y su regulación</w:t>
      </w:r>
    </w:p>
    <w:p w14:paraId="705FA725" w14:textId="77777777" w:rsidR="00410649" w:rsidRPr="00410649" w:rsidRDefault="00410649" w:rsidP="00410649">
      <w:pPr>
        <w:spacing w:after="0"/>
        <w:rPr>
          <w:rFonts w:ascii="Arial" w:hAnsi="Arial" w:cs="Arial"/>
          <w:b/>
          <w:bCs/>
        </w:rPr>
      </w:pPr>
    </w:p>
    <w:p w14:paraId="074D0D78" w14:textId="77777777" w:rsidR="00410649" w:rsidRDefault="00410649" w:rsidP="00410649">
      <w:pPr>
        <w:spacing w:after="0"/>
        <w:jc w:val="both"/>
        <w:rPr>
          <w:rFonts w:ascii="Arial" w:hAnsi="Arial" w:cs="Arial"/>
        </w:rPr>
      </w:pPr>
      <w:r w:rsidRPr="00410649">
        <w:rPr>
          <w:rFonts w:ascii="Arial" w:hAnsi="Arial" w:cs="Arial"/>
        </w:rPr>
        <w:t xml:space="preserve">Los animales elimina el exceso de nitrógeno en forma de amonio libre (peces, </w:t>
      </w:r>
      <w:proofErr w:type="spellStart"/>
      <w:r w:rsidRPr="00410649">
        <w:rPr>
          <w:rFonts w:ascii="Arial" w:hAnsi="Arial" w:cs="Arial"/>
        </w:rPr>
        <w:t>amonotélicos</w:t>
      </w:r>
      <w:proofErr w:type="spellEnd"/>
      <w:r w:rsidRPr="00410649">
        <w:rPr>
          <w:rFonts w:ascii="Arial" w:hAnsi="Arial" w:cs="Arial"/>
        </w:rPr>
        <w:t xml:space="preserve">,) o bien incorporándolo a moléculas con carbonos totalmente oxidado: ácido úrico (aves y reptiles, uricotélicos) o urea (mamíferos, </w:t>
      </w:r>
      <w:proofErr w:type="spellStart"/>
      <w:r w:rsidRPr="00410649">
        <w:rPr>
          <w:rFonts w:ascii="Arial" w:hAnsi="Arial" w:cs="Arial"/>
        </w:rPr>
        <w:t>ureotélicos</w:t>
      </w:r>
      <w:proofErr w:type="spellEnd"/>
      <w:r w:rsidRPr="00410649">
        <w:rPr>
          <w:rFonts w:ascii="Arial" w:hAnsi="Arial" w:cs="Arial"/>
        </w:rPr>
        <w:t xml:space="preserve">). </w:t>
      </w:r>
    </w:p>
    <w:p w14:paraId="207C7136" w14:textId="77777777" w:rsidR="00410649" w:rsidRPr="00410649" w:rsidRDefault="00410649" w:rsidP="00410649">
      <w:pPr>
        <w:spacing w:after="0"/>
        <w:jc w:val="both"/>
        <w:rPr>
          <w:rFonts w:ascii="Arial" w:hAnsi="Arial" w:cs="Arial"/>
        </w:rPr>
      </w:pPr>
    </w:p>
    <w:p w14:paraId="320A61C7" w14:textId="77777777" w:rsidR="00410649" w:rsidRDefault="00410649" w:rsidP="00410649">
      <w:pPr>
        <w:spacing w:after="0"/>
        <w:ind w:firstLine="426"/>
        <w:jc w:val="both"/>
        <w:rPr>
          <w:rFonts w:ascii="Arial" w:hAnsi="Arial" w:cs="Arial"/>
        </w:rPr>
      </w:pPr>
      <w:r w:rsidRPr="00410649">
        <w:rPr>
          <w:rFonts w:ascii="Arial" w:hAnsi="Arial" w:cs="Arial"/>
        </w:rPr>
        <w:t>El ciclo de la urea es la ruta metabólica esencial en el hígado de los mamíferos para convertir el amonio tóxico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xml:space="preserve">) en la urea soluble y no tóxica para su excreción. Este proceso, aunque costoso en términos energéticos, se activa como prioridad fisiológica absoluta ante un exceso de nitrógeno. Se requiere la hidrólisis de 4 enlaces de alta energía por molécula de urea ya que se gastan 3 ATP, pero uno de ellos se rompe hasta AMP + </w:t>
      </w:r>
      <w:proofErr w:type="spellStart"/>
      <w:r w:rsidRPr="00410649">
        <w:rPr>
          <w:rFonts w:ascii="Arial" w:hAnsi="Arial" w:cs="Arial"/>
        </w:rPr>
        <w:t>PP</w:t>
      </w:r>
      <w:r w:rsidRPr="00410649">
        <w:rPr>
          <w:rFonts w:ascii="Arial" w:hAnsi="Arial" w:cs="Arial"/>
          <w:vertAlign w:val="superscript"/>
        </w:rPr>
        <w:t>i</w:t>
      </w:r>
      <w:proofErr w:type="spellEnd"/>
      <w:r w:rsidRPr="00410649">
        <w:rPr>
          <w:rFonts w:ascii="Arial" w:hAnsi="Arial" w:cs="Arial"/>
        </w:rPr>
        <w:t>, lo que equivale a 2 enlaces de alta energía, sumando un total de 4.</w:t>
      </w:r>
    </w:p>
    <w:p w14:paraId="11E8CDDE" w14:textId="77777777" w:rsidR="00410649" w:rsidRPr="00410649" w:rsidRDefault="00410649" w:rsidP="00410649">
      <w:pPr>
        <w:spacing w:after="0"/>
        <w:ind w:firstLine="426"/>
        <w:jc w:val="both"/>
        <w:rPr>
          <w:rFonts w:ascii="Arial" w:hAnsi="Arial" w:cs="Arial"/>
        </w:rPr>
      </w:pPr>
    </w:p>
    <w:p w14:paraId="60B6AA2E" w14:textId="77777777" w:rsidR="00410649" w:rsidRDefault="00410649" w:rsidP="00410649">
      <w:pPr>
        <w:spacing w:after="0"/>
        <w:ind w:firstLine="426"/>
        <w:jc w:val="both"/>
        <w:rPr>
          <w:rFonts w:ascii="Arial" w:hAnsi="Arial" w:cs="Arial"/>
        </w:rPr>
      </w:pPr>
      <w:r w:rsidRPr="00410649">
        <w:rPr>
          <w:rFonts w:ascii="Arial" w:hAnsi="Arial" w:cs="Arial"/>
        </w:rPr>
        <w:lastRenderedPageBreak/>
        <w:t>La primera reacción clave tiene lugar en la matriz mitocondrial del hepatocito, un paso de vital importancia para la detoxificación. La enzima carbamoil fosfato sintetasa I (CPS I) cataliza la condensación del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xml:space="preserve"> libre con CO</w:t>
      </w:r>
      <w:r w:rsidRPr="00410649">
        <w:rPr>
          <w:rFonts w:ascii="Arial" w:hAnsi="Arial" w:cs="Arial"/>
          <w:vertAlign w:val="subscript"/>
        </w:rPr>
        <w:t>2</w:t>
      </w:r>
      <w:r w:rsidRPr="00410649">
        <w:rPr>
          <w:rFonts w:ascii="Arial" w:hAnsi="Arial" w:cs="Arial"/>
        </w:rPr>
        <w:t xml:space="preserve"> (bicarbonato en solución) y ATP para formar </w:t>
      </w:r>
      <w:proofErr w:type="spellStart"/>
      <w:r w:rsidRPr="00410649">
        <w:rPr>
          <w:rFonts w:ascii="Arial" w:hAnsi="Arial" w:cs="Arial"/>
        </w:rPr>
        <w:t>carbamoilfosfato</w:t>
      </w:r>
      <w:proofErr w:type="spellEnd"/>
      <w:r w:rsidRPr="00410649">
        <w:rPr>
          <w:rFonts w:ascii="Arial" w:hAnsi="Arial" w:cs="Arial"/>
        </w:rPr>
        <w:t xml:space="preserve">. La CPS I es la enzima limitante del ciclo y es activada </w:t>
      </w:r>
      <w:proofErr w:type="spellStart"/>
      <w:r w:rsidRPr="00410649">
        <w:rPr>
          <w:rFonts w:ascii="Arial" w:hAnsi="Arial" w:cs="Arial"/>
        </w:rPr>
        <w:t>alostéricamente</w:t>
      </w:r>
      <w:proofErr w:type="spellEnd"/>
      <w:r w:rsidRPr="00410649">
        <w:rPr>
          <w:rFonts w:ascii="Arial" w:hAnsi="Arial" w:cs="Arial"/>
        </w:rPr>
        <w:t xml:space="preserve"> por el N-</w:t>
      </w:r>
      <w:proofErr w:type="spellStart"/>
      <w:r w:rsidRPr="00410649">
        <w:rPr>
          <w:rFonts w:ascii="Arial" w:hAnsi="Arial" w:cs="Arial"/>
        </w:rPr>
        <w:t>acetilglutamato</w:t>
      </w:r>
      <w:proofErr w:type="spellEnd"/>
      <w:r w:rsidRPr="00410649">
        <w:rPr>
          <w:rFonts w:ascii="Arial" w:hAnsi="Arial" w:cs="Arial"/>
        </w:rPr>
        <w:t xml:space="preserve"> (NAG). La síntesis de NAG (por la N-</w:t>
      </w:r>
      <w:proofErr w:type="spellStart"/>
      <w:r w:rsidRPr="00410649">
        <w:rPr>
          <w:rFonts w:ascii="Arial" w:hAnsi="Arial" w:cs="Arial"/>
        </w:rPr>
        <w:t>acetilglutamato</w:t>
      </w:r>
      <w:proofErr w:type="spellEnd"/>
      <w:r w:rsidRPr="00410649">
        <w:rPr>
          <w:rFonts w:ascii="Arial" w:hAnsi="Arial" w:cs="Arial"/>
        </w:rPr>
        <w:t xml:space="preserve"> sintasa NAGS) se dispara cuando hay un exceso de los precursores glutamato y Arginina, lo que asegura que el ciclo se active solo cuando el catabolismo de aminoácidos es alto. La inhibición de la NAGS o la falta de NAG resulta en la disminución de la activación de CPS I, llevando a la hiperamonemia.</w:t>
      </w:r>
    </w:p>
    <w:p w14:paraId="00A33092" w14:textId="77777777" w:rsidR="00410649" w:rsidRDefault="00410649" w:rsidP="00410649">
      <w:pPr>
        <w:spacing w:after="0"/>
        <w:ind w:firstLine="426"/>
        <w:jc w:val="both"/>
        <w:rPr>
          <w:rFonts w:ascii="Arial" w:hAnsi="Arial" w:cs="Arial"/>
        </w:rPr>
      </w:pPr>
    </w:p>
    <w:p w14:paraId="1F28CE31" w14:textId="5AAB81E6" w:rsidR="00410649" w:rsidRDefault="00410649" w:rsidP="00410649">
      <w:pPr>
        <w:spacing w:after="0"/>
        <w:ind w:firstLine="426"/>
        <w:jc w:val="both"/>
        <w:rPr>
          <w:rFonts w:ascii="Arial" w:hAnsi="Arial" w:cs="Arial"/>
        </w:rPr>
      </w:pPr>
      <w:r w:rsidRPr="00410649">
        <w:rPr>
          <w:rFonts w:ascii="Arial" w:hAnsi="Arial" w:cs="Arial"/>
        </w:rPr>
        <w:t xml:space="preserve">El grupo </w:t>
      </w:r>
      <w:proofErr w:type="spellStart"/>
      <w:r w:rsidRPr="00410649">
        <w:rPr>
          <w:rFonts w:ascii="Arial" w:hAnsi="Arial" w:cs="Arial"/>
        </w:rPr>
        <w:t>carbamilo</w:t>
      </w:r>
      <w:proofErr w:type="spellEnd"/>
      <w:r w:rsidRPr="00410649">
        <w:rPr>
          <w:rFonts w:ascii="Arial" w:hAnsi="Arial" w:cs="Arial"/>
        </w:rPr>
        <w:t xml:space="preserve"> se transfiere a la ornitina para dar citrulina , que sale al citosol y se activa con gasto de 2 equivalentes de ATP a AMP-citrulina. Este intermediario acepta el segundo grupo amino y se transforma en </w:t>
      </w:r>
      <w:proofErr w:type="spellStart"/>
      <w:r w:rsidRPr="00410649">
        <w:rPr>
          <w:rFonts w:ascii="Arial" w:hAnsi="Arial" w:cs="Arial"/>
        </w:rPr>
        <w:t>argininosuccinato</w:t>
      </w:r>
      <w:proofErr w:type="spellEnd"/>
      <w:r w:rsidRPr="00410649">
        <w:rPr>
          <w:rFonts w:ascii="Arial" w:hAnsi="Arial" w:cs="Arial"/>
        </w:rPr>
        <w:t xml:space="preserve">, que se escinde en fumarato y arginina. Esta se escinde para dar urea y la ornitina que vuelve a la mitocondria para aceptar un nuevo grupo </w:t>
      </w:r>
      <w:proofErr w:type="spellStart"/>
      <w:r w:rsidRPr="00410649">
        <w:rPr>
          <w:rFonts w:ascii="Arial" w:hAnsi="Arial" w:cs="Arial"/>
        </w:rPr>
        <w:t>carbamilo</w:t>
      </w:r>
      <w:proofErr w:type="spellEnd"/>
      <w:r w:rsidRPr="00410649">
        <w:rPr>
          <w:rFonts w:ascii="Arial" w:hAnsi="Arial" w:cs="Arial"/>
        </w:rPr>
        <w:t>, cerrando el ciclo. La conexión entre el ciclo de la urea y el ciclo de Krebs (CK) es tan estrecha que se denomina el "Biciclo de Krebs", el cual permite reducir el gasto energético de la eliminación del nitrógeno:</w:t>
      </w:r>
    </w:p>
    <w:p w14:paraId="63898A01" w14:textId="77777777" w:rsidR="00410649" w:rsidRPr="00410649" w:rsidRDefault="00410649" w:rsidP="00410649">
      <w:pPr>
        <w:spacing w:after="0"/>
        <w:ind w:firstLine="426"/>
        <w:jc w:val="both"/>
        <w:rPr>
          <w:rFonts w:ascii="Arial" w:hAnsi="Arial" w:cs="Arial"/>
        </w:rPr>
      </w:pPr>
    </w:p>
    <w:p w14:paraId="7B7B02EB" w14:textId="77777777" w:rsidR="00410649" w:rsidRDefault="00410649" w:rsidP="00410649">
      <w:pPr>
        <w:spacing w:after="0"/>
        <w:ind w:left="720"/>
        <w:jc w:val="both"/>
        <w:rPr>
          <w:rFonts w:ascii="Arial" w:hAnsi="Arial" w:cs="Arial"/>
        </w:rPr>
      </w:pPr>
      <w:r w:rsidRPr="00410649">
        <w:rPr>
          <w:rFonts w:ascii="Arial" w:hAnsi="Arial" w:cs="Arial"/>
        </w:rPr>
        <w:t>- El aspartato entrega su nitrógeno y su esqueleto sale como fumarato.</w:t>
      </w:r>
    </w:p>
    <w:p w14:paraId="0649740C" w14:textId="77777777" w:rsidR="00410649" w:rsidRPr="00410649" w:rsidRDefault="00410649" w:rsidP="00410649">
      <w:pPr>
        <w:spacing w:after="0"/>
        <w:ind w:left="720"/>
        <w:jc w:val="both"/>
        <w:rPr>
          <w:rFonts w:ascii="Arial" w:hAnsi="Arial" w:cs="Arial"/>
        </w:rPr>
      </w:pPr>
    </w:p>
    <w:p w14:paraId="392BD866" w14:textId="77777777" w:rsidR="00410649" w:rsidRDefault="00410649" w:rsidP="00410649">
      <w:pPr>
        <w:spacing w:after="0"/>
        <w:ind w:firstLine="720"/>
        <w:jc w:val="both"/>
        <w:rPr>
          <w:rFonts w:ascii="Arial" w:hAnsi="Arial" w:cs="Arial"/>
        </w:rPr>
      </w:pPr>
      <w:r w:rsidRPr="00410649">
        <w:rPr>
          <w:rFonts w:ascii="Arial" w:hAnsi="Arial" w:cs="Arial"/>
        </w:rPr>
        <w:t>- Este fumarato citosólico puede volver al CK, donde su oxidación a oxalacetato genera NADH. Esto permite recuperar parte de la energía invertida en la síntesis de la urea (reduciendo el coste neto).</w:t>
      </w:r>
    </w:p>
    <w:p w14:paraId="4AACB0A8" w14:textId="77777777" w:rsidR="00410649" w:rsidRPr="00410649" w:rsidRDefault="00410649" w:rsidP="00410649">
      <w:pPr>
        <w:spacing w:after="0"/>
        <w:ind w:firstLine="720"/>
        <w:jc w:val="both"/>
        <w:rPr>
          <w:rFonts w:ascii="Arial" w:hAnsi="Arial" w:cs="Arial"/>
        </w:rPr>
      </w:pPr>
    </w:p>
    <w:p w14:paraId="6219919A" w14:textId="77777777" w:rsidR="00410649" w:rsidRDefault="00410649" w:rsidP="00410649">
      <w:pPr>
        <w:spacing w:after="0"/>
        <w:ind w:firstLine="426"/>
        <w:jc w:val="both"/>
        <w:rPr>
          <w:rFonts w:ascii="Arial" w:hAnsi="Arial" w:cs="Arial"/>
        </w:rPr>
      </w:pPr>
      <w:r w:rsidRPr="00410649">
        <w:rPr>
          <w:rFonts w:ascii="Arial" w:hAnsi="Arial" w:cs="Arial"/>
        </w:rPr>
        <w:t xml:space="preserve">Las deficiencias en las enzimas del ciclo (p. ej., ornitina </w:t>
      </w:r>
      <w:proofErr w:type="spellStart"/>
      <w:r w:rsidRPr="00410649">
        <w:rPr>
          <w:rFonts w:ascii="Arial" w:hAnsi="Arial" w:cs="Arial"/>
        </w:rPr>
        <w:t>transcarbamoilasa</w:t>
      </w:r>
      <w:proofErr w:type="spellEnd"/>
      <w:r w:rsidRPr="00410649">
        <w:rPr>
          <w:rFonts w:ascii="Arial" w:hAnsi="Arial" w:cs="Arial"/>
        </w:rPr>
        <w:t xml:space="preserve"> OTC o </w:t>
      </w:r>
      <w:proofErr w:type="spellStart"/>
      <w:r w:rsidRPr="00410649">
        <w:rPr>
          <w:rFonts w:ascii="Arial" w:hAnsi="Arial" w:cs="Arial"/>
        </w:rPr>
        <w:t>argininosuccinato</w:t>
      </w:r>
      <w:proofErr w:type="spellEnd"/>
      <w:r w:rsidRPr="00410649">
        <w:rPr>
          <w:rFonts w:ascii="Arial" w:hAnsi="Arial" w:cs="Arial"/>
        </w:rPr>
        <w:t xml:space="preserve"> liasa ASL) provocan hiperamonemia inevitable, ya que se bloquea la vía principal de consumo de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xml:space="preserve">. </w:t>
      </w:r>
    </w:p>
    <w:p w14:paraId="607E8F9A" w14:textId="77777777" w:rsidR="00410649" w:rsidRPr="00410649" w:rsidRDefault="00410649" w:rsidP="00410649">
      <w:pPr>
        <w:spacing w:after="0"/>
        <w:ind w:firstLine="426"/>
        <w:jc w:val="both"/>
        <w:rPr>
          <w:rFonts w:ascii="Arial" w:hAnsi="Arial" w:cs="Arial"/>
        </w:rPr>
      </w:pPr>
    </w:p>
    <w:p w14:paraId="09F3A4E7" w14:textId="77777777" w:rsidR="00410649" w:rsidRDefault="00410649" w:rsidP="00410649">
      <w:pPr>
        <w:pStyle w:val="Prrafodelista"/>
        <w:spacing w:after="0"/>
        <w:ind w:left="0" w:firstLine="567"/>
        <w:jc w:val="both"/>
        <w:rPr>
          <w:rFonts w:ascii="Arial" w:hAnsi="Arial" w:cs="Arial"/>
        </w:rPr>
      </w:pPr>
      <w:r w:rsidRPr="00410649">
        <w:rPr>
          <w:rFonts w:ascii="Arial" w:hAnsi="Arial" w:cs="Arial"/>
        </w:rPr>
        <w:t xml:space="preserve">a) El déficit de ASL provoca la acumulación de </w:t>
      </w:r>
      <w:proofErr w:type="spellStart"/>
      <w:r w:rsidRPr="00410649">
        <w:rPr>
          <w:rFonts w:ascii="Arial" w:hAnsi="Arial" w:cs="Arial"/>
        </w:rPr>
        <w:t>argininosuccinato</w:t>
      </w:r>
      <w:proofErr w:type="spellEnd"/>
      <w:r w:rsidRPr="00410649">
        <w:rPr>
          <w:rFonts w:ascii="Arial" w:hAnsi="Arial" w:cs="Arial"/>
        </w:rPr>
        <w:t xml:space="preserve"> (el metabolito previo) e hiperamonemia. La arginina se convierte en un aminoácido esencial ya que no se puede regenerar, requiriendo suplementación. </w:t>
      </w:r>
    </w:p>
    <w:p w14:paraId="341D253D" w14:textId="77777777" w:rsidR="00410649" w:rsidRPr="00410649" w:rsidRDefault="00410649" w:rsidP="00410649">
      <w:pPr>
        <w:pStyle w:val="Prrafodelista"/>
        <w:spacing w:after="0"/>
        <w:ind w:left="0" w:firstLine="567"/>
        <w:jc w:val="both"/>
        <w:rPr>
          <w:rFonts w:ascii="Arial" w:hAnsi="Arial" w:cs="Arial"/>
        </w:rPr>
      </w:pPr>
    </w:p>
    <w:p w14:paraId="6309F13B" w14:textId="77777777" w:rsidR="00410649" w:rsidRDefault="00410649" w:rsidP="00410649">
      <w:pPr>
        <w:spacing w:after="0"/>
        <w:ind w:firstLine="567"/>
        <w:jc w:val="both"/>
        <w:rPr>
          <w:rFonts w:ascii="Arial" w:hAnsi="Arial" w:cs="Arial"/>
        </w:rPr>
      </w:pPr>
      <w:r w:rsidRPr="00410649">
        <w:rPr>
          <w:rFonts w:ascii="Arial" w:hAnsi="Arial" w:cs="Arial"/>
        </w:rPr>
        <w:t xml:space="preserve">b) El déficit de OTC bloquea el consumo de </w:t>
      </w:r>
      <w:proofErr w:type="spellStart"/>
      <w:r w:rsidRPr="00410649">
        <w:rPr>
          <w:rFonts w:ascii="Arial" w:hAnsi="Arial" w:cs="Arial"/>
        </w:rPr>
        <w:t>carbamoilfosfato</w:t>
      </w:r>
      <w:proofErr w:type="spellEnd"/>
      <w:r w:rsidRPr="00410649">
        <w:rPr>
          <w:rFonts w:ascii="Arial" w:hAnsi="Arial" w:cs="Arial"/>
        </w:rPr>
        <w:t xml:space="preserve">. Este compuesto se desvía al citosol (a través del carbamoil fosfato sintetasa II) para la síntesis de pirimidinas, lo que causa aciduria </w:t>
      </w:r>
      <w:proofErr w:type="spellStart"/>
      <w:r w:rsidRPr="00410649">
        <w:rPr>
          <w:rFonts w:ascii="Arial" w:hAnsi="Arial" w:cs="Arial"/>
        </w:rPr>
        <w:t>orótica</w:t>
      </w:r>
      <w:proofErr w:type="spellEnd"/>
      <w:r w:rsidRPr="00410649">
        <w:rPr>
          <w:rFonts w:ascii="Arial" w:hAnsi="Arial" w:cs="Arial"/>
        </w:rPr>
        <w:t xml:space="preserve"> como marcador molecular.</w:t>
      </w:r>
    </w:p>
    <w:p w14:paraId="2756EE9E" w14:textId="77777777" w:rsidR="00410649" w:rsidRPr="00410649" w:rsidRDefault="00410649" w:rsidP="00410649">
      <w:pPr>
        <w:spacing w:after="0"/>
        <w:ind w:firstLine="567"/>
        <w:jc w:val="both"/>
        <w:rPr>
          <w:rFonts w:ascii="Arial" w:hAnsi="Arial" w:cs="Arial"/>
        </w:rPr>
      </w:pPr>
    </w:p>
    <w:p w14:paraId="0F7850EF" w14:textId="77777777" w:rsidR="00410649" w:rsidRDefault="00410649" w:rsidP="00410649">
      <w:pPr>
        <w:spacing w:after="0"/>
        <w:ind w:firstLine="426"/>
        <w:jc w:val="both"/>
        <w:rPr>
          <w:rFonts w:ascii="Arial" w:hAnsi="Arial" w:cs="Arial"/>
        </w:rPr>
      </w:pPr>
      <w:r w:rsidRPr="00410649">
        <w:rPr>
          <w:rFonts w:ascii="Arial" w:hAnsi="Arial" w:cs="Arial"/>
        </w:rPr>
        <w:t>El manejo de una crisis de hiperamonemia aguda requiere una estrategia combinada para reducir la carga de nitrógeno:</w:t>
      </w:r>
    </w:p>
    <w:p w14:paraId="2F919B59" w14:textId="77777777" w:rsidR="00410649" w:rsidRPr="00410649" w:rsidRDefault="00410649" w:rsidP="00410649">
      <w:pPr>
        <w:spacing w:after="0"/>
        <w:ind w:firstLine="426"/>
        <w:jc w:val="both"/>
        <w:rPr>
          <w:rFonts w:ascii="Arial" w:hAnsi="Arial" w:cs="Arial"/>
        </w:rPr>
      </w:pPr>
    </w:p>
    <w:p w14:paraId="15C594E7" w14:textId="77777777" w:rsidR="00410649" w:rsidRDefault="00410649" w:rsidP="00410649">
      <w:pPr>
        <w:pStyle w:val="Prrafodelista"/>
        <w:spacing w:after="0"/>
        <w:ind w:left="360" w:firstLine="348"/>
        <w:jc w:val="both"/>
        <w:rPr>
          <w:rFonts w:ascii="Arial" w:hAnsi="Arial" w:cs="Arial"/>
        </w:rPr>
      </w:pPr>
      <w:r w:rsidRPr="00410649">
        <w:rPr>
          <w:rFonts w:ascii="Arial" w:hAnsi="Arial" w:cs="Arial"/>
        </w:rPr>
        <w:t>- Dieta estricta: aplicar una dieta hipoproteica estricta para reducir la ingesta de nitrógeno.</w:t>
      </w:r>
    </w:p>
    <w:p w14:paraId="5208C8B8" w14:textId="77777777" w:rsidR="00410649" w:rsidRPr="00410649" w:rsidRDefault="00410649" w:rsidP="00410649">
      <w:pPr>
        <w:pStyle w:val="Prrafodelista"/>
        <w:spacing w:after="0"/>
        <w:ind w:left="360" w:firstLine="348"/>
        <w:jc w:val="both"/>
        <w:rPr>
          <w:rFonts w:ascii="Arial" w:hAnsi="Arial" w:cs="Arial"/>
        </w:rPr>
      </w:pPr>
    </w:p>
    <w:p w14:paraId="57EE1E9C" w14:textId="77777777" w:rsidR="00410649" w:rsidRDefault="00410649" w:rsidP="00410649">
      <w:pPr>
        <w:pStyle w:val="Prrafodelista"/>
        <w:spacing w:after="0"/>
        <w:ind w:left="360" w:firstLine="348"/>
        <w:jc w:val="both"/>
        <w:rPr>
          <w:rFonts w:ascii="Arial" w:hAnsi="Arial" w:cs="Arial"/>
        </w:rPr>
      </w:pPr>
      <w:r w:rsidRPr="00410649">
        <w:rPr>
          <w:rFonts w:ascii="Arial" w:hAnsi="Arial" w:cs="Arial"/>
        </w:rPr>
        <w:t>- Agentes "</w:t>
      </w:r>
      <w:proofErr w:type="spellStart"/>
      <w:r w:rsidRPr="00410649">
        <w:rPr>
          <w:rFonts w:ascii="Arial" w:hAnsi="Arial" w:cs="Arial"/>
        </w:rPr>
        <w:t>scavenger</w:t>
      </w:r>
      <w:proofErr w:type="spellEnd"/>
      <w:r w:rsidRPr="00410649">
        <w:rPr>
          <w:rFonts w:ascii="Arial" w:hAnsi="Arial" w:cs="Arial"/>
        </w:rPr>
        <w:t>": administración de agentes como el fenilbutirato (agentes "</w:t>
      </w:r>
      <w:proofErr w:type="spellStart"/>
      <w:r w:rsidRPr="00410649">
        <w:rPr>
          <w:rFonts w:ascii="Arial" w:hAnsi="Arial" w:cs="Arial"/>
        </w:rPr>
        <w:t>scavenger</w:t>
      </w:r>
      <w:proofErr w:type="spellEnd"/>
      <w:r w:rsidRPr="00410649">
        <w:rPr>
          <w:rFonts w:ascii="Arial" w:hAnsi="Arial" w:cs="Arial"/>
        </w:rPr>
        <w:t>" o "eliminadores") para excretar el exceso de nitrógeno en vías alternativas secundarias no dependientes del ciclo hepático.</w:t>
      </w:r>
    </w:p>
    <w:p w14:paraId="17232953" w14:textId="77777777" w:rsidR="00410649" w:rsidRPr="00410649" w:rsidRDefault="00410649" w:rsidP="00410649">
      <w:pPr>
        <w:pStyle w:val="Prrafodelista"/>
        <w:spacing w:after="0"/>
        <w:ind w:left="360" w:firstLine="348"/>
        <w:jc w:val="both"/>
        <w:rPr>
          <w:rFonts w:ascii="Arial" w:hAnsi="Arial" w:cs="Arial"/>
        </w:rPr>
      </w:pPr>
    </w:p>
    <w:p w14:paraId="65192574" w14:textId="77777777" w:rsidR="00410649" w:rsidRDefault="00410649" w:rsidP="00410649">
      <w:pPr>
        <w:pStyle w:val="Prrafodelista"/>
        <w:spacing w:after="0"/>
        <w:ind w:left="360" w:firstLine="348"/>
        <w:jc w:val="both"/>
        <w:rPr>
          <w:rFonts w:ascii="Arial" w:hAnsi="Arial" w:cs="Arial"/>
        </w:rPr>
      </w:pPr>
      <w:r w:rsidRPr="00410649">
        <w:rPr>
          <w:rFonts w:ascii="Arial" w:hAnsi="Arial" w:cs="Arial"/>
        </w:rPr>
        <w:t>- Suplementación esencial: suplementar con el aminoácido del ciclo que se haya vuelto esencial debido al bloqueo (ej., arginina en el caso de déficit de ASL o citrulina en déficit de OTC).</w:t>
      </w:r>
    </w:p>
    <w:p w14:paraId="663ECFD0" w14:textId="77777777" w:rsidR="00410649" w:rsidRPr="00410649" w:rsidRDefault="00410649" w:rsidP="00410649">
      <w:pPr>
        <w:pStyle w:val="Prrafodelista"/>
        <w:spacing w:after="0"/>
        <w:ind w:left="360" w:firstLine="348"/>
        <w:jc w:val="both"/>
        <w:rPr>
          <w:rFonts w:ascii="Arial" w:hAnsi="Arial" w:cs="Arial"/>
        </w:rPr>
      </w:pPr>
    </w:p>
    <w:p w14:paraId="10BECABB" w14:textId="77777777" w:rsidR="00410649" w:rsidRPr="00410649" w:rsidRDefault="00410649" w:rsidP="00410649">
      <w:pPr>
        <w:spacing w:after="0"/>
        <w:rPr>
          <w:rFonts w:ascii="Arial" w:hAnsi="Arial" w:cs="Arial"/>
          <w:b/>
          <w:bCs/>
        </w:rPr>
      </w:pPr>
      <w:r w:rsidRPr="00410649">
        <w:rPr>
          <w:rFonts w:ascii="Arial" w:hAnsi="Arial" w:cs="Arial"/>
          <w:b/>
          <w:bCs/>
        </w:rPr>
        <w:t>5.6. Biosíntesis de aminoácidos: aminoácidos esenciales y familias biosintéticas</w:t>
      </w:r>
    </w:p>
    <w:p w14:paraId="02741784" w14:textId="3528394E" w:rsidR="00410649" w:rsidRDefault="00410649" w:rsidP="00410649">
      <w:pPr>
        <w:spacing w:after="0"/>
        <w:jc w:val="both"/>
        <w:rPr>
          <w:rFonts w:ascii="Arial" w:hAnsi="Arial" w:cs="Arial"/>
        </w:rPr>
      </w:pPr>
      <w:r w:rsidRPr="00410649">
        <w:rPr>
          <w:rFonts w:ascii="Arial" w:hAnsi="Arial" w:cs="Arial"/>
        </w:rPr>
        <w:lastRenderedPageBreak/>
        <w:t>La degradación de aminoácidos es un proceso que se intensifica en situaciones como el ayuno prolongado (para obtener energía de la proteína muscular) o tras una dieta fundamentalmente proteica (para procesar el exceso de nitrógeno). Es crucial entender que, tras la eliminación del nitrógeno (que se detoxifica en la urea), el esqueleto de carbono se reutiliza para energía o biosíntesis</w:t>
      </w:r>
      <w:r>
        <w:rPr>
          <w:rFonts w:ascii="Arial" w:hAnsi="Arial" w:cs="Arial"/>
        </w:rPr>
        <w:t xml:space="preserve"> (Figura 5.2.)</w:t>
      </w:r>
      <w:r w:rsidRPr="00410649">
        <w:rPr>
          <w:rFonts w:ascii="Arial" w:hAnsi="Arial" w:cs="Arial"/>
        </w:rPr>
        <w:t>; el nitrógeno y el esqueleto de carbonos siguen rutas diferentes pero conectadas.</w:t>
      </w:r>
    </w:p>
    <w:p w14:paraId="1C403EF8" w14:textId="77777777" w:rsidR="00410649" w:rsidRPr="00410649" w:rsidRDefault="00410649" w:rsidP="00410649">
      <w:pPr>
        <w:spacing w:after="0"/>
        <w:jc w:val="both"/>
        <w:rPr>
          <w:rFonts w:ascii="Arial" w:hAnsi="Arial" w:cs="Arial"/>
        </w:rPr>
      </w:pPr>
    </w:p>
    <w:p w14:paraId="3AB6E38B" w14:textId="77777777" w:rsidR="00410649" w:rsidRDefault="00410649" w:rsidP="00410649">
      <w:pPr>
        <w:spacing w:after="0"/>
        <w:ind w:firstLine="426"/>
        <w:jc w:val="both"/>
        <w:rPr>
          <w:rFonts w:ascii="Arial" w:hAnsi="Arial" w:cs="Arial"/>
        </w:rPr>
      </w:pPr>
      <w:r w:rsidRPr="00410649">
        <w:rPr>
          <w:rFonts w:ascii="Arial" w:hAnsi="Arial" w:cs="Arial"/>
        </w:rPr>
        <w:t xml:space="preserve">Los aminoácidos </w:t>
      </w:r>
      <w:proofErr w:type="spellStart"/>
      <w:r w:rsidRPr="00410649">
        <w:rPr>
          <w:rFonts w:ascii="Arial" w:hAnsi="Arial" w:cs="Arial"/>
        </w:rPr>
        <w:t>proteinogénicos</w:t>
      </w:r>
      <w:proofErr w:type="spellEnd"/>
      <w:r w:rsidRPr="00410649">
        <w:rPr>
          <w:rFonts w:ascii="Arial" w:hAnsi="Arial" w:cs="Arial"/>
        </w:rPr>
        <w:t xml:space="preserve"> actúan como precursores para la síntesis de una amplia gama de compuestos necesarios para el metabolismo celular. Estos aminoácidos se agrupan en familias biosintéticas según el intermediario metabólico del que se deriven:</w:t>
      </w:r>
    </w:p>
    <w:p w14:paraId="117A7C9F" w14:textId="77777777" w:rsidR="00410649" w:rsidRPr="00410649" w:rsidRDefault="00410649" w:rsidP="00410649">
      <w:pPr>
        <w:spacing w:after="0"/>
        <w:ind w:firstLine="426"/>
        <w:jc w:val="both"/>
        <w:rPr>
          <w:rFonts w:ascii="Arial" w:hAnsi="Arial" w:cs="Arial"/>
        </w:rPr>
      </w:pPr>
    </w:p>
    <w:p w14:paraId="15441502" w14:textId="77777777" w:rsidR="00410649" w:rsidRDefault="00410649" w:rsidP="00410649">
      <w:pPr>
        <w:pStyle w:val="Prrafodelista"/>
        <w:spacing w:after="0"/>
        <w:ind w:left="0" w:firstLine="567"/>
        <w:jc w:val="both"/>
        <w:rPr>
          <w:rFonts w:ascii="Arial" w:hAnsi="Arial" w:cs="Arial"/>
        </w:rPr>
      </w:pPr>
      <w:r w:rsidRPr="00410649">
        <w:rPr>
          <w:rFonts w:ascii="Arial" w:hAnsi="Arial" w:cs="Arial"/>
        </w:rPr>
        <w:t>- Familia del α-</w:t>
      </w:r>
      <w:proofErr w:type="spellStart"/>
      <w:r w:rsidRPr="00410649">
        <w:rPr>
          <w:rFonts w:ascii="Arial" w:hAnsi="Arial" w:cs="Arial"/>
        </w:rPr>
        <w:t>cetoglutarato</w:t>
      </w:r>
      <w:proofErr w:type="spellEnd"/>
      <w:r w:rsidRPr="00410649">
        <w:rPr>
          <w:rFonts w:ascii="Arial" w:hAnsi="Arial" w:cs="Arial"/>
        </w:rPr>
        <w:t>: incluye al glutamato (vía transaminación) y sus derivados: glutamina, prolina y arginina. Además, el glutamato es precursor del GABA (neurotransmisor) y, junto con la cisteína y glicina, del antioxidante glutatión.</w:t>
      </w:r>
    </w:p>
    <w:p w14:paraId="0E55DA40" w14:textId="77777777" w:rsidR="00410649" w:rsidRPr="00410649" w:rsidRDefault="00410649" w:rsidP="00410649">
      <w:pPr>
        <w:pStyle w:val="Prrafodelista"/>
        <w:spacing w:after="0"/>
        <w:ind w:left="0" w:firstLine="567"/>
        <w:jc w:val="both"/>
        <w:rPr>
          <w:rFonts w:ascii="Arial" w:hAnsi="Arial" w:cs="Arial"/>
        </w:rPr>
      </w:pPr>
    </w:p>
    <w:p w14:paraId="6FE6991C" w14:textId="77777777" w:rsidR="00410649" w:rsidRDefault="00410649" w:rsidP="00410649">
      <w:pPr>
        <w:pStyle w:val="Prrafodelista"/>
        <w:spacing w:after="0"/>
        <w:ind w:left="0" w:firstLine="567"/>
        <w:jc w:val="both"/>
        <w:rPr>
          <w:rFonts w:ascii="Arial" w:hAnsi="Arial" w:cs="Arial"/>
        </w:rPr>
      </w:pPr>
      <w:r w:rsidRPr="00410649">
        <w:rPr>
          <w:rFonts w:ascii="Arial" w:hAnsi="Arial" w:cs="Arial"/>
        </w:rPr>
        <w:t>- Familia del oxalacetato: produce aspartato (vía transaminación) y asparagina. El aspartato es vital no solo para las proteínas, sino como donador de nitrógeno en el ciclo de la urea y en la síntesis de nucleótidos.</w:t>
      </w:r>
    </w:p>
    <w:p w14:paraId="09AC07DA" w14:textId="77777777" w:rsidR="00410649" w:rsidRPr="00410649" w:rsidRDefault="00410649" w:rsidP="00410649">
      <w:pPr>
        <w:pStyle w:val="Prrafodelista"/>
        <w:spacing w:after="0"/>
        <w:ind w:left="0" w:firstLine="567"/>
        <w:jc w:val="both"/>
        <w:rPr>
          <w:rFonts w:ascii="Arial" w:hAnsi="Arial" w:cs="Arial"/>
        </w:rPr>
      </w:pPr>
    </w:p>
    <w:p w14:paraId="7C8CA787" w14:textId="77777777" w:rsidR="00410649" w:rsidRDefault="00410649" w:rsidP="00410649">
      <w:pPr>
        <w:pStyle w:val="Prrafodelista"/>
        <w:spacing w:after="0"/>
        <w:ind w:left="0" w:firstLine="567"/>
        <w:jc w:val="both"/>
        <w:rPr>
          <w:rFonts w:ascii="Arial" w:hAnsi="Arial" w:cs="Arial"/>
        </w:rPr>
      </w:pPr>
      <w:r w:rsidRPr="00410649">
        <w:rPr>
          <w:rFonts w:ascii="Arial" w:hAnsi="Arial" w:cs="Arial"/>
          <w:lang w:val="it-IT"/>
        </w:rPr>
        <w:t xml:space="preserve">- Familia de la serina/glicina: </w:t>
      </w:r>
      <w:proofErr w:type="spellStart"/>
      <w:r w:rsidRPr="00410649">
        <w:rPr>
          <w:rFonts w:ascii="Arial" w:hAnsi="Arial" w:cs="Arial"/>
          <w:lang w:val="it-IT"/>
        </w:rPr>
        <w:t>derivan</w:t>
      </w:r>
      <w:proofErr w:type="spellEnd"/>
      <w:r w:rsidRPr="00410649">
        <w:rPr>
          <w:rFonts w:ascii="Arial" w:hAnsi="Arial" w:cs="Arial"/>
          <w:lang w:val="it-IT"/>
        </w:rPr>
        <w:t xml:space="preserve"> del 3-fosfoglicerato (</w:t>
      </w:r>
      <w:proofErr w:type="spellStart"/>
      <w:r w:rsidRPr="00410649">
        <w:rPr>
          <w:rFonts w:ascii="Arial" w:hAnsi="Arial" w:cs="Arial"/>
          <w:lang w:val="it-IT"/>
        </w:rPr>
        <w:t>glucólisis</w:t>
      </w:r>
      <w:proofErr w:type="spellEnd"/>
      <w:r w:rsidRPr="00410649">
        <w:rPr>
          <w:rFonts w:ascii="Arial" w:hAnsi="Arial" w:cs="Arial"/>
          <w:lang w:val="it-IT"/>
        </w:rPr>
        <w:t xml:space="preserve">). </w:t>
      </w:r>
      <w:r w:rsidRPr="00410649">
        <w:rPr>
          <w:rFonts w:ascii="Arial" w:hAnsi="Arial" w:cs="Arial"/>
        </w:rPr>
        <w:t xml:space="preserve">La glicina es el precursor de las porfirinas (grupo hemo) y de la creatina. La enzima serina </w:t>
      </w:r>
      <w:proofErr w:type="spellStart"/>
      <w:r w:rsidRPr="00410649">
        <w:rPr>
          <w:rFonts w:ascii="Arial" w:hAnsi="Arial" w:cs="Arial"/>
        </w:rPr>
        <w:t>hidroximetiltransferasa</w:t>
      </w:r>
      <w:proofErr w:type="spellEnd"/>
      <w:r w:rsidRPr="00410649">
        <w:rPr>
          <w:rFonts w:ascii="Arial" w:hAnsi="Arial" w:cs="Arial"/>
        </w:rPr>
        <w:t xml:space="preserve"> es el puente crítico entre el metabolismo de aminoácidos y el de unidades </w:t>
      </w:r>
      <w:proofErr w:type="spellStart"/>
      <w:r w:rsidRPr="00410649">
        <w:rPr>
          <w:rFonts w:ascii="Arial" w:hAnsi="Arial" w:cs="Arial"/>
        </w:rPr>
        <w:t>monocarbonadas</w:t>
      </w:r>
      <w:proofErr w:type="spellEnd"/>
      <w:r w:rsidRPr="00410649">
        <w:rPr>
          <w:rFonts w:ascii="Arial" w:hAnsi="Arial" w:cs="Arial"/>
        </w:rPr>
        <w:t>, al transferir un grupo metileno al tetrahidrofolato (THF), derivado del ácido fólico. Este es un transportador versátil que transfiere grupos en varios estados de oxidación (formilo, metileno, etc.), esenciales para fabricar el anillo de las purinas.</w:t>
      </w:r>
    </w:p>
    <w:p w14:paraId="07A74A9C" w14:textId="77777777" w:rsidR="00410649" w:rsidRPr="00410649" w:rsidRDefault="00410649" w:rsidP="00410649">
      <w:pPr>
        <w:pStyle w:val="Prrafodelista"/>
        <w:spacing w:after="0"/>
        <w:ind w:left="0" w:firstLine="567"/>
        <w:jc w:val="both"/>
        <w:rPr>
          <w:rFonts w:ascii="Arial" w:hAnsi="Arial" w:cs="Arial"/>
        </w:rPr>
      </w:pPr>
    </w:p>
    <w:p w14:paraId="3B03D6A9" w14:textId="77777777" w:rsidR="00410649" w:rsidRDefault="00410649" w:rsidP="00410649">
      <w:pPr>
        <w:pStyle w:val="Prrafodelista"/>
        <w:spacing w:after="0"/>
        <w:ind w:left="0" w:firstLine="567"/>
        <w:jc w:val="both"/>
        <w:rPr>
          <w:rFonts w:ascii="Arial" w:hAnsi="Arial" w:cs="Arial"/>
        </w:rPr>
      </w:pPr>
      <w:r w:rsidRPr="00410649">
        <w:rPr>
          <w:rFonts w:ascii="Arial" w:hAnsi="Arial" w:cs="Arial"/>
        </w:rPr>
        <w:t xml:space="preserve">- Familia de la metionina: la metionina es el precursor de la </w:t>
      </w:r>
      <w:r w:rsidRPr="00410649">
        <w:rPr>
          <w:rFonts w:ascii="Arial" w:hAnsi="Arial" w:cs="Arial"/>
          <w:i/>
          <w:iCs/>
        </w:rPr>
        <w:t>S</w:t>
      </w:r>
      <w:r w:rsidRPr="00410649">
        <w:rPr>
          <w:rFonts w:ascii="Arial" w:hAnsi="Arial" w:cs="Arial"/>
        </w:rPr>
        <w:t>-</w:t>
      </w:r>
      <w:proofErr w:type="spellStart"/>
      <w:r w:rsidRPr="00410649">
        <w:rPr>
          <w:rFonts w:ascii="Arial" w:hAnsi="Arial" w:cs="Arial"/>
        </w:rPr>
        <w:t>adenosilmetionina</w:t>
      </w:r>
      <w:proofErr w:type="spellEnd"/>
      <w:r w:rsidRPr="00410649">
        <w:rPr>
          <w:rFonts w:ascii="Arial" w:hAnsi="Arial" w:cs="Arial"/>
        </w:rPr>
        <w:t xml:space="preserve"> (SAM), el principal donador de grupos metilo en la célula. Una deficiencia de metionina provoca una disminución de SAM, carnitina y poliaminas. La metionina se sintetiza a partir de la metilación de la homocisteína, un proceso que requiere THF como dador de unidades de un carbono. La acumulación homocisteína (hiperhomocisteinemia) suele estar ligada a deficiencias de B12 o folato y es un marcador de riesgo cardiovascular.</w:t>
      </w:r>
    </w:p>
    <w:p w14:paraId="0D0C96E0" w14:textId="77777777" w:rsidR="00410649" w:rsidRPr="00410649" w:rsidRDefault="00410649" w:rsidP="00410649">
      <w:pPr>
        <w:pStyle w:val="Prrafodelista"/>
        <w:spacing w:after="0"/>
        <w:ind w:left="0" w:firstLine="567"/>
        <w:jc w:val="both"/>
        <w:rPr>
          <w:rFonts w:ascii="Arial" w:hAnsi="Arial" w:cs="Arial"/>
        </w:rPr>
      </w:pPr>
    </w:p>
    <w:p w14:paraId="1D4EEB89" w14:textId="77777777" w:rsidR="00410649" w:rsidRDefault="00410649" w:rsidP="00410649">
      <w:pPr>
        <w:pStyle w:val="Prrafodelista"/>
        <w:spacing w:after="0"/>
        <w:ind w:left="0" w:firstLine="567"/>
        <w:jc w:val="both"/>
        <w:rPr>
          <w:rFonts w:ascii="Arial" w:hAnsi="Arial" w:cs="Arial"/>
        </w:rPr>
      </w:pPr>
      <w:r w:rsidRPr="00410649">
        <w:rPr>
          <w:rFonts w:ascii="Arial" w:hAnsi="Arial" w:cs="Arial"/>
        </w:rPr>
        <w:t>- Familia aromática: La fenilalanina (esencial) se convierte en tirosina, y esta es el precursor inmediato de las catecolaminas (como la dopamina, adrenalina) y para la melanina. El triptófano es el precursor directo de la serotonina (un neurotransmisor) y del cofactor NAD</w:t>
      </w:r>
      <w:r w:rsidRPr="00410649">
        <w:rPr>
          <w:rFonts w:ascii="Arial" w:hAnsi="Arial" w:cs="Arial"/>
          <w:vertAlign w:val="superscript"/>
        </w:rPr>
        <w:t>+</w:t>
      </w:r>
      <w:r w:rsidRPr="00410649">
        <w:rPr>
          <w:rFonts w:ascii="Arial" w:hAnsi="Arial" w:cs="Arial"/>
        </w:rPr>
        <w:t>.</w:t>
      </w:r>
    </w:p>
    <w:p w14:paraId="4DBC6AF8" w14:textId="77777777" w:rsidR="00410649" w:rsidRPr="00410649" w:rsidRDefault="00410649" w:rsidP="00410649">
      <w:pPr>
        <w:pStyle w:val="Prrafodelista"/>
        <w:spacing w:after="0"/>
        <w:ind w:left="0" w:firstLine="567"/>
        <w:jc w:val="both"/>
        <w:rPr>
          <w:rFonts w:ascii="Arial" w:hAnsi="Arial" w:cs="Arial"/>
        </w:rPr>
      </w:pPr>
    </w:p>
    <w:p w14:paraId="77AEADF3" w14:textId="77777777" w:rsidR="00410649" w:rsidRDefault="00410649" w:rsidP="00410649">
      <w:pPr>
        <w:pStyle w:val="Prrafodelista"/>
        <w:spacing w:after="0"/>
        <w:ind w:left="0" w:firstLine="567"/>
        <w:jc w:val="both"/>
        <w:rPr>
          <w:rFonts w:ascii="Arial" w:hAnsi="Arial" w:cs="Arial"/>
        </w:rPr>
      </w:pPr>
      <w:r w:rsidRPr="00410649">
        <w:rPr>
          <w:rFonts w:ascii="Arial" w:hAnsi="Arial" w:cs="Arial"/>
        </w:rPr>
        <w:t xml:space="preserve">- Lisina: este aminoácido es </w:t>
      </w:r>
      <w:proofErr w:type="spellStart"/>
      <w:r w:rsidRPr="00410649">
        <w:rPr>
          <w:rFonts w:ascii="Arial" w:hAnsi="Arial" w:cs="Arial"/>
        </w:rPr>
        <w:t>fundameental</w:t>
      </w:r>
      <w:proofErr w:type="spellEnd"/>
      <w:r w:rsidRPr="00410649">
        <w:rPr>
          <w:rFonts w:ascii="Arial" w:hAnsi="Arial" w:cs="Arial"/>
        </w:rPr>
        <w:t xml:space="preserve"> para la síntesis de colágeno y la estabilidad estructural de otras proteínas fibrosas. Una dieta deficiente en lisina afecta directamente a estas estructuras.</w:t>
      </w:r>
    </w:p>
    <w:p w14:paraId="229A2C84" w14:textId="77777777" w:rsidR="00410649" w:rsidRPr="00410649" w:rsidRDefault="00410649" w:rsidP="00410649">
      <w:pPr>
        <w:pStyle w:val="Prrafodelista"/>
        <w:spacing w:after="0"/>
        <w:ind w:left="0" w:firstLine="567"/>
        <w:jc w:val="both"/>
        <w:rPr>
          <w:rFonts w:ascii="Arial" w:hAnsi="Arial" w:cs="Arial"/>
        </w:rPr>
      </w:pPr>
    </w:p>
    <w:p w14:paraId="0354328D" w14:textId="77777777" w:rsidR="00410649" w:rsidRDefault="00410649" w:rsidP="00410649">
      <w:pPr>
        <w:spacing w:after="0"/>
        <w:ind w:firstLine="426"/>
        <w:jc w:val="both"/>
        <w:rPr>
          <w:rFonts w:ascii="Arial" w:hAnsi="Arial" w:cs="Arial"/>
        </w:rPr>
      </w:pPr>
      <w:r w:rsidRPr="00410649">
        <w:rPr>
          <w:rFonts w:ascii="Arial" w:hAnsi="Arial" w:cs="Arial"/>
        </w:rPr>
        <w:t>El ácido fólico (vitamina B</w:t>
      </w:r>
      <w:r w:rsidRPr="00410649">
        <w:rPr>
          <w:rFonts w:ascii="Arial" w:hAnsi="Arial" w:cs="Arial"/>
          <w:vertAlign w:val="subscript"/>
        </w:rPr>
        <w:t>9</w:t>
      </w:r>
      <w:r w:rsidRPr="00410649">
        <w:rPr>
          <w:rFonts w:ascii="Arial" w:hAnsi="Arial" w:cs="Arial"/>
        </w:rPr>
        <w:t xml:space="preserve">) es crucial, ya que el THF es esencial para transferir unidades de un carbono. Una deficiencia de ácido fólico afecta directamente a la biosíntesis de metionina (a partir de homocisteína) y, lo que es más crítico, para la división celular, a la biosíntesis de nucleótidos de purina y de </w:t>
      </w:r>
      <w:proofErr w:type="spellStart"/>
      <w:r w:rsidRPr="00410649">
        <w:rPr>
          <w:rFonts w:ascii="Arial" w:hAnsi="Arial" w:cs="Arial"/>
        </w:rPr>
        <w:t>dTMP</w:t>
      </w:r>
      <w:proofErr w:type="spellEnd"/>
      <w:r w:rsidRPr="00410649">
        <w:rPr>
          <w:rFonts w:ascii="Arial" w:hAnsi="Arial" w:cs="Arial"/>
        </w:rPr>
        <w:t xml:space="preserve"> (timina).</w:t>
      </w:r>
    </w:p>
    <w:p w14:paraId="1F753429" w14:textId="77777777" w:rsidR="00410649" w:rsidRDefault="00410649" w:rsidP="00410649">
      <w:pPr>
        <w:spacing w:after="0"/>
        <w:jc w:val="both"/>
        <w:rPr>
          <w:rFonts w:ascii="Arial" w:hAnsi="Arial" w:cs="Arial"/>
        </w:rPr>
      </w:pPr>
    </w:p>
    <w:p w14:paraId="4541C44F" w14:textId="74642AA4" w:rsidR="00410649" w:rsidRPr="00410649" w:rsidRDefault="00410649" w:rsidP="00410649">
      <w:pPr>
        <w:spacing w:after="0"/>
        <w:jc w:val="both"/>
        <w:rPr>
          <w:rFonts w:ascii="Arial" w:hAnsi="Arial" w:cs="Arial"/>
        </w:rPr>
      </w:pPr>
      <w:r w:rsidRPr="00410649">
        <w:rPr>
          <w:rFonts w:ascii="Arial" w:hAnsi="Arial" w:cs="Arial"/>
        </w:rPr>
        <w:lastRenderedPageBreak/>
        <w:drawing>
          <wp:inline distT="0" distB="0" distL="0" distR="0" wp14:anchorId="737E0990" wp14:editId="52FB2BF6">
            <wp:extent cx="5400040" cy="4243070"/>
            <wp:effectExtent l="0" t="0" r="0" b="5080"/>
            <wp:docPr id="11453079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4243070"/>
                    </a:xfrm>
                    <a:prstGeom prst="rect">
                      <a:avLst/>
                    </a:prstGeom>
                    <a:noFill/>
                    <a:ln>
                      <a:noFill/>
                    </a:ln>
                  </pic:spPr>
                </pic:pic>
              </a:graphicData>
            </a:graphic>
          </wp:inline>
        </w:drawing>
      </w:r>
    </w:p>
    <w:p w14:paraId="436D5A2F" w14:textId="1BD719BC" w:rsidR="00410649" w:rsidRPr="00410649" w:rsidRDefault="00410649" w:rsidP="00410649">
      <w:pPr>
        <w:spacing w:after="0"/>
        <w:jc w:val="both"/>
        <w:rPr>
          <w:rFonts w:ascii="Arial" w:hAnsi="Arial" w:cs="Arial"/>
          <w:sz w:val="18"/>
          <w:szCs w:val="18"/>
        </w:rPr>
      </w:pPr>
      <w:r w:rsidRPr="00410649">
        <w:rPr>
          <w:rFonts w:ascii="Arial" w:hAnsi="Arial" w:cs="Arial"/>
          <w:b/>
          <w:bCs/>
          <w:sz w:val="18"/>
          <w:szCs w:val="18"/>
        </w:rPr>
        <w:t>Figura 5.2. Interconexión entre el metabolismo central y la biosíntesis de</w:t>
      </w:r>
      <w:r>
        <w:rPr>
          <w:rFonts w:ascii="Arial" w:hAnsi="Arial" w:cs="Arial"/>
          <w:b/>
          <w:bCs/>
          <w:sz w:val="18"/>
          <w:szCs w:val="18"/>
        </w:rPr>
        <w:t xml:space="preserve"> </w:t>
      </w:r>
      <w:r w:rsidRPr="00410649">
        <w:rPr>
          <w:rFonts w:ascii="Arial" w:hAnsi="Arial" w:cs="Arial"/>
          <w:b/>
          <w:bCs/>
          <w:sz w:val="18"/>
          <w:szCs w:val="18"/>
        </w:rPr>
        <w:t xml:space="preserve">aminoácidos y sus derivados. </w:t>
      </w:r>
      <w:r w:rsidRPr="00410649">
        <w:rPr>
          <w:rFonts w:ascii="Arial" w:hAnsi="Arial" w:cs="Arial"/>
          <w:sz w:val="18"/>
          <w:szCs w:val="18"/>
        </w:rPr>
        <w:t>Esquema de las familias biosintéticas organizadas según</w:t>
      </w:r>
      <w:r>
        <w:rPr>
          <w:rFonts w:ascii="Arial" w:hAnsi="Arial" w:cs="Arial"/>
          <w:sz w:val="18"/>
          <w:szCs w:val="18"/>
        </w:rPr>
        <w:t xml:space="preserve"> </w:t>
      </w:r>
      <w:r w:rsidRPr="00410649">
        <w:rPr>
          <w:rFonts w:ascii="Arial" w:hAnsi="Arial" w:cs="Arial"/>
          <w:sz w:val="18"/>
          <w:szCs w:val="18"/>
        </w:rPr>
        <w:t>su precursor metabólico. Se ilustra cómo los intermediarios de la glucólisis, la ruta de las</w:t>
      </w:r>
      <w:r>
        <w:rPr>
          <w:rFonts w:ascii="Arial" w:hAnsi="Arial" w:cs="Arial"/>
          <w:sz w:val="18"/>
          <w:szCs w:val="18"/>
        </w:rPr>
        <w:t xml:space="preserve"> </w:t>
      </w:r>
      <w:r w:rsidRPr="00410649">
        <w:rPr>
          <w:rFonts w:ascii="Arial" w:hAnsi="Arial" w:cs="Arial"/>
          <w:sz w:val="18"/>
          <w:szCs w:val="18"/>
        </w:rPr>
        <w:t>pentosas fosfato y el ciclo de Krebs derivan en la síntesis de aminoácidos. Se destacan</w:t>
      </w:r>
      <w:r>
        <w:rPr>
          <w:rFonts w:ascii="Arial" w:hAnsi="Arial" w:cs="Arial"/>
          <w:sz w:val="18"/>
          <w:szCs w:val="18"/>
        </w:rPr>
        <w:t xml:space="preserve"> </w:t>
      </w:r>
      <w:r w:rsidRPr="00410649">
        <w:rPr>
          <w:rFonts w:ascii="Arial" w:hAnsi="Arial" w:cs="Arial"/>
          <w:sz w:val="18"/>
          <w:szCs w:val="18"/>
        </w:rPr>
        <w:t>las rutas hacia aminas biogénicas y compuestos de importancia fisiológica, como la</w:t>
      </w:r>
      <w:r>
        <w:rPr>
          <w:rFonts w:ascii="Arial" w:hAnsi="Arial" w:cs="Arial"/>
          <w:sz w:val="18"/>
          <w:szCs w:val="18"/>
        </w:rPr>
        <w:t xml:space="preserve"> </w:t>
      </w:r>
      <w:r w:rsidRPr="00410649">
        <w:rPr>
          <w:rFonts w:ascii="Arial" w:hAnsi="Arial" w:cs="Arial"/>
          <w:sz w:val="18"/>
          <w:szCs w:val="18"/>
        </w:rPr>
        <w:t>histamina, el glutatión (GSH), el neurotransmisor GABA, la creatina y el grupo hemo.</w:t>
      </w:r>
    </w:p>
    <w:p w14:paraId="22941E68" w14:textId="77777777" w:rsidR="00410649" w:rsidRPr="00410649" w:rsidRDefault="00410649" w:rsidP="00410649">
      <w:pPr>
        <w:spacing w:after="0"/>
        <w:ind w:firstLine="426"/>
        <w:jc w:val="both"/>
        <w:rPr>
          <w:rFonts w:ascii="Arial" w:hAnsi="Arial" w:cs="Arial"/>
        </w:rPr>
      </w:pPr>
    </w:p>
    <w:p w14:paraId="5023F4A8" w14:textId="77777777" w:rsidR="00410649" w:rsidRDefault="00410649" w:rsidP="00410649">
      <w:pPr>
        <w:spacing w:after="0"/>
        <w:rPr>
          <w:rFonts w:ascii="Arial" w:hAnsi="Arial" w:cs="Arial"/>
          <w:b/>
          <w:bCs/>
        </w:rPr>
      </w:pPr>
      <w:r w:rsidRPr="00410649">
        <w:rPr>
          <w:rFonts w:ascii="Arial" w:hAnsi="Arial" w:cs="Arial"/>
          <w:b/>
          <w:bCs/>
        </w:rPr>
        <w:t>5.7. Biosíntesis y degradación de nucleótidos de purina</w:t>
      </w:r>
    </w:p>
    <w:p w14:paraId="5A8660D3" w14:textId="77777777" w:rsidR="00410649" w:rsidRPr="00410649" w:rsidRDefault="00410649" w:rsidP="00410649">
      <w:pPr>
        <w:spacing w:after="0"/>
        <w:rPr>
          <w:rFonts w:ascii="Arial" w:hAnsi="Arial" w:cs="Arial"/>
          <w:b/>
          <w:bCs/>
        </w:rPr>
      </w:pPr>
    </w:p>
    <w:p w14:paraId="0E6DBC09" w14:textId="77777777" w:rsidR="00410649" w:rsidRDefault="00410649" w:rsidP="00410649">
      <w:pPr>
        <w:spacing w:after="0"/>
        <w:jc w:val="both"/>
        <w:rPr>
          <w:rFonts w:ascii="Arial" w:hAnsi="Arial" w:cs="Arial"/>
        </w:rPr>
      </w:pPr>
      <w:r w:rsidRPr="00410649">
        <w:rPr>
          <w:rFonts w:ascii="Arial" w:hAnsi="Arial" w:cs="Arial"/>
        </w:rPr>
        <w:t>Las purinas (adenina y guanina) son moléculas esenciales para la estructura del ADN/ARN y el almacenamiento de energía (ATP/GTP).</w:t>
      </w:r>
    </w:p>
    <w:p w14:paraId="0B009901" w14:textId="77777777" w:rsidR="00410649" w:rsidRPr="00410649" w:rsidRDefault="00410649" w:rsidP="00410649">
      <w:pPr>
        <w:spacing w:after="0"/>
        <w:jc w:val="both"/>
        <w:rPr>
          <w:rFonts w:ascii="Arial" w:hAnsi="Arial" w:cs="Arial"/>
        </w:rPr>
      </w:pPr>
    </w:p>
    <w:p w14:paraId="22D35813" w14:textId="77777777" w:rsidR="00410649" w:rsidRDefault="00410649" w:rsidP="00410649">
      <w:pPr>
        <w:spacing w:after="0"/>
        <w:ind w:firstLine="426"/>
        <w:jc w:val="both"/>
        <w:rPr>
          <w:rFonts w:ascii="Arial" w:hAnsi="Arial" w:cs="Arial"/>
        </w:rPr>
      </w:pPr>
      <w:r w:rsidRPr="00410649">
        <w:rPr>
          <w:rFonts w:ascii="Arial" w:hAnsi="Arial" w:cs="Arial"/>
        </w:rPr>
        <w:t>Las purinas se forman a través de dos rutas principales:</w:t>
      </w:r>
    </w:p>
    <w:p w14:paraId="7C559913" w14:textId="77777777" w:rsidR="00410649" w:rsidRPr="00410649" w:rsidRDefault="00410649" w:rsidP="00410649">
      <w:pPr>
        <w:spacing w:after="0"/>
        <w:ind w:firstLine="426"/>
        <w:jc w:val="both"/>
        <w:rPr>
          <w:rFonts w:ascii="Arial" w:hAnsi="Arial" w:cs="Arial"/>
        </w:rPr>
      </w:pPr>
    </w:p>
    <w:p w14:paraId="20E68A3A" w14:textId="77777777" w:rsidR="00410649" w:rsidRDefault="00410649" w:rsidP="00410649">
      <w:pPr>
        <w:pStyle w:val="Prrafodelista"/>
        <w:spacing w:after="0"/>
        <w:ind w:left="0" w:firstLine="567"/>
        <w:jc w:val="both"/>
        <w:rPr>
          <w:rFonts w:ascii="Arial" w:hAnsi="Arial" w:cs="Arial"/>
        </w:rPr>
      </w:pPr>
      <w:r w:rsidRPr="00410649">
        <w:rPr>
          <w:rFonts w:ascii="Arial" w:hAnsi="Arial" w:cs="Arial"/>
        </w:rPr>
        <w:t xml:space="preserve">- Vía </w:t>
      </w:r>
      <w:r w:rsidRPr="00410649">
        <w:rPr>
          <w:rFonts w:ascii="Arial" w:hAnsi="Arial" w:cs="Arial"/>
          <w:i/>
          <w:iCs/>
        </w:rPr>
        <w:t xml:space="preserve">de </w:t>
      </w:r>
      <w:proofErr w:type="spellStart"/>
      <w:r w:rsidRPr="00410649">
        <w:rPr>
          <w:rFonts w:ascii="Arial" w:hAnsi="Arial" w:cs="Arial"/>
          <w:i/>
          <w:iCs/>
        </w:rPr>
        <w:t>novo</w:t>
      </w:r>
      <w:proofErr w:type="spellEnd"/>
      <w:r w:rsidRPr="00410649">
        <w:rPr>
          <w:rFonts w:ascii="Arial" w:hAnsi="Arial" w:cs="Arial"/>
        </w:rPr>
        <w:t>: el anillo de purina se construye átomo por átomo directamente sobre la molécula de PRPP (</w:t>
      </w:r>
      <w:proofErr w:type="spellStart"/>
      <w:r w:rsidRPr="00410649">
        <w:rPr>
          <w:rFonts w:ascii="Arial" w:hAnsi="Arial" w:cs="Arial"/>
        </w:rPr>
        <w:t>fosforribosil</w:t>
      </w:r>
      <w:proofErr w:type="spellEnd"/>
      <w:r w:rsidRPr="00410649">
        <w:rPr>
          <w:rFonts w:ascii="Arial" w:hAnsi="Arial" w:cs="Arial"/>
        </w:rPr>
        <w:t xml:space="preserve"> pirofosfato). Los donadores de átomos son la glicina (aporta la mayor parte del esqueleto), la glutamina (nitrógenos), el aspartato (nitrógeno N</w:t>
      </w:r>
      <w:r w:rsidRPr="00410649">
        <w:rPr>
          <w:rFonts w:ascii="Arial" w:hAnsi="Arial" w:cs="Arial"/>
          <w:vertAlign w:val="subscript"/>
        </w:rPr>
        <w:t>1</w:t>
      </w:r>
      <w:r w:rsidRPr="00410649">
        <w:rPr>
          <w:rFonts w:ascii="Arial" w:hAnsi="Arial" w:cs="Arial"/>
        </w:rPr>
        <w:t>), el CO</w:t>
      </w:r>
      <w:r w:rsidRPr="00410649">
        <w:rPr>
          <w:rFonts w:ascii="Arial" w:hAnsi="Arial" w:cs="Arial"/>
          <w:vertAlign w:val="subscript"/>
        </w:rPr>
        <w:t>2</w:t>
      </w:r>
      <w:r w:rsidRPr="00410649">
        <w:rPr>
          <w:rFonts w:ascii="Arial" w:hAnsi="Arial" w:cs="Arial"/>
        </w:rPr>
        <w:t xml:space="preserve"> y, crucialmente, el </w:t>
      </w:r>
      <w:proofErr w:type="spellStart"/>
      <w:r w:rsidRPr="00410649">
        <w:rPr>
          <w:rFonts w:ascii="Arial" w:hAnsi="Arial" w:cs="Arial"/>
        </w:rPr>
        <w:t>formil</w:t>
      </w:r>
      <w:proofErr w:type="spellEnd"/>
      <w:r w:rsidRPr="00410649">
        <w:rPr>
          <w:rFonts w:ascii="Arial" w:hAnsi="Arial" w:cs="Arial"/>
        </w:rPr>
        <w:t xml:space="preserve">-THF (unidades de un carbono). Sin el THF (vitamina B9), la síntesis </w:t>
      </w:r>
      <w:r w:rsidRPr="00410649">
        <w:rPr>
          <w:rFonts w:ascii="Arial" w:hAnsi="Arial" w:cs="Arial"/>
          <w:i/>
          <w:iCs/>
        </w:rPr>
        <w:t xml:space="preserve">de </w:t>
      </w:r>
      <w:proofErr w:type="spellStart"/>
      <w:r w:rsidRPr="00410649">
        <w:rPr>
          <w:rFonts w:ascii="Arial" w:hAnsi="Arial" w:cs="Arial"/>
          <w:i/>
          <w:iCs/>
        </w:rPr>
        <w:t>novo</w:t>
      </w:r>
      <w:proofErr w:type="spellEnd"/>
      <w:r w:rsidRPr="00410649">
        <w:rPr>
          <w:rFonts w:ascii="Arial" w:hAnsi="Arial" w:cs="Arial"/>
        </w:rPr>
        <w:t xml:space="preserve"> de purinas se detiene totalmente.</w:t>
      </w:r>
    </w:p>
    <w:p w14:paraId="1754C075" w14:textId="77777777" w:rsidR="00410649" w:rsidRPr="00410649" w:rsidRDefault="00410649" w:rsidP="00410649">
      <w:pPr>
        <w:pStyle w:val="Prrafodelista"/>
        <w:spacing w:after="0"/>
        <w:ind w:left="0" w:firstLine="567"/>
        <w:jc w:val="both"/>
        <w:rPr>
          <w:rFonts w:ascii="Arial" w:hAnsi="Arial" w:cs="Arial"/>
        </w:rPr>
      </w:pPr>
    </w:p>
    <w:p w14:paraId="475184D3" w14:textId="77777777" w:rsidR="00410649" w:rsidRDefault="00410649" w:rsidP="00410649">
      <w:pPr>
        <w:spacing w:after="0"/>
        <w:ind w:firstLine="426"/>
        <w:jc w:val="both"/>
        <w:rPr>
          <w:rFonts w:ascii="Arial" w:hAnsi="Arial" w:cs="Arial"/>
        </w:rPr>
      </w:pPr>
      <w:r w:rsidRPr="00410649">
        <w:rPr>
          <w:rFonts w:ascii="Arial" w:hAnsi="Arial" w:cs="Arial"/>
        </w:rPr>
        <w:t xml:space="preserve">La vía está controlada por la enzima PRPP glutamina </w:t>
      </w:r>
      <w:proofErr w:type="spellStart"/>
      <w:r w:rsidRPr="00410649">
        <w:rPr>
          <w:rFonts w:ascii="Arial" w:hAnsi="Arial" w:cs="Arial"/>
        </w:rPr>
        <w:t>amidotransferasa</w:t>
      </w:r>
      <w:proofErr w:type="spellEnd"/>
      <w:r w:rsidRPr="00410649">
        <w:rPr>
          <w:rFonts w:ascii="Arial" w:hAnsi="Arial" w:cs="Arial"/>
        </w:rPr>
        <w:t xml:space="preserve">, que es activada </w:t>
      </w:r>
      <w:proofErr w:type="spellStart"/>
      <w:r w:rsidRPr="00410649">
        <w:rPr>
          <w:rFonts w:ascii="Arial" w:hAnsi="Arial" w:cs="Arial"/>
        </w:rPr>
        <w:t>alostéricamente</w:t>
      </w:r>
      <w:proofErr w:type="spellEnd"/>
      <w:r w:rsidRPr="00410649">
        <w:rPr>
          <w:rFonts w:ascii="Arial" w:hAnsi="Arial" w:cs="Arial"/>
        </w:rPr>
        <w:t xml:space="preserve"> por su sustrato (PRPP) y se inhibe por retroalimentación por los productos finales (AMP y GMP). La enzima IMP deshidrogenasa es esencial para la formación de GMP. Su inhibición puede usarse como terapia inmunosupresora porque reduce la síntesis de GMP, bloqueando la proliferación linfocitaria (células inmunes).</w:t>
      </w:r>
    </w:p>
    <w:p w14:paraId="441E5D84" w14:textId="77777777" w:rsidR="00410649" w:rsidRPr="00410649" w:rsidRDefault="00410649" w:rsidP="00410649">
      <w:pPr>
        <w:spacing w:after="0"/>
        <w:ind w:firstLine="284"/>
        <w:jc w:val="both"/>
        <w:rPr>
          <w:rFonts w:ascii="Arial" w:hAnsi="Arial" w:cs="Arial"/>
        </w:rPr>
      </w:pPr>
    </w:p>
    <w:p w14:paraId="1D615D82" w14:textId="77777777" w:rsidR="00410649" w:rsidRDefault="00410649" w:rsidP="00410649">
      <w:pPr>
        <w:pStyle w:val="Prrafodelista"/>
        <w:spacing w:after="0"/>
        <w:ind w:left="0" w:firstLine="567"/>
        <w:jc w:val="both"/>
        <w:rPr>
          <w:rFonts w:ascii="Arial" w:hAnsi="Arial" w:cs="Arial"/>
        </w:rPr>
      </w:pPr>
      <w:r w:rsidRPr="00410649">
        <w:rPr>
          <w:rFonts w:ascii="Arial" w:hAnsi="Arial" w:cs="Arial"/>
        </w:rPr>
        <w:t xml:space="preserve">- Vía de salvamento o recuperación: es una ruta energéticamente económica, lo que la hace preferida en cerebro y otros tejidos. La enzima clave es la HGPRT (hipoxantina-guanina </w:t>
      </w:r>
      <w:proofErr w:type="spellStart"/>
      <w:r w:rsidRPr="00410649">
        <w:rPr>
          <w:rFonts w:ascii="Arial" w:hAnsi="Arial" w:cs="Arial"/>
        </w:rPr>
        <w:t>fosforribosil</w:t>
      </w:r>
      <w:proofErr w:type="spellEnd"/>
      <w:r w:rsidRPr="00410649">
        <w:rPr>
          <w:rFonts w:ascii="Arial" w:hAnsi="Arial" w:cs="Arial"/>
        </w:rPr>
        <w:t xml:space="preserve"> transferasa), que recicla las bases libres de purina </w:t>
      </w:r>
      <w:r w:rsidRPr="00410649">
        <w:rPr>
          <w:rFonts w:ascii="Arial" w:hAnsi="Arial" w:cs="Arial"/>
        </w:rPr>
        <w:lastRenderedPageBreak/>
        <w:t>(hipoxantina y guanina) uniéndolos de nuevo al PRPP. Su deficiencia provoca que la vía de salvamento se reduzca, lo que conlleva la acumulación de hipoxantina y guanina. Estas bases son desviadas a la degradación, resultando en la acumulación de ácido úrico y el desarrollo del síndrome de Lesch-Nyhan.</w:t>
      </w:r>
    </w:p>
    <w:p w14:paraId="7E7294AE" w14:textId="77777777" w:rsidR="00410649" w:rsidRPr="00410649" w:rsidRDefault="00410649" w:rsidP="00410649">
      <w:pPr>
        <w:pStyle w:val="Prrafodelista"/>
        <w:spacing w:after="0"/>
        <w:ind w:left="0" w:firstLine="567"/>
        <w:jc w:val="both"/>
        <w:rPr>
          <w:rFonts w:ascii="Arial" w:hAnsi="Arial" w:cs="Arial"/>
        </w:rPr>
      </w:pPr>
    </w:p>
    <w:p w14:paraId="5B57B9F6" w14:textId="20BC179F" w:rsidR="00410649" w:rsidRDefault="00410649" w:rsidP="00410649">
      <w:pPr>
        <w:spacing w:after="0"/>
        <w:ind w:firstLine="426"/>
        <w:jc w:val="both"/>
        <w:rPr>
          <w:rFonts w:ascii="Arial" w:hAnsi="Arial" w:cs="Arial"/>
        </w:rPr>
      </w:pPr>
      <w:r w:rsidRPr="00410649">
        <w:rPr>
          <w:rFonts w:ascii="Arial" w:hAnsi="Arial" w:cs="Arial"/>
        </w:rPr>
        <w:t>La degradación de los nucleótidos de purina, primero a nucleósidos y luego a bases libres, es la etapa final del catabolismo y culmina en la excreción de nitrógeno en animales</w:t>
      </w:r>
      <w:r>
        <w:rPr>
          <w:rFonts w:ascii="Arial" w:hAnsi="Arial" w:cs="Arial"/>
        </w:rPr>
        <w:t xml:space="preserve"> (Figura 5.3.)</w:t>
      </w:r>
      <w:r w:rsidRPr="00410649">
        <w:rPr>
          <w:rFonts w:ascii="Arial" w:hAnsi="Arial" w:cs="Arial"/>
        </w:rPr>
        <w:t>. No obstante, si bien la principal vía de excreción del nitrógeno en humanos es en forma de urea, la degradación de purinas da lugar a la formación de ácido úrico. Para ello es esencial la enzima xantina oxidasa, que cataliza las reacciones finales de la degradación: hipoxantina → xantina → ácido úrico.</w:t>
      </w:r>
    </w:p>
    <w:p w14:paraId="61FCA551" w14:textId="77777777" w:rsidR="00410649" w:rsidRDefault="00410649" w:rsidP="00410649">
      <w:pPr>
        <w:spacing w:after="0"/>
        <w:ind w:firstLine="426"/>
        <w:jc w:val="both"/>
        <w:rPr>
          <w:rFonts w:ascii="Arial" w:hAnsi="Arial" w:cs="Arial"/>
        </w:rPr>
      </w:pPr>
    </w:p>
    <w:p w14:paraId="156B07AC" w14:textId="4F85FB0B" w:rsidR="00410649" w:rsidRDefault="00410649" w:rsidP="00410649">
      <w:pPr>
        <w:spacing w:after="0"/>
        <w:ind w:firstLine="426"/>
        <w:jc w:val="both"/>
        <w:rPr>
          <w:rFonts w:ascii="Arial" w:hAnsi="Arial" w:cs="Arial"/>
        </w:rPr>
      </w:pPr>
      <w:r w:rsidRPr="00410649">
        <w:rPr>
          <w:rFonts w:ascii="Arial" w:hAnsi="Arial" w:cs="Arial"/>
        </w:rPr>
        <w:t>La enfermedad conocida como “gota” se asocia con elevados niveles de ácido úrico en la sangre, que forma depósitos de cristales en las articulaciones, causando dolor e inflamación. El fármaco estándar para la gota es el alopurinol, cuya justificación metabólica principal es que inhibe la xantina oxidasa, reduciendo la producción de ácido úrico y provocando la acumulación de hipoxantina y xantina (compuestos más solubles).</w:t>
      </w:r>
    </w:p>
    <w:p w14:paraId="3D0948C9" w14:textId="77777777" w:rsidR="00410649" w:rsidRPr="00410649" w:rsidRDefault="00410649" w:rsidP="00410649">
      <w:pPr>
        <w:spacing w:after="0"/>
        <w:ind w:firstLine="426"/>
        <w:jc w:val="both"/>
        <w:rPr>
          <w:rFonts w:ascii="Arial" w:hAnsi="Arial" w:cs="Arial"/>
        </w:rPr>
      </w:pPr>
    </w:p>
    <w:p w14:paraId="46122182" w14:textId="77777777" w:rsidR="00410649" w:rsidRDefault="00410649" w:rsidP="00410649">
      <w:pPr>
        <w:spacing w:after="0"/>
        <w:rPr>
          <w:rFonts w:ascii="Arial" w:hAnsi="Arial" w:cs="Arial"/>
          <w:b/>
          <w:bCs/>
        </w:rPr>
      </w:pPr>
      <w:r w:rsidRPr="00410649">
        <w:rPr>
          <w:rFonts w:ascii="Arial" w:hAnsi="Arial" w:cs="Arial"/>
          <w:b/>
          <w:bCs/>
        </w:rPr>
        <w:t>5.8. Biosíntesis y degradación de nucleótidos de pirimidina</w:t>
      </w:r>
    </w:p>
    <w:p w14:paraId="55EC4D8C" w14:textId="77777777" w:rsidR="00410649" w:rsidRPr="00410649" w:rsidRDefault="00410649" w:rsidP="00410649">
      <w:pPr>
        <w:spacing w:after="0"/>
        <w:rPr>
          <w:rFonts w:ascii="Arial" w:hAnsi="Arial" w:cs="Arial"/>
          <w:b/>
          <w:bCs/>
        </w:rPr>
      </w:pPr>
    </w:p>
    <w:p w14:paraId="409C51C4" w14:textId="77777777" w:rsidR="00410649" w:rsidRDefault="00410649" w:rsidP="00410649">
      <w:pPr>
        <w:spacing w:after="0"/>
        <w:jc w:val="both"/>
        <w:rPr>
          <w:rFonts w:ascii="Arial" w:hAnsi="Arial" w:cs="Arial"/>
        </w:rPr>
      </w:pPr>
      <w:r w:rsidRPr="00410649">
        <w:rPr>
          <w:rFonts w:ascii="Arial" w:hAnsi="Arial" w:cs="Arial"/>
        </w:rPr>
        <w:t xml:space="preserve">A diferencia de las purinas, la síntesis de pirimidinas construye el anillo antes de unirlo a la ribosa. Los precursores inmediatos del </w:t>
      </w:r>
      <w:proofErr w:type="spellStart"/>
      <w:r w:rsidRPr="00410649">
        <w:rPr>
          <w:rFonts w:ascii="Arial" w:hAnsi="Arial" w:cs="Arial"/>
        </w:rPr>
        <w:t>carbamoilfosfato</w:t>
      </w:r>
      <w:proofErr w:type="spellEnd"/>
      <w:r w:rsidRPr="00410649">
        <w:rPr>
          <w:rFonts w:ascii="Arial" w:hAnsi="Arial" w:cs="Arial"/>
        </w:rPr>
        <w:t xml:space="preserve"> son el amonio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o la glutamina (que dona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y el CO</w:t>
      </w:r>
      <w:r w:rsidRPr="00410649">
        <w:rPr>
          <w:rFonts w:ascii="Arial" w:hAnsi="Arial" w:cs="Arial"/>
          <w:vertAlign w:val="subscript"/>
        </w:rPr>
        <w:t>2</w:t>
      </w:r>
      <w:r w:rsidRPr="00410649">
        <w:rPr>
          <w:rFonts w:ascii="Arial" w:hAnsi="Arial" w:cs="Arial"/>
        </w:rPr>
        <w:t xml:space="preserve">. Este paso limitante lo cataliza la carbamoil fosfato sintetasa II (CPS II), la cual produce </w:t>
      </w:r>
      <w:proofErr w:type="spellStart"/>
      <w:r w:rsidRPr="00410649">
        <w:rPr>
          <w:rFonts w:ascii="Arial" w:hAnsi="Arial" w:cs="Arial"/>
        </w:rPr>
        <w:t>carbamoilfosfato</w:t>
      </w:r>
      <w:proofErr w:type="spellEnd"/>
      <w:r w:rsidRPr="00410649">
        <w:rPr>
          <w:rFonts w:ascii="Arial" w:hAnsi="Arial" w:cs="Arial"/>
        </w:rPr>
        <w:t xml:space="preserve"> citosólico a partir de la glutamina y CO</w:t>
      </w:r>
      <w:r w:rsidRPr="00410649">
        <w:rPr>
          <w:rFonts w:ascii="Arial" w:hAnsi="Arial" w:cs="Arial"/>
          <w:vertAlign w:val="subscript"/>
        </w:rPr>
        <w:t>2</w:t>
      </w:r>
      <w:r w:rsidRPr="00410649">
        <w:rPr>
          <w:rFonts w:ascii="Arial" w:hAnsi="Arial" w:cs="Arial"/>
        </w:rPr>
        <w:t xml:space="preserve"> para la síntesis de pirimidinas.</w:t>
      </w:r>
    </w:p>
    <w:p w14:paraId="5970A787" w14:textId="77777777" w:rsidR="00410649" w:rsidRPr="00410649" w:rsidRDefault="00410649" w:rsidP="00410649">
      <w:pPr>
        <w:spacing w:after="0"/>
        <w:jc w:val="both"/>
        <w:rPr>
          <w:rFonts w:ascii="Arial" w:hAnsi="Arial" w:cs="Arial"/>
        </w:rPr>
      </w:pPr>
    </w:p>
    <w:p w14:paraId="1EE1D305" w14:textId="77777777" w:rsidR="00410649" w:rsidRDefault="00410649" w:rsidP="00410649">
      <w:pPr>
        <w:spacing w:after="0"/>
        <w:ind w:firstLine="426"/>
        <w:jc w:val="both"/>
        <w:rPr>
          <w:rFonts w:ascii="Arial" w:hAnsi="Arial" w:cs="Arial"/>
        </w:rPr>
      </w:pPr>
      <w:r w:rsidRPr="00410649">
        <w:rPr>
          <w:rFonts w:ascii="Arial" w:hAnsi="Arial" w:cs="Arial"/>
        </w:rPr>
        <w:t xml:space="preserve">Es fundamental notar la compartimentalización del CP. El CP mitocondrial (CPS I) es el único que alimenta el ciclo de la urea, mientras que el CP citosólico (CPS II) alimenta la síntesis de pirimidinas. No obstante, el déficit de ornitina </w:t>
      </w:r>
      <w:proofErr w:type="spellStart"/>
      <w:r w:rsidRPr="00410649">
        <w:rPr>
          <w:rFonts w:ascii="Arial" w:hAnsi="Arial" w:cs="Arial"/>
        </w:rPr>
        <w:t>transcarbamoilasa</w:t>
      </w:r>
      <w:proofErr w:type="spellEnd"/>
      <w:r w:rsidRPr="00410649">
        <w:rPr>
          <w:rFonts w:ascii="Arial" w:hAnsi="Arial" w:cs="Arial"/>
        </w:rPr>
        <w:t xml:space="preserve"> (OTC) en la mitocondria desvía el CP acumulado al citosol, causando una sobreproducción de pirimidinas que desemboca en aciduria </w:t>
      </w:r>
      <w:proofErr w:type="spellStart"/>
      <w:r w:rsidRPr="00410649">
        <w:rPr>
          <w:rFonts w:ascii="Arial" w:hAnsi="Arial" w:cs="Arial"/>
        </w:rPr>
        <w:t>orótica.</w:t>
      </w:r>
      <w:proofErr w:type="spellEnd"/>
    </w:p>
    <w:p w14:paraId="539B3B7C" w14:textId="77777777" w:rsidR="00410649" w:rsidRDefault="00410649" w:rsidP="00410649">
      <w:pPr>
        <w:spacing w:after="0"/>
        <w:ind w:firstLine="426"/>
        <w:jc w:val="both"/>
        <w:rPr>
          <w:rFonts w:ascii="Arial" w:hAnsi="Arial" w:cs="Arial"/>
        </w:rPr>
      </w:pPr>
    </w:p>
    <w:p w14:paraId="24FA486E" w14:textId="77777777" w:rsidR="00410649" w:rsidRDefault="00410649" w:rsidP="00410649">
      <w:pPr>
        <w:spacing w:after="0"/>
        <w:ind w:firstLine="426"/>
        <w:jc w:val="both"/>
        <w:rPr>
          <w:rFonts w:ascii="Arial" w:hAnsi="Arial" w:cs="Arial"/>
        </w:rPr>
      </w:pPr>
      <w:r w:rsidRPr="00410649">
        <w:rPr>
          <w:rFonts w:ascii="Arial" w:hAnsi="Arial" w:cs="Arial"/>
        </w:rPr>
        <w:t xml:space="preserve">El paso comprometido en células animales es la reacción catalizada por la aspartato </w:t>
      </w:r>
      <w:proofErr w:type="spellStart"/>
      <w:r w:rsidRPr="00410649">
        <w:rPr>
          <w:rFonts w:ascii="Arial" w:hAnsi="Arial" w:cs="Arial"/>
        </w:rPr>
        <w:t>transcarbamoilasa</w:t>
      </w:r>
      <w:proofErr w:type="spellEnd"/>
      <w:r w:rsidRPr="00410649">
        <w:rPr>
          <w:rFonts w:ascii="Arial" w:hAnsi="Arial" w:cs="Arial"/>
        </w:rPr>
        <w:t xml:space="preserve"> (</w:t>
      </w:r>
      <w:proofErr w:type="spellStart"/>
      <w:r w:rsidRPr="00410649">
        <w:rPr>
          <w:rFonts w:ascii="Arial" w:hAnsi="Arial" w:cs="Arial"/>
        </w:rPr>
        <w:t>ATCasa</w:t>
      </w:r>
      <w:proofErr w:type="spellEnd"/>
      <w:r w:rsidRPr="00410649">
        <w:rPr>
          <w:rFonts w:ascii="Arial" w:hAnsi="Arial" w:cs="Arial"/>
        </w:rPr>
        <w:t xml:space="preserve">), que une CP y aspartato. El proceso continúa hasta formar </w:t>
      </w:r>
      <w:proofErr w:type="spellStart"/>
      <w:r w:rsidRPr="00410649">
        <w:rPr>
          <w:rFonts w:ascii="Arial" w:hAnsi="Arial" w:cs="Arial"/>
        </w:rPr>
        <w:t>orotato</w:t>
      </w:r>
      <w:proofErr w:type="spellEnd"/>
      <w:r w:rsidRPr="00410649">
        <w:rPr>
          <w:rFonts w:ascii="Arial" w:hAnsi="Arial" w:cs="Arial"/>
        </w:rPr>
        <w:t xml:space="preserve">. La enzima </w:t>
      </w:r>
      <w:proofErr w:type="spellStart"/>
      <w:r w:rsidRPr="00410649">
        <w:rPr>
          <w:rFonts w:ascii="Arial" w:hAnsi="Arial" w:cs="Arial"/>
        </w:rPr>
        <w:t>orotato</w:t>
      </w:r>
      <w:proofErr w:type="spellEnd"/>
      <w:r w:rsidRPr="00410649">
        <w:rPr>
          <w:rFonts w:ascii="Arial" w:hAnsi="Arial" w:cs="Arial"/>
        </w:rPr>
        <w:t xml:space="preserve"> </w:t>
      </w:r>
      <w:proofErr w:type="spellStart"/>
      <w:r w:rsidRPr="00410649">
        <w:rPr>
          <w:rFonts w:ascii="Arial" w:hAnsi="Arial" w:cs="Arial"/>
        </w:rPr>
        <w:t>fosforribosil</w:t>
      </w:r>
      <w:proofErr w:type="spellEnd"/>
      <w:r w:rsidRPr="00410649">
        <w:rPr>
          <w:rFonts w:ascii="Arial" w:hAnsi="Arial" w:cs="Arial"/>
        </w:rPr>
        <w:t xml:space="preserve"> transferasa participa en la conversión de </w:t>
      </w:r>
      <w:proofErr w:type="spellStart"/>
      <w:r w:rsidRPr="00410649">
        <w:rPr>
          <w:rFonts w:ascii="Arial" w:hAnsi="Arial" w:cs="Arial"/>
        </w:rPr>
        <w:t>orotato</w:t>
      </w:r>
      <w:proofErr w:type="spellEnd"/>
      <w:r w:rsidRPr="00410649">
        <w:rPr>
          <w:rFonts w:ascii="Arial" w:hAnsi="Arial" w:cs="Arial"/>
        </w:rPr>
        <w:t xml:space="preserve"> en OMP (→UMP →CTP) y su deficiencia produce acumulación de </w:t>
      </w:r>
      <w:proofErr w:type="spellStart"/>
      <w:r w:rsidRPr="00410649">
        <w:rPr>
          <w:rFonts w:ascii="Arial" w:hAnsi="Arial" w:cs="Arial"/>
        </w:rPr>
        <w:t>orotato</w:t>
      </w:r>
      <w:proofErr w:type="spellEnd"/>
      <w:r w:rsidRPr="00410649">
        <w:rPr>
          <w:rFonts w:ascii="Arial" w:hAnsi="Arial" w:cs="Arial"/>
        </w:rPr>
        <w:t xml:space="preserve"> y una condición conocida como anemia megaloblástica, ya que la falta de nucleótidos impide la maduración correcta de los eritrocitos.</w:t>
      </w:r>
    </w:p>
    <w:p w14:paraId="51D2100E" w14:textId="77777777" w:rsidR="00410649" w:rsidRDefault="00410649" w:rsidP="00410649">
      <w:pPr>
        <w:spacing w:after="0"/>
        <w:ind w:firstLine="426"/>
        <w:jc w:val="both"/>
        <w:rPr>
          <w:rFonts w:ascii="Arial" w:hAnsi="Arial" w:cs="Arial"/>
        </w:rPr>
      </w:pPr>
    </w:p>
    <w:p w14:paraId="2F953F45" w14:textId="77777777" w:rsidR="00410649" w:rsidRDefault="00410649" w:rsidP="00410649">
      <w:pPr>
        <w:spacing w:after="0"/>
        <w:ind w:firstLine="426"/>
        <w:jc w:val="both"/>
        <w:rPr>
          <w:rFonts w:ascii="Arial" w:hAnsi="Arial" w:cs="Arial"/>
        </w:rPr>
      </w:pPr>
      <w:r w:rsidRPr="00410649">
        <w:rPr>
          <w:rFonts w:ascii="Arial" w:hAnsi="Arial" w:cs="Arial"/>
        </w:rPr>
        <w:t>El catabolismo de las pirimidinas produce intermediarios altamente solubles (β-alanina y β-</w:t>
      </w:r>
      <w:proofErr w:type="spellStart"/>
      <w:r w:rsidRPr="00410649">
        <w:rPr>
          <w:rFonts w:ascii="Arial" w:hAnsi="Arial" w:cs="Arial"/>
        </w:rPr>
        <w:t>aminoisobutirato</w:t>
      </w:r>
      <w:proofErr w:type="spellEnd"/>
      <w:r w:rsidRPr="00410649">
        <w:rPr>
          <w:rFonts w:ascii="Arial" w:hAnsi="Arial" w:cs="Arial"/>
        </w:rPr>
        <w:t>) que pueden oxidarse a CO</w:t>
      </w:r>
      <w:r w:rsidRPr="00410649">
        <w:rPr>
          <w:rFonts w:ascii="Arial" w:hAnsi="Arial" w:cs="Arial"/>
          <w:vertAlign w:val="subscript"/>
        </w:rPr>
        <w:t>2</w:t>
      </w:r>
      <w:r w:rsidRPr="00410649">
        <w:rPr>
          <w:rFonts w:ascii="Arial" w:hAnsi="Arial" w:cs="Arial"/>
        </w:rPr>
        <w:t xml:space="preserve"> y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evitando los problemas de precipitación (cristales) propios del ácido úrico de las purinas.</w:t>
      </w:r>
    </w:p>
    <w:p w14:paraId="6BEFB0AE" w14:textId="77777777" w:rsidR="00410649" w:rsidRDefault="00410649" w:rsidP="00410649">
      <w:pPr>
        <w:spacing w:after="0"/>
        <w:ind w:firstLine="426"/>
        <w:jc w:val="both"/>
        <w:rPr>
          <w:rFonts w:ascii="Arial" w:hAnsi="Arial" w:cs="Arial"/>
        </w:rPr>
      </w:pPr>
    </w:p>
    <w:p w14:paraId="6C12D3C4" w14:textId="77777777" w:rsidR="00445C18" w:rsidRDefault="00410649" w:rsidP="00445C18">
      <w:pPr>
        <w:spacing w:after="0"/>
        <w:ind w:firstLine="426"/>
        <w:jc w:val="both"/>
        <w:rPr>
          <w:rFonts w:ascii="Arial" w:hAnsi="Arial" w:cs="Arial"/>
        </w:rPr>
      </w:pPr>
      <w:r w:rsidRPr="00410649">
        <w:rPr>
          <w:rFonts w:ascii="Arial" w:hAnsi="Arial" w:cs="Arial"/>
        </w:rPr>
        <w:t xml:space="preserve">La formación de </w:t>
      </w:r>
      <w:proofErr w:type="spellStart"/>
      <w:r w:rsidRPr="00410649">
        <w:rPr>
          <w:rFonts w:ascii="Arial" w:hAnsi="Arial" w:cs="Arial"/>
        </w:rPr>
        <w:t>dTMP</w:t>
      </w:r>
      <w:proofErr w:type="spellEnd"/>
      <w:r w:rsidRPr="00410649">
        <w:rPr>
          <w:rFonts w:ascii="Arial" w:hAnsi="Arial" w:cs="Arial"/>
        </w:rPr>
        <w:t xml:space="preserve"> (precursor de la timina para el ADN) es un paso crucial y una diana terapéutica</w:t>
      </w:r>
      <w:r w:rsidR="00445C18">
        <w:rPr>
          <w:rFonts w:ascii="Arial" w:hAnsi="Arial" w:cs="Arial"/>
        </w:rPr>
        <w:t xml:space="preserve">. Su síntesis, a </w:t>
      </w:r>
      <w:r w:rsidRPr="00410649">
        <w:rPr>
          <w:rFonts w:ascii="Arial" w:hAnsi="Arial" w:cs="Arial"/>
        </w:rPr>
        <w:t xml:space="preserve">partir de </w:t>
      </w:r>
      <w:proofErr w:type="spellStart"/>
      <w:r w:rsidRPr="00410649">
        <w:rPr>
          <w:rFonts w:ascii="Arial" w:hAnsi="Arial" w:cs="Arial"/>
        </w:rPr>
        <w:t>dUMP</w:t>
      </w:r>
      <w:proofErr w:type="spellEnd"/>
      <w:r w:rsidRPr="00410649">
        <w:rPr>
          <w:rFonts w:ascii="Arial" w:hAnsi="Arial" w:cs="Arial"/>
        </w:rPr>
        <w:t xml:space="preserve"> es catalizada por la enzima </w:t>
      </w:r>
      <w:proofErr w:type="spellStart"/>
      <w:r w:rsidRPr="00410649">
        <w:rPr>
          <w:rFonts w:ascii="Arial" w:hAnsi="Arial" w:cs="Arial"/>
        </w:rPr>
        <w:t>timidilato</w:t>
      </w:r>
      <w:proofErr w:type="spellEnd"/>
      <w:r w:rsidRPr="00410649">
        <w:rPr>
          <w:rFonts w:ascii="Arial" w:hAnsi="Arial" w:cs="Arial"/>
        </w:rPr>
        <w:t xml:space="preserve"> sintasa.</w:t>
      </w:r>
    </w:p>
    <w:p w14:paraId="6ED3B06D" w14:textId="77777777" w:rsidR="00445C18" w:rsidRDefault="00445C18" w:rsidP="00445C18">
      <w:pPr>
        <w:spacing w:after="0"/>
        <w:ind w:firstLine="426"/>
        <w:jc w:val="both"/>
        <w:rPr>
          <w:rFonts w:ascii="Arial" w:hAnsi="Arial" w:cs="Arial"/>
        </w:rPr>
      </w:pPr>
    </w:p>
    <w:p w14:paraId="4046DB4A" w14:textId="2952F6D2" w:rsidR="00410649" w:rsidRDefault="00410649" w:rsidP="00445C18">
      <w:pPr>
        <w:spacing w:after="0"/>
        <w:ind w:firstLine="426"/>
        <w:jc w:val="both"/>
        <w:rPr>
          <w:rFonts w:ascii="Arial" w:hAnsi="Arial" w:cs="Arial"/>
        </w:rPr>
      </w:pPr>
      <w:r w:rsidRPr="00410649">
        <w:rPr>
          <w:rFonts w:ascii="Arial" w:hAnsi="Arial" w:cs="Arial"/>
        </w:rPr>
        <w:t xml:space="preserve">El fármaco 5-fluorouracilo es un agente quimioterapéutico que actúa inhibiendo selectivamente la </w:t>
      </w:r>
      <w:proofErr w:type="spellStart"/>
      <w:r w:rsidRPr="00410649">
        <w:rPr>
          <w:rFonts w:ascii="Arial" w:hAnsi="Arial" w:cs="Arial"/>
        </w:rPr>
        <w:t>timidilato</w:t>
      </w:r>
      <w:proofErr w:type="spellEnd"/>
      <w:r w:rsidRPr="00410649">
        <w:rPr>
          <w:rFonts w:ascii="Arial" w:hAnsi="Arial" w:cs="Arial"/>
        </w:rPr>
        <w:t xml:space="preserve"> sintasa, bloqueando la síntesis de </w:t>
      </w:r>
      <w:proofErr w:type="spellStart"/>
      <w:r w:rsidRPr="00410649">
        <w:rPr>
          <w:rFonts w:ascii="Arial" w:hAnsi="Arial" w:cs="Arial"/>
        </w:rPr>
        <w:t>dTMP</w:t>
      </w:r>
      <w:proofErr w:type="spellEnd"/>
      <w:r w:rsidRPr="00410649">
        <w:rPr>
          <w:rFonts w:ascii="Arial" w:hAnsi="Arial" w:cs="Arial"/>
        </w:rPr>
        <w:t xml:space="preserve"> y, por ende, la producción de </w:t>
      </w:r>
      <w:proofErr w:type="spellStart"/>
      <w:r w:rsidRPr="00410649">
        <w:rPr>
          <w:rFonts w:ascii="Arial" w:hAnsi="Arial" w:cs="Arial"/>
        </w:rPr>
        <w:t>dTTP</w:t>
      </w:r>
      <w:proofErr w:type="spellEnd"/>
      <w:r w:rsidRPr="00410649">
        <w:rPr>
          <w:rFonts w:ascii="Arial" w:hAnsi="Arial" w:cs="Arial"/>
        </w:rPr>
        <w:t>, esencial para la replicación del ADN en células de rápida división como las cancerosas.</w:t>
      </w:r>
    </w:p>
    <w:p w14:paraId="10D94991" w14:textId="77777777" w:rsidR="00410649" w:rsidRDefault="00410649" w:rsidP="00410649">
      <w:pPr>
        <w:spacing w:after="0"/>
        <w:jc w:val="both"/>
        <w:rPr>
          <w:rFonts w:ascii="Arial" w:hAnsi="Arial" w:cs="Arial"/>
        </w:rPr>
      </w:pPr>
    </w:p>
    <w:p w14:paraId="0CCCEC85" w14:textId="2603A70B" w:rsidR="00410649" w:rsidRPr="00410649" w:rsidRDefault="00410649" w:rsidP="00410649">
      <w:pPr>
        <w:spacing w:after="0"/>
        <w:jc w:val="both"/>
        <w:rPr>
          <w:rFonts w:ascii="Arial" w:hAnsi="Arial" w:cs="Arial"/>
        </w:rPr>
      </w:pPr>
      <w:r w:rsidRPr="00410649">
        <w:rPr>
          <w:rFonts w:ascii="Arial" w:hAnsi="Arial" w:cs="Arial"/>
        </w:rPr>
        <w:drawing>
          <wp:inline distT="0" distB="0" distL="0" distR="0" wp14:anchorId="06ABEDC2" wp14:editId="0F1FD355">
            <wp:extent cx="5400040" cy="7329805"/>
            <wp:effectExtent l="0" t="0" r="0" b="4445"/>
            <wp:docPr id="111595569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7329805"/>
                    </a:xfrm>
                    <a:prstGeom prst="rect">
                      <a:avLst/>
                    </a:prstGeom>
                    <a:noFill/>
                    <a:ln>
                      <a:noFill/>
                    </a:ln>
                  </pic:spPr>
                </pic:pic>
              </a:graphicData>
            </a:graphic>
          </wp:inline>
        </w:drawing>
      </w:r>
    </w:p>
    <w:p w14:paraId="3FEA3D9B" w14:textId="69CADB7F" w:rsidR="00410649" w:rsidRPr="00410649" w:rsidRDefault="00410649" w:rsidP="00410649">
      <w:pPr>
        <w:spacing w:after="0"/>
        <w:jc w:val="both"/>
        <w:rPr>
          <w:rFonts w:ascii="Arial" w:hAnsi="Arial" w:cs="Arial"/>
          <w:sz w:val="18"/>
          <w:szCs w:val="18"/>
        </w:rPr>
      </w:pPr>
      <w:r w:rsidRPr="00410649">
        <w:rPr>
          <w:rFonts w:ascii="Arial" w:hAnsi="Arial" w:cs="Arial"/>
          <w:b/>
          <w:bCs/>
          <w:sz w:val="18"/>
          <w:szCs w:val="18"/>
        </w:rPr>
        <w:t xml:space="preserve">Figura 5.3. Rutas de biosíntesis de </w:t>
      </w:r>
      <w:proofErr w:type="spellStart"/>
      <w:r w:rsidRPr="00410649">
        <w:rPr>
          <w:rFonts w:ascii="Arial" w:hAnsi="Arial" w:cs="Arial"/>
          <w:b/>
          <w:bCs/>
          <w:sz w:val="18"/>
          <w:szCs w:val="18"/>
        </w:rPr>
        <w:t>novo</w:t>
      </w:r>
      <w:proofErr w:type="spellEnd"/>
      <w:r w:rsidRPr="00410649">
        <w:rPr>
          <w:rFonts w:ascii="Arial" w:hAnsi="Arial" w:cs="Arial"/>
          <w:b/>
          <w:bCs/>
          <w:sz w:val="18"/>
          <w:szCs w:val="18"/>
        </w:rPr>
        <w:t xml:space="preserve"> y destino catabólico de los nucleótidos de</w:t>
      </w:r>
      <w:r>
        <w:rPr>
          <w:rFonts w:ascii="Arial" w:hAnsi="Arial" w:cs="Arial"/>
          <w:b/>
          <w:bCs/>
          <w:sz w:val="18"/>
          <w:szCs w:val="18"/>
        </w:rPr>
        <w:t xml:space="preserve"> </w:t>
      </w:r>
      <w:r w:rsidRPr="00410649">
        <w:rPr>
          <w:rFonts w:ascii="Arial" w:hAnsi="Arial" w:cs="Arial"/>
          <w:b/>
          <w:bCs/>
          <w:sz w:val="18"/>
          <w:szCs w:val="18"/>
        </w:rPr>
        <w:t xml:space="preserve">purina y pirimidina. </w:t>
      </w:r>
      <w:r w:rsidRPr="00410649">
        <w:rPr>
          <w:rFonts w:ascii="Arial" w:hAnsi="Arial" w:cs="Arial"/>
          <w:sz w:val="18"/>
          <w:szCs w:val="18"/>
        </w:rPr>
        <w:t>Esquema comparativo de las vías de síntesis para los nucleótidos</w:t>
      </w:r>
      <w:r>
        <w:rPr>
          <w:rFonts w:ascii="Arial" w:hAnsi="Arial" w:cs="Arial"/>
          <w:sz w:val="18"/>
          <w:szCs w:val="18"/>
        </w:rPr>
        <w:t xml:space="preserve"> </w:t>
      </w:r>
      <w:r w:rsidRPr="00410649">
        <w:rPr>
          <w:rFonts w:ascii="Arial" w:hAnsi="Arial" w:cs="Arial"/>
          <w:sz w:val="18"/>
          <w:szCs w:val="18"/>
        </w:rPr>
        <w:t>de pirimidina (izquierda) y purina (derecha). En las pirimidinas, se destaca la formación</w:t>
      </w:r>
      <w:r>
        <w:rPr>
          <w:rFonts w:ascii="Arial" w:hAnsi="Arial" w:cs="Arial"/>
          <w:sz w:val="18"/>
          <w:szCs w:val="18"/>
        </w:rPr>
        <w:t xml:space="preserve"> </w:t>
      </w:r>
      <w:r w:rsidRPr="00410649">
        <w:rPr>
          <w:rFonts w:ascii="Arial" w:hAnsi="Arial" w:cs="Arial"/>
          <w:sz w:val="18"/>
          <w:szCs w:val="18"/>
        </w:rPr>
        <w:t xml:space="preserve">del anillo de </w:t>
      </w:r>
      <w:proofErr w:type="spellStart"/>
      <w:r w:rsidRPr="00410649">
        <w:rPr>
          <w:rFonts w:ascii="Arial" w:hAnsi="Arial" w:cs="Arial"/>
          <w:sz w:val="18"/>
          <w:szCs w:val="18"/>
        </w:rPr>
        <w:t>orotato</w:t>
      </w:r>
      <w:proofErr w:type="spellEnd"/>
      <w:r w:rsidRPr="00410649">
        <w:rPr>
          <w:rFonts w:ascii="Arial" w:hAnsi="Arial" w:cs="Arial"/>
          <w:sz w:val="18"/>
          <w:szCs w:val="18"/>
        </w:rPr>
        <w:t xml:space="preserve"> previa a su unión con el PRPP y la regulación por </w:t>
      </w:r>
      <w:proofErr w:type="spellStart"/>
      <w:r w:rsidRPr="00410649">
        <w:rPr>
          <w:rFonts w:ascii="Arial" w:hAnsi="Arial" w:cs="Arial"/>
          <w:sz w:val="18"/>
          <w:szCs w:val="18"/>
        </w:rPr>
        <w:t>retroinhibición</w:t>
      </w:r>
      <w:proofErr w:type="spellEnd"/>
      <w:r w:rsidRPr="00410649">
        <w:rPr>
          <w:rFonts w:ascii="Arial" w:hAnsi="Arial" w:cs="Arial"/>
          <w:sz w:val="18"/>
          <w:szCs w:val="18"/>
        </w:rPr>
        <w:t xml:space="preserve"> de la</w:t>
      </w:r>
      <w:r>
        <w:rPr>
          <w:rFonts w:ascii="Arial" w:hAnsi="Arial" w:cs="Arial"/>
          <w:sz w:val="18"/>
          <w:szCs w:val="18"/>
        </w:rPr>
        <w:t xml:space="preserve"> </w:t>
      </w:r>
      <w:r w:rsidRPr="00410649">
        <w:rPr>
          <w:rFonts w:ascii="Arial" w:hAnsi="Arial" w:cs="Arial"/>
          <w:sz w:val="18"/>
          <w:szCs w:val="18"/>
        </w:rPr>
        <w:t xml:space="preserve">aspartato </w:t>
      </w:r>
      <w:proofErr w:type="spellStart"/>
      <w:r w:rsidRPr="00410649">
        <w:rPr>
          <w:rFonts w:ascii="Arial" w:hAnsi="Arial" w:cs="Arial"/>
          <w:sz w:val="18"/>
          <w:szCs w:val="18"/>
        </w:rPr>
        <w:t>transcarbamoilasa</w:t>
      </w:r>
      <w:proofErr w:type="spellEnd"/>
      <w:r w:rsidRPr="00410649">
        <w:rPr>
          <w:rFonts w:ascii="Arial" w:hAnsi="Arial" w:cs="Arial"/>
          <w:sz w:val="18"/>
          <w:szCs w:val="18"/>
        </w:rPr>
        <w:t>. En las purinas, se ilustra la construcción secuencial del</w:t>
      </w:r>
      <w:r>
        <w:rPr>
          <w:rFonts w:ascii="Arial" w:hAnsi="Arial" w:cs="Arial"/>
          <w:sz w:val="18"/>
          <w:szCs w:val="18"/>
        </w:rPr>
        <w:t xml:space="preserve"> </w:t>
      </w:r>
      <w:r w:rsidRPr="00410649">
        <w:rPr>
          <w:rFonts w:ascii="Arial" w:hAnsi="Arial" w:cs="Arial"/>
          <w:sz w:val="18"/>
          <w:szCs w:val="18"/>
        </w:rPr>
        <w:t>anillo sobre la base de ribosa</w:t>
      </w:r>
      <w:r>
        <w:rPr>
          <w:rFonts w:ascii="Arial" w:hAnsi="Arial" w:cs="Arial"/>
          <w:sz w:val="18"/>
          <w:szCs w:val="18"/>
        </w:rPr>
        <w:t>-</w:t>
      </w:r>
      <w:r w:rsidRPr="00410649">
        <w:rPr>
          <w:rFonts w:ascii="Arial" w:hAnsi="Arial" w:cs="Arial"/>
          <w:sz w:val="18"/>
          <w:szCs w:val="18"/>
        </w:rPr>
        <w:t>5</w:t>
      </w:r>
      <w:r>
        <w:rPr>
          <w:rFonts w:ascii="Arial" w:hAnsi="Arial" w:cs="Arial"/>
          <w:sz w:val="18"/>
          <w:szCs w:val="18"/>
        </w:rPr>
        <w:t>-</w:t>
      </w:r>
      <w:r w:rsidRPr="00410649">
        <w:rPr>
          <w:rFonts w:ascii="Arial" w:hAnsi="Arial" w:cs="Arial"/>
          <w:sz w:val="18"/>
          <w:szCs w:val="18"/>
        </w:rPr>
        <w:t>P</w:t>
      </w:r>
      <w:r>
        <w:rPr>
          <w:rFonts w:ascii="Arial" w:hAnsi="Arial" w:cs="Arial"/>
          <w:sz w:val="18"/>
          <w:szCs w:val="18"/>
        </w:rPr>
        <w:t xml:space="preserve"> </w:t>
      </w:r>
      <w:r w:rsidRPr="00410649">
        <w:rPr>
          <w:rFonts w:ascii="Arial" w:hAnsi="Arial" w:cs="Arial"/>
          <w:sz w:val="18"/>
          <w:szCs w:val="18"/>
        </w:rPr>
        <w:t>activada, resaltando la dependencia de derivados del</w:t>
      </w:r>
      <w:r w:rsidRPr="00410649">
        <w:rPr>
          <w:rFonts w:ascii="Arial" w:hAnsi="Arial" w:cs="Arial"/>
          <w:sz w:val="18"/>
          <w:szCs w:val="18"/>
        </w:rPr>
        <w:t xml:space="preserve"> </w:t>
      </w:r>
      <w:r w:rsidRPr="00410649">
        <w:rPr>
          <w:rFonts w:ascii="Arial" w:hAnsi="Arial" w:cs="Arial"/>
          <w:sz w:val="18"/>
          <w:szCs w:val="18"/>
        </w:rPr>
        <w:t>folato (N10</w:t>
      </w:r>
      <w:r>
        <w:rPr>
          <w:rFonts w:ascii="Arial" w:hAnsi="Arial" w:cs="Arial"/>
          <w:sz w:val="18"/>
          <w:szCs w:val="18"/>
        </w:rPr>
        <w:t>.</w:t>
      </w:r>
      <w:r w:rsidRPr="00410649">
        <w:rPr>
          <w:rFonts w:ascii="Arial" w:hAnsi="Arial" w:cs="Arial"/>
          <w:sz w:val="18"/>
          <w:szCs w:val="18"/>
        </w:rPr>
        <w:t>formil</w:t>
      </w:r>
      <w:r>
        <w:rPr>
          <w:rFonts w:ascii="Arial" w:hAnsi="Arial" w:cs="Arial"/>
          <w:sz w:val="18"/>
          <w:szCs w:val="18"/>
        </w:rPr>
        <w:t>-</w:t>
      </w:r>
      <w:r w:rsidRPr="00410649">
        <w:rPr>
          <w:rFonts w:ascii="Arial" w:hAnsi="Arial" w:cs="Arial"/>
          <w:sz w:val="18"/>
          <w:szCs w:val="18"/>
        </w:rPr>
        <w:t>H4</w:t>
      </w:r>
      <w:r>
        <w:rPr>
          <w:rFonts w:ascii="Arial" w:hAnsi="Arial" w:cs="Arial"/>
          <w:sz w:val="18"/>
          <w:szCs w:val="18"/>
        </w:rPr>
        <w:t>-</w:t>
      </w:r>
      <w:r w:rsidRPr="00410649">
        <w:rPr>
          <w:rFonts w:ascii="Arial" w:hAnsi="Arial" w:cs="Arial"/>
          <w:sz w:val="18"/>
          <w:szCs w:val="18"/>
        </w:rPr>
        <w:t>folato) y el elevado coste energético en forma de ATP. Se subraya la</w:t>
      </w:r>
      <w:r w:rsidR="00445C18">
        <w:rPr>
          <w:rFonts w:ascii="Arial" w:hAnsi="Arial" w:cs="Arial"/>
          <w:sz w:val="18"/>
          <w:szCs w:val="18"/>
        </w:rPr>
        <w:t xml:space="preserve"> </w:t>
      </w:r>
      <w:r w:rsidRPr="00410649">
        <w:rPr>
          <w:rFonts w:ascii="Arial" w:hAnsi="Arial" w:cs="Arial"/>
          <w:sz w:val="18"/>
          <w:szCs w:val="18"/>
        </w:rPr>
        <w:t xml:space="preserve">formación de </w:t>
      </w:r>
      <w:proofErr w:type="spellStart"/>
      <w:r w:rsidRPr="00410649">
        <w:rPr>
          <w:rFonts w:ascii="Arial" w:hAnsi="Arial" w:cs="Arial"/>
          <w:sz w:val="18"/>
          <w:szCs w:val="18"/>
        </w:rPr>
        <w:t>dTMP</w:t>
      </w:r>
      <w:proofErr w:type="spellEnd"/>
      <w:r w:rsidRPr="00410649">
        <w:rPr>
          <w:rFonts w:ascii="Arial" w:hAnsi="Arial" w:cs="Arial"/>
          <w:sz w:val="18"/>
          <w:szCs w:val="18"/>
        </w:rPr>
        <w:t xml:space="preserve"> vía </w:t>
      </w:r>
      <w:proofErr w:type="spellStart"/>
      <w:r w:rsidRPr="00410649">
        <w:rPr>
          <w:rFonts w:ascii="Arial" w:hAnsi="Arial" w:cs="Arial"/>
          <w:sz w:val="18"/>
          <w:szCs w:val="18"/>
        </w:rPr>
        <w:t>timidilato</w:t>
      </w:r>
      <w:proofErr w:type="spellEnd"/>
      <w:r w:rsidRPr="00410649">
        <w:rPr>
          <w:rFonts w:ascii="Arial" w:hAnsi="Arial" w:cs="Arial"/>
          <w:sz w:val="18"/>
          <w:szCs w:val="18"/>
        </w:rPr>
        <w:t xml:space="preserve"> sintasa y la interconexión con el catabolismo: mientras</w:t>
      </w:r>
      <w:r>
        <w:rPr>
          <w:rFonts w:ascii="Arial" w:hAnsi="Arial" w:cs="Arial"/>
          <w:sz w:val="18"/>
          <w:szCs w:val="18"/>
        </w:rPr>
        <w:t xml:space="preserve"> </w:t>
      </w:r>
      <w:r w:rsidRPr="00410649">
        <w:rPr>
          <w:rFonts w:ascii="Arial" w:hAnsi="Arial" w:cs="Arial"/>
          <w:sz w:val="18"/>
          <w:szCs w:val="18"/>
        </w:rPr>
        <w:t>que el exceso de pirimidinas se elimina como urea, la degradación de purinas (GMP/AMP) conduce a la formación de ácido úrico.</w:t>
      </w:r>
    </w:p>
    <w:p w14:paraId="7957742E" w14:textId="77777777" w:rsidR="00410649" w:rsidRDefault="00410649" w:rsidP="00410649">
      <w:pPr>
        <w:spacing w:after="0"/>
        <w:rPr>
          <w:rFonts w:ascii="Arial" w:hAnsi="Arial" w:cs="Arial"/>
          <w:b/>
          <w:bCs/>
        </w:rPr>
      </w:pPr>
      <w:r w:rsidRPr="00410649">
        <w:rPr>
          <w:rFonts w:ascii="Arial" w:hAnsi="Arial" w:cs="Arial"/>
          <w:b/>
          <w:bCs/>
        </w:rPr>
        <w:lastRenderedPageBreak/>
        <w:t>5.9. Biosíntesis de desoxirribonucleótidos</w:t>
      </w:r>
    </w:p>
    <w:p w14:paraId="668D0B61" w14:textId="77777777" w:rsidR="00410649" w:rsidRPr="00410649" w:rsidRDefault="00410649" w:rsidP="00410649">
      <w:pPr>
        <w:spacing w:after="0"/>
        <w:rPr>
          <w:rFonts w:ascii="Arial" w:hAnsi="Arial" w:cs="Arial"/>
          <w:b/>
          <w:bCs/>
        </w:rPr>
      </w:pPr>
    </w:p>
    <w:p w14:paraId="2B1101CC" w14:textId="77777777" w:rsidR="00410649" w:rsidRDefault="00410649" w:rsidP="00410649">
      <w:pPr>
        <w:spacing w:after="0"/>
        <w:jc w:val="both"/>
        <w:rPr>
          <w:rFonts w:ascii="Arial" w:hAnsi="Arial" w:cs="Arial"/>
        </w:rPr>
      </w:pPr>
      <w:r w:rsidRPr="00410649">
        <w:rPr>
          <w:rFonts w:ascii="Arial" w:hAnsi="Arial" w:cs="Arial"/>
        </w:rPr>
        <w:t>La síntesis de desoxirribonucleótidos (</w:t>
      </w:r>
      <w:proofErr w:type="spellStart"/>
      <w:r w:rsidRPr="00410649">
        <w:rPr>
          <w:rFonts w:ascii="Arial" w:hAnsi="Arial" w:cs="Arial"/>
        </w:rPr>
        <w:t>dNDP</w:t>
      </w:r>
      <w:proofErr w:type="spellEnd"/>
      <w:r w:rsidRPr="00410649">
        <w:rPr>
          <w:rFonts w:ascii="Arial" w:hAnsi="Arial" w:cs="Arial"/>
        </w:rPr>
        <w:t xml:space="preserve">) es un proceso crucial e irreversible que prepara la célula para la replicación del ADN. La formación de </w:t>
      </w:r>
      <w:proofErr w:type="spellStart"/>
      <w:r w:rsidRPr="00410649">
        <w:rPr>
          <w:rFonts w:ascii="Arial" w:hAnsi="Arial" w:cs="Arial"/>
        </w:rPr>
        <w:t>dNDP</w:t>
      </w:r>
      <w:proofErr w:type="spellEnd"/>
      <w:r w:rsidRPr="00410649">
        <w:rPr>
          <w:rFonts w:ascii="Arial" w:hAnsi="Arial" w:cs="Arial"/>
        </w:rPr>
        <w:t xml:space="preserve"> es el "cuello de botella" de la replicación del ADN, ya que convierte los bloques de construcción del ARN en bloques de ADN. Este paso lo lleva a cabo la ribonucleótido reductasa (RNR), la única enzima capaz de reducir el 2’-OH de la ribosa. Este proceso requiere un flujo de electrones desde el NADPH, que mantiene reducidos los grupos </w:t>
      </w:r>
      <w:proofErr w:type="spellStart"/>
      <w:r w:rsidRPr="00410649">
        <w:rPr>
          <w:rFonts w:ascii="Arial" w:hAnsi="Arial" w:cs="Arial"/>
        </w:rPr>
        <w:t>sulfhidrilo</w:t>
      </w:r>
      <w:proofErr w:type="spellEnd"/>
      <w:r w:rsidRPr="00410649">
        <w:rPr>
          <w:rFonts w:ascii="Arial" w:hAnsi="Arial" w:cs="Arial"/>
        </w:rPr>
        <w:t xml:space="preserve"> del centro activo de la RNR a través de proteínas transportadoras como la tiorredoxina o el glutatión. </w:t>
      </w:r>
    </w:p>
    <w:p w14:paraId="6282890D" w14:textId="77777777" w:rsidR="00410649" w:rsidRPr="00410649" w:rsidRDefault="00410649" w:rsidP="00410649">
      <w:pPr>
        <w:spacing w:after="0"/>
        <w:jc w:val="both"/>
        <w:rPr>
          <w:rFonts w:ascii="Arial" w:hAnsi="Arial" w:cs="Arial"/>
        </w:rPr>
      </w:pPr>
    </w:p>
    <w:p w14:paraId="4E160EC5" w14:textId="77777777" w:rsidR="00410649" w:rsidRDefault="00410649" w:rsidP="00410649">
      <w:pPr>
        <w:spacing w:after="0"/>
        <w:ind w:firstLine="426"/>
        <w:jc w:val="both"/>
        <w:rPr>
          <w:rFonts w:ascii="Arial" w:hAnsi="Arial" w:cs="Arial"/>
        </w:rPr>
      </w:pPr>
      <w:r w:rsidRPr="00410649">
        <w:rPr>
          <w:rFonts w:ascii="Arial" w:hAnsi="Arial" w:cs="Arial"/>
        </w:rPr>
        <w:t xml:space="preserve">La RNR posee dos sitios de control: uno de actividad general y otro de especificidad. El ATP activa la enzima, mientras que el </w:t>
      </w:r>
      <w:proofErr w:type="spellStart"/>
      <w:r w:rsidRPr="00410649">
        <w:rPr>
          <w:rFonts w:ascii="Arial" w:hAnsi="Arial" w:cs="Arial"/>
        </w:rPr>
        <w:t>dATP</w:t>
      </w:r>
      <w:proofErr w:type="spellEnd"/>
      <w:r w:rsidRPr="00410649">
        <w:rPr>
          <w:rFonts w:ascii="Arial" w:hAnsi="Arial" w:cs="Arial"/>
        </w:rPr>
        <w:t xml:space="preserve"> la inhibe por retroalimentación. </w:t>
      </w:r>
    </w:p>
    <w:p w14:paraId="50610480" w14:textId="77777777" w:rsidR="00410649" w:rsidRDefault="00410649" w:rsidP="00410649">
      <w:pPr>
        <w:spacing w:after="0"/>
        <w:ind w:firstLine="426"/>
        <w:jc w:val="both"/>
        <w:rPr>
          <w:rFonts w:ascii="Arial" w:hAnsi="Arial" w:cs="Arial"/>
        </w:rPr>
      </w:pPr>
    </w:p>
    <w:p w14:paraId="6EABE12F" w14:textId="77777777" w:rsidR="00410649" w:rsidRDefault="00410649" w:rsidP="00410649">
      <w:pPr>
        <w:spacing w:after="0"/>
        <w:ind w:firstLine="426"/>
        <w:jc w:val="both"/>
        <w:rPr>
          <w:rFonts w:ascii="Arial" w:hAnsi="Arial" w:cs="Arial"/>
        </w:rPr>
      </w:pPr>
      <w:r w:rsidRPr="00410649">
        <w:rPr>
          <w:rFonts w:ascii="Arial" w:hAnsi="Arial" w:cs="Arial"/>
        </w:rPr>
        <w:t xml:space="preserve">El estado de las enzimas involucradas en la síntesis de desoxirribonucleótidos tienen una relación crucial con el desarrollo de enfermedades. Por ejemplo, en la deficiencia de adenosina </w:t>
      </w:r>
      <w:proofErr w:type="spellStart"/>
      <w:r w:rsidRPr="00410649">
        <w:rPr>
          <w:rFonts w:ascii="Arial" w:hAnsi="Arial" w:cs="Arial"/>
        </w:rPr>
        <w:t>desaminasa</w:t>
      </w:r>
      <w:proofErr w:type="spellEnd"/>
      <w:r w:rsidRPr="00410649">
        <w:rPr>
          <w:rFonts w:ascii="Arial" w:hAnsi="Arial" w:cs="Arial"/>
        </w:rPr>
        <w:t xml:space="preserve"> (ADA), los niveles de </w:t>
      </w:r>
      <w:proofErr w:type="spellStart"/>
      <w:r w:rsidRPr="00410649">
        <w:rPr>
          <w:rFonts w:ascii="Arial" w:hAnsi="Arial" w:cs="Arial"/>
        </w:rPr>
        <w:t>dATP</w:t>
      </w:r>
      <w:proofErr w:type="spellEnd"/>
      <w:r w:rsidRPr="00410649">
        <w:rPr>
          <w:rFonts w:ascii="Arial" w:hAnsi="Arial" w:cs="Arial"/>
        </w:rPr>
        <w:t xml:space="preserve"> se disparan masivamente en los linfocitos, bloqueando la RNR. Sin </w:t>
      </w:r>
      <w:proofErr w:type="spellStart"/>
      <w:r w:rsidRPr="00410649">
        <w:rPr>
          <w:rFonts w:ascii="Arial" w:hAnsi="Arial" w:cs="Arial"/>
        </w:rPr>
        <w:t>dNDPs</w:t>
      </w:r>
      <w:proofErr w:type="spellEnd"/>
      <w:r w:rsidRPr="00410649">
        <w:rPr>
          <w:rFonts w:ascii="Arial" w:hAnsi="Arial" w:cs="Arial"/>
        </w:rPr>
        <w:t xml:space="preserve"> no hay síntesis de ADN, lo que causa la inmunodeficiencia grave combinada (SCID) o niños burbuja. Otro ejemplo se encuentra en la síntesis de </w:t>
      </w:r>
      <w:proofErr w:type="spellStart"/>
      <w:r w:rsidRPr="00410649">
        <w:rPr>
          <w:rFonts w:ascii="Arial" w:hAnsi="Arial" w:cs="Arial"/>
        </w:rPr>
        <w:t>dTMP</w:t>
      </w:r>
      <w:proofErr w:type="spellEnd"/>
      <w:r w:rsidRPr="00410649">
        <w:rPr>
          <w:rFonts w:ascii="Arial" w:hAnsi="Arial" w:cs="Arial"/>
        </w:rPr>
        <w:t xml:space="preserve"> (timina). Esta requiere la enzima </w:t>
      </w:r>
      <w:proofErr w:type="spellStart"/>
      <w:r w:rsidRPr="00410649">
        <w:rPr>
          <w:rFonts w:ascii="Arial" w:hAnsi="Arial" w:cs="Arial"/>
        </w:rPr>
        <w:t>timidilato</w:t>
      </w:r>
      <w:proofErr w:type="spellEnd"/>
      <w:r w:rsidRPr="00410649">
        <w:rPr>
          <w:rFonts w:ascii="Arial" w:hAnsi="Arial" w:cs="Arial"/>
        </w:rPr>
        <w:t xml:space="preserve"> sintasa (TS) y </w:t>
      </w:r>
      <w:proofErr w:type="spellStart"/>
      <w:r w:rsidRPr="00410649">
        <w:rPr>
          <w:rFonts w:ascii="Arial" w:hAnsi="Arial" w:cs="Arial"/>
        </w:rPr>
        <w:t>metilen</w:t>
      </w:r>
      <w:proofErr w:type="spellEnd"/>
      <w:r w:rsidRPr="00410649">
        <w:rPr>
          <w:rFonts w:ascii="Arial" w:hAnsi="Arial" w:cs="Arial"/>
        </w:rPr>
        <w:t xml:space="preserve">-tetrahidrofolato. Si la TS se bloquea (por ejemplo, con fármacos como el 5-fluorouracilo), se produce un bloqueo de la síntesis de </w:t>
      </w:r>
      <w:proofErr w:type="spellStart"/>
      <w:r w:rsidRPr="00410649">
        <w:rPr>
          <w:rFonts w:ascii="Arial" w:hAnsi="Arial" w:cs="Arial"/>
        </w:rPr>
        <w:t>dTMP</w:t>
      </w:r>
      <w:proofErr w:type="spellEnd"/>
      <w:r w:rsidRPr="00410649">
        <w:rPr>
          <w:rFonts w:ascii="Arial" w:hAnsi="Arial" w:cs="Arial"/>
        </w:rPr>
        <w:t xml:space="preserve"> (→</w:t>
      </w:r>
      <w:proofErr w:type="spellStart"/>
      <w:r w:rsidRPr="00410649">
        <w:rPr>
          <w:rFonts w:ascii="Arial" w:hAnsi="Arial" w:cs="Arial"/>
        </w:rPr>
        <w:t>dTTP</w:t>
      </w:r>
      <w:proofErr w:type="spellEnd"/>
      <w:r w:rsidRPr="00410649">
        <w:rPr>
          <w:rFonts w:ascii="Arial" w:hAnsi="Arial" w:cs="Arial"/>
        </w:rPr>
        <w:t xml:space="preserve">), causando la acumulación de </w:t>
      </w:r>
      <w:proofErr w:type="spellStart"/>
      <w:r w:rsidRPr="00410649">
        <w:rPr>
          <w:rFonts w:ascii="Arial" w:hAnsi="Arial" w:cs="Arial"/>
        </w:rPr>
        <w:t>dUTP</w:t>
      </w:r>
      <w:proofErr w:type="spellEnd"/>
      <w:r w:rsidRPr="00410649">
        <w:rPr>
          <w:rFonts w:ascii="Arial" w:hAnsi="Arial" w:cs="Arial"/>
        </w:rPr>
        <w:t xml:space="preserve"> que intenta incorporarse al ADN, desencadenando ciclos de reparación que agotan la célula.</w:t>
      </w:r>
    </w:p>
    <w:p w14:paraId="102F8A4A" w14:textId="77777777" w:rsidR="00410649" w:rsidRDefault="00410649" w:rsidP="00410649">
      <w:pPr>
        <w:spacing w:after="0"/>
        <w:ind w:firstLine="426"/>
        <w:jc w:val="both"/>
        <w:rPr>
          <w:rFonts w:ascii="Arial" w:hAnsi="Arial" w:cs="Arial"/>
        </w:rPr>
      </w:pPr>
    </w:p>
    <w:p w14:paraId="140574E9" w14:textId="52EAAE5A" w:rsidR="00410649" w:rsidRPr="00410649" w:rsidRDefault="00410649" w:rsidP="00410649">
      <w:pPr>
        <w:spacing w:after="0"/>
        <w:ind w:firstLine="426"/>
        <w:jc w:val="both"/>
        <w:rPr>
          <w:rFonts w:ascii="Arial" w:hAnsi="Arial" w:cs="Arial"/>
        </w:rPr>
      </w:pPr>
      <w:r w:rsidRPr="00410649">
        <w:rPr>
          <w:rFonts w:ascii="Arial" w:hAnsi="Arial" w:cs="Arial"/>
        </w:rPr>
        <w:t xml:space="preserve">Por otro lado, estas enzimas también son dianas de terapias, como la quimioterapia mediada por el 5-fluorouracilo (5-FU). Este actúa como un inhibidor suicida de la TS. Al bloquearse la síntesis de </w:t>
      </w:r>
      <w:proofErr w:type="spellStart"/>
      <w:r w:rsidRPr="00410649">
        <w:rPr>
          <w:rFonts w:ascii="Arial" w:hAnsi="Arial" w:cs="Arial"/>
        </w:rPr>
        <w:t>dTMP</w:t>
      </w:r>
      <w:proofErr w:type="spellEnd"/>
      <w:r w:rsidRPr="00410649">
        <w:rPr>
          <w:rFonts w:ascii="Arial" w:hAnsi="Arial" w:cs="Arial"/>
        </w:rPr>
        <w:t xml:space="preserve">, la célula intenta usar </w:t>
      </w:r>
      <w:proofErr w:type="spellStart"/>
      <w:r w:rsidRPr="00410649">
        <w:rPr>
          <w:rFonts w:ascii="Arial" w:hAnsi="Arial" w:cs="Arial"/>
        </w:rPr>
        <w:t>dUTP</w:t>
      </w:r>
      <w:proofErr w:type="spellEnd"/>
      <w:r w:rsidRPr="00410649">
        <w:rPr>
          <w:rFonts w:ascii="Arial" w:hAnsi="Arial" w:cs="Arial"/>
        </w:rPr>
        <w:t xml:space="preserve"> en el ADN, lo que activa mecanismos de reparación frenéticos que acaban fragmentando el genoma (muerte por falta de timina). Esto detiene la progresión del ciclo celular en tumores de rápida división.</w:t>
      </w:r>
    </w:p>
    <w:p w14:paraId="3062CFAF" w14:textId="77777777" w:rsidR="00410649" w:rsidRDefault="00410649" w:rsidP="00410649">
      <w:pPr>
        <w:spacing w:after="0"/>
        <w:jc w:val="both"/>
        <w:rPr>
          <w:rFonts w:ascii="Arial" w:hAnsi="Arial" w:cs="Arial"/>
        </w:rPr>
      </w:pPr>
    </w:p>
    <w:p w14:paraId="3054815D" w14:textId="01662426" w:rsidR="00445C18" w:rsidRDefault="00445C18" w:rsidP="00410649">
      <w:pPr>
        <w:spacing w:after="0"/>
        <w:jc w:val="both"/>
        <w:rPr>
          <w:rFonts w:ascii="Arial" w:hAnsi="Arial" w:cs="Arial"/>
        </w:rPr>
      </w:pPr>
      <w:r>
        <w:rPr>
          <w:rFonts w:ascii="Arial" w:hAnsi="Arial" w:cs="Arial"/>
        </w:rPr>
        <w:br w:type="page"/>
      </w:r>
    </w:p>
    <w:p w14:paraId="4685693F" w14:textId="641061E7" w:rsidR="00445C18" w:rsidRDefault="00445C18" w:rsidP="00410649">
      <w:pPr>
        <w:spacing w:after="0"/>
        <w:jc w:val="both"/>
        <w:rPr>
          <w:rFonts w:ascii="Arial" w:hAnsi="Arial" w:cs="Arial"/>
          <w:b/>
          <w:bCs/>
        </w:rPr>
      </w:pPr>
      <w:r w:rsidRPr="00445C18">
        <w:rPr>
          <w:rFonts w:ascii="Arial" w:hAnsi="Arial" w:cs="Arial"/>
          <w:b/>
          <w:bCs/>
        </w:rPr>
        <w:lastRenderedPageBreak/>
        <w:t>Preguntas tipo test. Tema 5</w:t>
      </w:r>
    </w:p>
    <w:p w14:paraId="1B96E8FB" w14:textId="77777777" w:rsidR="00445C18" w:rsidRPr="00445C18" w:rsidRDefault="00445C18" w:rsidP="00445C18">
      <w:pPr>
        <w:spacing w:after="0"/>
        <w:jc w:val="both"/>
        <w:rPr>
          <w:rFonts w:ascii="Arial" w:hAnsi="Arial" w:cs="Arial"/>
        </w:rPr>
      </w:pPr>
    </w:p>
    <w:p w14:paraId="08730974" w14:textId="6BB84E95" w:rsidR="00445C18" w:rsidRPr="00445C18" w:rsidRDefault="00445C18" w:rsidP="00445C18">
      <w:pPr>
        <w:spacing w:after="0"/>
        <w:jc w:val="both"/>
        <w:rPr>
          <w:rFonts w:ascii="Arial" w:hAnsi="Arial" w:cs="Arial"/>
          <w:b/>
          <w:bCs/>
        </w:rPr>
      </w:pPr>
      <w:r w:rsidRPr="00445C18">
        <w:rPr>
          <w:rFonts w:ascii="Arial" w:hAnsi="Arial" w:cs="Arial"/>
          <w:b/>
          <w:bCs/>
        </w:rPr>
        <w:t>5.1.Ciclo del nitrógeno en la biosfera</w:t>
      </w:r>
    </w:p>
    <w:p w14:paraId="403E5825" w14:textId="77777777" w:rsidR="00445C18" w:rsidRPr="00445C18" w:rsidRDefault="00445C18" w:rsidP="00445C18">
      <w:pPr>
        <w:spacing w:after="0"/>
        <w:jc w:val="both"/>
        <w:rPr>
          <w:rFonts w:ascii="Arial" w:hAnsi="Arial" w:cs="Arial"/>
        </w:rPr>
      </w:pPr>
    </w:p>
    <w:p w14:paraId="32C85557" w14:textId="77777777" w:rsidR="00445C18" w:rsidRPr="00445C18" w:rsidRDefault="00445C18" w:rsidP="00445C18">
      <w:pPr>
        <w:spacing w:after="0"/>
        <w:jc w:val="both"/>
        <w:rPr>
          <w:rFonts w:ascii="Arial" w:hAnsi="Arial" w:cs="Arial"/>
        </w:rPr>
      </w:pPr>
      <w:r w:rsidRPr="00445C18">
        <w:rPr>
          <w:rFonts w:ascii="Arial" w:hAnsi="Arial" w:cs="Arial"/>
        </w:rPr>
        <w:t>5.1.1. (B3). La enzima nitrogenasa requiere un alto consumo energético para reducir N</w:t>
      </w:r>
      <w:r w:rsidRPr="00445C18">
        <w:rPr>
          <w:rFonts w:ascii="Arial" w:hAnsi="Arial" w:cs="Arial"/>
          <w:vertAlign w:val="subscript"/>
        </w:rPr>
        <w:t>2</w:t>
      </w:r>
      <w:r w:rsidRPr="00445C18">
        <w:rPr>
          <w:rFonts w:ascii="Arial" w:hAnsi="Arial" w:cs="Arial"/>
        </w:rPr>
        <w:t>. ¿Cuál es la razón principal de este gasto de energía y qué moléculas se consumen?</w:t>
      </w:r>
    </w:p>
    <w:p w14:paraId="4A7EB289" w14:textId="77777777" w:rsidR="00445C18" w:rsidRPr="00445C18" w:rsidRDefault="00445C18" w:rsidP="00445C18">
      <w:pPr>
        <w:spacing w:after="0"/>
        <w:ind w:left="284"/>
        <w:jc w:val="both"/>
        <w:rPr>
          <w:rFonts w:ascii="Arial" w:hAnsi="Arial" w:cs="Arial"/>
        </w:rPr>
      </w:pPr>
      <w:r w:rsidRPr="00445C18">
        <w:rPr>
          <w:rFonts w:ascii="Arial" w:hAnsi="Arial" w:cs="Arial"/>
        </w:rPr>
        <w:t>a) El consumo de NADH como poder reductor y ADP para la disociación</w:t>
      </w:r>
    </w:p>
    <w:p w14:paraId="799419FE" w14:textId="77777777" w:rsidR="00445C18" w:rsidRPr="00445C18" w:rsidRDefault="00445C18" w:rsidP="00445C18">
      <w:pPr>
        <w:spacing w:after="0"/>
        <w:ind w:left="284"/>
        <w:jc w:val="both"/>
        <w:rPr>
          <w:rFonts w:ascii="Arial" w:hAnsi="Arial" w:cs="Arial"/>
        </w:rPr>
      </w:pPr>
      <w:r w:rsidRPr="00445C18">
        <w:rPr>
          <w:rFonts w:ascii="Arial" w:hAnsi="Arial" w:cs="Arial"/>
        </w:rPr>
        <w:t>b) El alto coste de mantener la enzima lejos del oxígeno (O</w:t>
      </w:r>
      <w:r w:rsidRPr="00445C18">
        <w:rPr>
          <w:rFonts w:ascii="Arial" w:hAnsi="Arial" w:cs="Arial"/>
          <w:vertAlign w:val="subscript"/>
        </w:rPr>
        <w:t>2</w:t>
      </w:r>
      <w:r w:rsidRPr="00445C18">
        <w:rPr>
          <w:rFonts w:ascii="Arial" w:hAnsi="Arial" w:cs="Arial"/>
        </w:rPr>
        <w:t>) para evitar su inactivación</w:t>
      </w:r>
    </w:p>
    <w:p w14:paraId="41B61883" w14:textId="77777777" w:rsidR="00445C18" w:rsidRPr="00445C18" w:rsidRDefault="00445C18" w:rsidP="00445C18">
      <w:pPr>
        <w:spacing w:after="0"/>
        <w:ind w:left="284"/>
        <w:jc w:val="both"/>
        <w:rPr>
          <w:rFonts w:ascii="Arial" w:hAnsi="Arial" w:cs="Arial"/>
        </w:rPr>
      </w:pPr>
      <w:r w:rsidRPr="00445C18">
        <w:rPr>
          <w:rFonts w:ascii="Arial" w:hAnsi="Arial" w:cs="Arial"/>
        </w:rPr>
        <w:t>c) La alta estabilidad del triple enlace del N</w:t>
      </w:r>
      <w:r w:rsidRPr="00445C18">
        <w:rPr>
          <w:rFonts w:ascii="Arial" w:hAnsi="Arial" w:cs="Arial"/>
          <w:vertAlign w:val="subscript"/>
        </w:rPr>
        <w:t>2</w:t>
      </w:r>
      <w:r w:rsidRPr="00445C18">
        <w:rPr>
          <w:rFonts w:ascii="Arial" w:hAnsi="Arial" w:cs="Arial"/>
        </w:rPr>
        <w:t xml:space="preserve"> molecular, que requiere el consumo de ATP para impulsar la reducción</w:t>
      </w:r>
    </w:p>
    <w:p w14:paraId="01D74185" w14:textId="77777777" w:rsidR="00445C18" w:rsidRPr="00445C18" w:rsidRDefault="00445C18" w:rsidP="00445C18">
      <w:pPr>
        <w:spacing w:after="0"/>
        <w:ind w:left="284"/>
        <w:jc w:val="both"/>
        <w:rPr>
          <w:rFonts w:ascii="Arial" w:hAnsi="Arial" w:cs="Arial"/>
        </w:rPr>
      </w:pPr>
      <w:r w:rsidRPr="00445C18">
        <w:rPr>
          <w:rFonts w:ascii="Arial" w:hAnsi="Arial" w:cs="Arial"/>
        </w:rPr>
        <w:t>d) La necesidad de grandes cantidades de FAD y NAD</w:t>
      </w:r>
      <w:r w:rsidRPr="00445C18">
        <w:rPr>
          <w:rFonts w:ascii="Arial" w:hAnsi="Arial" w:cs="Arial"/>
          <w:vertAlign w:val="superscript"/>
        </w:rPr>
        <w:t>+</w:t>
      </w:r>
      <w:r w:rsidRPr="00445C18">
        <w:rPr>
          <w:rFonts w:ascii="Arial" w:hAnsi="Arial" w:cs="Arial"/>
        </w:rPr>
        <w:t xml:space="preserve"> para oxidar el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producido</w:t>
      </w:r>
    </w:p>
    <w:p w14:paraId="39F93C52"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e) El consumo de electrones de ferredoxina o </w:t>
      </w:r>
      <w:proofErr w:type="spellStart"/>
      <w:r w:rsidRPr="00445C18">
        <w:rPr>
          <w:rFonts w:ascii="Arial" w:hAnsi="Arial" w:cs="Arial"/>
        </w:rPr>
        <w:t>flavodoxina</w:t>
      </w:r>
      <w:proofErr w:type="spellEnd"/>
      <w:r w:rsidRPr="00445C18">
        <w:rPr>
          <w:rFonts w:ascii="Arial" w:hAnsi="Arial" w:cs="Arial"/>
        </w:rPr>
        <w:t xml:space="preserve"> para el proceso de reducción</w:t>
      </w:r>
    </w:p>
    <w:p w14:paraId="298BE7B1" w14:textId="77777777" w:rsidR="00445C18" w:rsidRPr="00445C18" w:rsidRDefault="00445C18" w:rsidP="00445C18">
      <w:pPr>
        <w:spacing w:after="0"/>
        <w:jc w:val="both"/>
        <w:rPr>
          <w:rFonts w:ascii="Arial" w:hAnsi="Arial" w:cs="Arial"/>
        </w:rPr>
      </w:pPr>
    </w:p>
    <w:p w14:paraId="774429DE" w14:textId="77777777" w:rsidR="00445C18" w:rsidRPr="00445C18" w:rsidRDefault="00445C18" w:rsidP="00445C18">
      <w:pPr>
        <w:spacing w:after="0"/>
        <w:jc w:val="both"/>
        <w:rPr>
          <w:rFonts w:ascii="Arial" w:hAnsi="Arial" w:cs="Arial"/>
        </w:rPr>
      </w:pPr>
      <w:r w:rsidRPr="00445C18">
        <w:rPr>
          <w:rFonts w:ascii="Arial" w:hAnsi="Arial" w:cs="Arial"/>
        </w:rPr>
        <w:t>5.1.2. (B2). ¿Cómo obtienen el nitrógeno los animales?</w:t>
      </w:r>
    </w:p>
    <w:p w14:paraId="0D072F2D" w14:textId="77777777" w:rsidR="00445C18" w:rsidRPr="00445C18" w:rsidRDefault="00445C18" w:rsidP="00445C18">
      <w:pPr>
        <w:spacing w:after="0"/>
        <w:ind w:left="284"/>
        <w:jc w:val="both"/>
        <w:rPr>
          <w:rFonts w:ascii="Arial" w:hAnsi="Arial" w:cs="Arial"/>
        </w:rPr>
      </w:pPr>
      <w:r w:rsidRPr="00445C18">
        <w:rPr>
          <w:rFonts w:ascii="Arial" w:hAnsi="Arial" w:cs="Arial"/>
        </w:rPr>
        <w:t>a) Fijando el N</w:t>
      </w:r>
      <w:r w:rsidRPr="00445C18">
        <w:rPr>
          <w:rFonts w:ascii="Arial" w:hAnsi="Arial" w:cs="Arial"/>
          <w:vertAlign w:val="subscript"/>
        </w:rPr>
        <w:t>2</w:t>
      </w:r>
      <w:r w:rsidRPr="00445C18">
        <w:rPr>
          <w:rFonts w:ascii="Arial" w:hAnsi="Arial" w:cs="Arial"/>
        </w:rPr>
        <w:t xml:space="preserve"> atmosférico mediante la nitrogenasa</w:t>
      </w:r>
    </w:p>
    <w:p w14:paraId="67A978D5" w14:textId="77777777" w:rsidR="00445C18" w:rsidRPr="00445C18" w:rsidRDefault="00445C18" w:rsidP="00445C18">
      <w:pPr>
        <w:spacing w:after="0"/>
        <w:ind w:left="284"/>
        <w:jc w:val="both"/>
        <w:rPr>
          <w:rFonts w:ascii="Arial" w:hAnsi="Arial" w:cs="Arial"/>
        </w:rPr>
      </w:pPr>
      <w:r w:rsidRPr="00445C18">
        <w:rPr>
          <w:rFonts w:ascii="Arial" w:hAnsi="Arial" w:cs="Arial"/>
        </w:rPr>
        <w:t>b) Mediante el consumo de otros seres vivos que ya lo hayan incorporado previamente</w:t>
      </w:r>
    </w:p>
    <w:p w14:paraId="6B8D7904" w14:textId="77777777" w:rsidR="00445C18" w:rsidRPr="00445C18" w:rsidRDefault="00445C18" w:rsidP="00445C18">
      <w:pPr>
        <w:spacing w:after="0"/>
        <w:ind w:left="284"/>
        <w:jc w:val="both"/>
        <w:rPr>
          <w:rFonts w:ascii="Arial" w:hAnsi="Arial" w:cs="Arial"/>
        </w:rPr>
      </w:pPr>
      <w:r w:rsidRPr="00445C18">
        <w:rPr>
          <w:rFonts w:ascii="Arial" w:hAnsi="Arial" w:cs="Arial"/>
        </w:rPr>
        <w:t>c) El nitrógeno no se incorpora, simplemente se recicla</w:t>
      </w:r>
    </w:p>
    <w:p w14:paraId="2D686F0A" w14:textId="77777777" w:rsidR="00445C18" w:rsidRPr="00445C18" w:rsidRDefault="00445C18" w:rsidP="00445C18">
      <w:pPr>
        <w:spacing w:after="0"/>
        <w:ind w:left="284"/>
        <w:jc w:val="both"/>
        <w:rPr>
          <w:rFonts w:ascii="Arial" w:hAnsi="Arial" w:cs="Arial"/>
        </w:rPr>
      </w:pPr>
      <w:r w:rsidRPr="00445C18">
        <w:rPr>
          <w:rFonts w:ascii="Arial" w:hAnsi="Arial" w:cs="Arial"/>
        </w:rPr>
        <w:t>d) Mediante el ciclo de la urea</w:t>
      </w:r>
    </w:p>
    <w:p w14:paraId="1A788B5B" w14:textId="77777777" w:rsidR="00445C18" w:rsidRPr="00445C18" w:rsidRDefault="00445C18" w:rsidP="00445C18">
      <w:pPr>
        <w:spacing w:after="0"/>
        <w:ind w:left="284"/>
        <w:jc w:val="both"/>
        <w:rPr>
          <w:rFonts w:ascii="Arial" w:hAnsi="Arial" w:cs="Arial"/>
        </w:rPr>
      </w:pPr>
      <w:r w:rsidRPr="00445C18">
        <w:rPr>
          <w:rFonts w:ascii="Arial" w:hAnsi="Arial" w:cs="Arial"/>
        </w:rPr>
        <w:t>e) Por reducción del nitrato del suelo</w:t>
      </w:r>
    </w:p>
    <w:p w14:paraId="1D86E8CB" w14:textId="77777777" w:rsidR="00445C18" w:rsidRPr="00445C18" w:rsidRDefault="00445C18" w:rsidP="00445C18">
      <w:pPr>
        <w:spacing w:after="0"/>
        <w:jc w:val="both"/>
        <w:rPr>
          <w:rFonts w:ascii="Arial" w:hAnsi="Arial" w:cs="Arial"/>
        </w:rPr>
      </w:pPr>
    </w:p>
    <w:p w14:paraId="5B9D7934" w14:textId="77777777" w:rsidR="00445C18" w:rsidRPr="00445C18" w:rsidRDefault="00445C18" w:rsidP="00445C18">
      <w:pPr>
        <w:spacing w:after="0"/>
        <w:jc w:val="both"/>
        <w:rPr>
          <w:rFonts w:ascii="Arial" w:hAnsi="Arial" w:cs="Arial"/>
        </w:rPr>
      </w:pPr>
      <w:r w:rsidRPr="00445C18">
        <w:rPr>
          <w:rFonts w:ascii="Arial" w:hAnsi="Arial" w:cs="Arial"/>
        </w:rPr>
        <w:t>5.1.3. (B3). Un paciente consume una dieta totalmente libre de proteínas. ¿Qué consecuencias inmediatas se observarían en su balance nitrogenado y en el recambio proteico?</w:t>
      </w:r>
    </w:p>
    <w:p w14:paraId="433FA857" w14:textId="77777777" w:rsidR="00445C18" w:rsidRPr="00445C18" w:rsidRDefault="00445C18" w:rsidP="00445C18">
      <w:pPr>
        <w:spacing w:after="0"/>
        <w:ind w:left="284"/>
        <w:jc w:val="both"/>
        <w:rPr>
          <w:rFonts w:ascii="Arial" w:hAnsi="Arial" w:cs="Arial"/>
        </w:rPr>
      </w:pPr>
      <w:r w:rsidRPr="00445C18">
        <w:rPr>
          <w:rFonts w:ascii="Arial" w:hAnsi="Arial" w:cs="Arial"/>
        </w:rPr>
        <w:t>a) El balance nitrogenado se mantendría neutro, ya que solo se necesitarían aminoácidos esenciales</w:t>
      </w:r>
    </w:p>
    <w:p w14:paraId="7C29F362" w14:textId="77777777" w:rsidR="00445C18" w:rsidRPr="00445C18" w:rsidRDefault="00445C18" w:rsidP="00445C18">
      <w:pPr>
        <w:spacing w:after="0"/>
        <w:ind w:left="284"/>
        <w:jc w:val="both"/>
        <w:rPr>
          <w:rFonts w:ascii="Arial" w:hAnsi="Arial" w:cs="Arial"/>
        </w:rPr>
      </w:pPr>
      <w:r w:rsidRPr="00445C18">
        <w:rPr>
          <w:rFonts w:ascii="Arial" w:hAnsi="Arial" w:cs="Arial"/>
        </w:rPr>
        <w:t>b) Se produciría un balance nitrogenado negativo, pues la excreción de N superaría la ingesta</w:t>
      </w:r>
    </w:p>
    <w:p w14:paraId="706AF860" w14:textId="77777777" w:rsidR="00445C18" w:rsidRPr="00445C18" w:rsidRDefault="00445C18" w:rsidP="00445C18">
      <w:pPr>
        <w:spacing w:after="0"/>
        <w:ind w:left="284"/>
        <w:jc w:val="both"/>
        <w:rPr>
          <w:rFonts w:ascii="Arial" w:hAnsi="Arial" w:cs="Arial"/>
        </w:rPr>
      </w:pPr>
      <w:r w:rsidRPr="00445C18">
        <w:rPr>
          <w:rFonts w:ascii="Arial" w:hAnsi="Arial" w:cs="Arial"/>
        </w:rPr>
        <w:t>c) El organismo activaría la degradación neta de proteínas corporales para obtener aminoácidos esenciales</w:t>
      </w:r>
    </w:p>
    <w:p w14:paraId="52C76BCB" w14:textId="77777777" w:rsidR="00445C18" w:rsidRPr="00445C18" w:rsidRDefault="00445C18" w:rsidP="00445C18">
      <w:pPr>
        <w:spacing w:after="0"/>
        <w:ind w:left="284"/>
        <w:jc w:val="both"/>
        <w:rPr>
          <w:rFonts w:ascii="Arial" w:hAnsi="Arial" w:cs="Arial"/>
        </w:rPr>
      </w:pPr>
      <w:r w:rsidRPr="00445C18">
        <w:rPr>
          <w:rFonts w:ascii="Arial" w:hAnsi="Arial" w:cs="Arial"/>
        </w:rPr>
        <w:t>d) La síntesis de proteínas se aceleraría para compensar la falta de proteína dietética</w:t>
      </w:r>
    </w:p>
    <w:p w14:paraId="477F1A65" w14:textId="77777777" w:rsidR="00445C18" w:rsidRPr="00445C18" w:rsidRDefault="00445C18" w:rsidP="00445C18">
      <w:pPr>
        <w:spacing w:after="0"/>
        <w:ind w:left="284"/>
        <w:jc w:val="both"/>
        <w:rPr>
          <w:rFonts w:ascii="Arial" w:hAnsi="Arial" w:cs="Arial"/>
        </w:rPr>
      </w:pPr>
      <w:r w:rsidRPr="00445C18">
        <w:rPr>
          <w:rFonts w:ascii="Arial" w:hAnsi="Arial" w:cs="Arial"/>
        </w:rPr>
        <w:t>e) Aumentaría significativamente la actividad de las bacterias fijadoras de N</w:t>
      </w:r>
      <w:r w:rsidRPr="00445C18">
        <w:rPr>
          <w:rFonts w:ascii="Arial" w:hAnsi="Arial" w:cs="Arial"/>
          <w:vertAlign w:val="subscript"/>
        </w:rPr>
        <w:t>2</w:t>
      </w:r>
      <w:r w:rsidRPr="00445C18">
        <w:rPr>
          <w:rFonts w:ascii="Arial" w:hAnsi="Arial" w:cs="Arial"/>
        </w:rPr>
        <w:t xml:space="preserve"> en el intestino</w:t>
      </w:r>
    </w:p>
    <w:p w14:paraId="722471C0" w14:textId="77777777" w:rsidR="00445C18" w:rsidRPr="00445C18" w:rsidRDefault="00445C18" w:rsidP="00445C18">
      <w:pPr>
        <w:spacing w:after="0"/>
        <w:jc w:val="both"/>
        <w:rPr>
          <w:rFonts w:ascii="Arial" w:hAnsi="Arial" w:cs="Arial"/>
        </w:rPr>
      </w:pPr>
    </w:p>
    <w:p w14:paraId="7B2CC384" w14:textId="77777777" w:rsidR="00445C18" w:rsidRPr="00445C18" w:rsidRDefault="00445C18" w:rsidP="00445C18">
      <w:pPr>
        <w:spacing w:after="0"/>
        <w:jc w:val="both"/>
        <w:rPr>
          <w:rFonts w:ascii="Arial" w:hAnsi="Arial" w:cs="Arial"/>
        </w:rPr>
      </w:pPr>
      <w:r w:rsidRPr="00445C18">
        <w:rPr>
          <w:rFonts w:ascii="Arial" w:hAnsi="Arial" w:cs="Arial"/>
        </w:rPr>
        <w:t>5.1.4. (B4). El proceso de fijación biológica de nitrógeno es metabólicamente exclusivo de organismos procariotas. ¿Qué implicación tiene esto para la biosfera y los organismos eucariotas?</w:t>
      </w:r>
    </w:p>
    <w:p w14:paraId="7F558706" w14:textId="77777777" w:rsidR="00445C18" w:rsidRPr="00445C18" w:rsidRDefault="00445C18" w:rsidP="00445C18">
      <w:pPr>
        <w:spacing w:after="0"/>
        <w:ind w:left="284"/>
        <w:jc w:val="both"/>
        <w:rPr>
          <w:rFonts w:ascii="Arial" w:hAnsi="Arial" w:cs="Arial"/>
        </w:rPr>
      </w:pPr>
      <w:r w:rsidRPr="00445C18">
        <w:rPr>
          <w:rFonts w:ascii="Arial" w:hAnsi="Arial" w:cs="Arial"/>
        </w:rPr>
        <w:t>a) Los eucariotas pueden sintetizar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directamente, por lo que no dependen de los procariotas</w:t>
      </w:r>
    </w:p>
    <w:p w14:paraId="0F29FCED" w14:textId="77777777" w:rsidR="00445C18" w:rsidRPr="00445C18" w:rsidRDefault="00445C18" w:rsidP="00445C18">
      <w:pPr>
        <w:spacing w:after="0"/>
        <w:ind w:left="284"/>
        <w:jc w:val="both"/>
        <w:rPr>
          <w:rFonts w:ascii="Arial" w:hAnsi="Arial" w:cs="Arial"/>
        </w:rPr>
      </w:pPr>
      <w:r w:rsidRPr="00445C18">
        <w:rPr>
          <w:rFonts w:ascii="Arial" w:hAnsi="Arial" w:cs="Arial"/>
        </w:rPr>
        <w:t>b) Implica que la disponibilidad de nitrógeno utilizable para plantas y animales es un cuello de botella energético, limitado a la capacidad procariota</w:t>
      </w:r>
    </w:p>
    <w:p w14:paraId="58D8BA6E" w14:textId="77777777" w:rsidR="00445C18" w:rsidRPr="00445C18" w:rsidRDefault="00445C18" w:rsidP="00445C18">
      <w:pPr>
        <w:spacing w:after="0"/>
        <w:ind w:left="284"/>
        <w:jc w:val="both"/>
        <w:rPr>
          <w:rFonts w:ascii="Arial" w:hAnsi="Arial" w:cs="Arial"/>
        </w:rPr>
      </w:pPr>
      <w:r w:rsidRPr="00445C18">
        <w:rPr>
          <w:rFonts w:ascii="Arial" w:hAnsi="Arial" w:cs="Arial"/>
        </w:rPr>
        <w:t>c) La fijación de N</w:t>
      </w:r>
      <w:r w:rsidRPr="00445C18">
        <w:rPr>
          <w:rFonts w:ascii="Arial" w:hAnsi="Arial" w:cs="Arial"/>
          <w:vertAlign w:val="subscript"/>
        </w:rPr>
        <w:t>2</w:t>
      </w:r>
      <w:r w:rsidRPr="00445C18">
        <w:rPr>
          <w:rFonts w:ascii="Arial" w:hAnsi="Arial" w:cs="Arial"/>
        </w:rPr>
        <w:t xml:space="preserve"> es la única fuente de nitrógeno nuevo en el planeta</w:t>
      </w:r>
    </w:p>
    <w:p w14:paraId="0D74FFDB" w14:textId="77777777" w:rsidR="00445C18" w:rsidRPr="00445C18" w:rsidRDefault="00445C18" w:rsidP="00445C18">
      <w:pPr>
        <w:spacing w:after="0"/>
        <w:ind w:left="284"/>
        <w:jc w:val="both"/>
        <w:rPr>
          <w:rFonts w:ascii="Arial" w:hAnsi="Arial" w:cs="Arial"/>
        </w:rPr>
      </w:pPr>
      <w:r w:rsidRPr="00445C18">
        <w:rPr>
          <w:rFonts w:ascii="Arial" w:hAnsi="Arial" w:cs="Arial"/>
        </w:rPr>
        <w:t>d) Demuestra una interdependencia ecológica crítica, donde la vida eucariota depende indirectamente del metabolismo de las bacterias</w:t>
      </w:r>
    </w:p>
    <w:p w14:paraId="5C882BA1" w14:textId="77777777" w:rsidR="00445C18" w:rsidRPr="00445C18" w:rsidRDefault="00445C18" w:rsidP="00445C18">
      <w:pPr>
        <w:spacing w:after="0"/>
        <w:ind w:left="284"/>
        <w:jc w:val="both"/>
        <w:rPr>
          <w:rFonts w:ascii="Arial" w:hAnsi="Arial" w:cs="Arial"/>
        </w:rPr>
      </w:pPr>
      <w:r w:rsidRPr="00445C18">
        <w:rPr>
          <w:rFonts w:ascii="Arial" w:hAnsi="Arial" w:cs="Arial"/>
        </w:rPr>
        <w:t>e) Las plantas pueden absorber N</w:t>
      </w:r>
      <w:r w:rsidRPr="00445C18">
        <w:rPr>
          <w:rFonts w:ascii="Arial" w:hAnsi="Arial" w:cs="Arial"/>
          <w:vertAlign w:val="subscript"/>
        </w:rPr>
        <w:t>2</w:t>
      </w:r>
      <w:r w:rsidRPr="00445C18">
        <w:rPr>
          <w:rFonts w:ascii="Arial" w:hAnsi="Arial" w:cs="Arial"/>
        </w:rPr>
        <w:t xml:space="preserve"> de la atmósfera si tienen </w:t>
      </w:r>
      <w:proofErr w:type="spellStart"/>
      <w:r w:rsidRPr="00445C18">
        <w:rPr>
          <w:rFonts w:ascii="Arial" w:hAnsi="Arial" w:cs="Arial"/>
        </w:rPr>
        <w:t>leghemoglobina</w:t>
      </w:r>
      <w:proofErr w:type="spellEnd"/>
    </w:p>
    <w:p w14:paraId="6EFEACBB" w14:textId="77777777" w:rsidR="00445C18" w:rsidRPr="00445C18" w:rsidRDefault="00445C18" w:rsidP="00445C18">
      <w:pPr>
        <w:spacing w:after="0"/>
        <w:jc w:val="both"/>
        <w:rPr>
          <w:rFonts w:ascii="Arial" w:hAnsi="Arial" w:cs="Arial"/>
        </w:rPr>
      </w:pPr>
    </w:p>
    <w:p w14:paraId="3B357BB1" w14:textId="77777777" w:rsidR="00445C18" w:rsidRPr="00445C18" w:rsidRDefault="00445C18" w:rsidP="00445C18">
      <w:pPr>
        <w:spacing w:after="0"/>
        <w:jc w:val="both"/>
        <w:rPr>
          <w:rFonts w:ascii="Arial" w:hAnsi="Arial" w:cs="Arial"/>
        </w:rPr>
      </w:pPr>
      <w:r w:rsidRPr="00445C18">
        <w:rPr>
          <w:rFonts w:ascii="Arial" w:hAnsi="Arial" w:cs="Arial"/>
        </w:rPr>
        <w:t>5.1.5. (B4). ¿Qué consecuencias inmediatas y a largo plazo se observarían si se eliminaran selectivamente las bacterias nitrificantes (</w:t>
      </w:r>
      <w:proofErr w:type="spellStart"/>
      <w:r w:rsidRPr="00445C18">
        <w:rPr>
          <w:rFonts w:ascii="Arial" w:hAnsi="Arial" w:cs="Arial"/>
        </w:rPr>
        <w:t>Nitrosomonas</w:t>
      </w:r>
      <w:proofErr w:type="spellEnd"/>
      <w:r w:rsidRPr="00445C18">
        <w:rPr>
          <w:rFonts w:ascii="Arial" w:hAnsi="Arial" w:cs="Arial"/>
        </w:rPr>
        <w:t xml:space="preserve"> y Nitrobacter) en un ecosistema terrestre?</w:t>
      </w:r>
    </w:p>
    <w:p w14:paraId="0DD71596" w14:textId="77777777" w:rsidR="00445C18" w:rsidRPr="00445C18" w:rsidRDefault="00445C18" w:rsidP="00445C18">
      <w:pPr>
        <w:spacing w:after="0"/>
        <w:ind w:left="284"/>
        <w:jc w:val="both"/>
        <w:rPr>
          <w:rFonts w:ascii="Arial" w:hAnsi="Arial" w:cs="Arial"/>
        </w:rPr>
      </w:pPr>
      <w:r w:rsidRPr="00445C18">
        <w:rPr>
          <w:rFonts w:ascii="Arial" w:hAnsi="Arial" w:cs="Arial"/>
        </w:rPr>
        <w:lastRenderedPageBreak/>
        <w:t>a) Un aumento inmediato en la concentración de N</w:t>
      </w:r>
      <w:r w:rsidRPr="00445C18">
        <w:rPr>
          <w:rFonts w:ascii="Arial" w:hAnsi="Arial" w:cs="Arial"/>
          <w:vertAlign w:val="subscript"/>
        </w:rPr>
        <w:t>2</w:t>
      </w:r>
      <w:r w:rsidRPr="00445C18">
        <w:rPr>
          <w:rFonts w:ascii="Arial" w:hAnsi="Arial" w:cs="Arial"/>
        </w:rPr>
        <w:t xml:space="preserve"> atmosférico</w:t>
      </w:r>
    </w:p>
    <w:p w14:paraId="0F63DEA2" w14:textId="77777777" w:rsidR="00445C18" w:rsidRPr="00445C18" w:rsidRDefault="00445C18" w:rsidP="00445C18">
      <w:pPr>
        <w:spacing w:after="0"/>
        <w:ind w:left="284"/>
        <w:jc w:val="both"/>
        <w:rPr>
          <w:rFonts w:ascii="Arial" w:hAnsi="Arial" w:cs="Arial"/>
        </w:rPr>
      </w:pPr>
      <w:r w:rsidRPr="00445C18">
        <w:rPr>
          <w:rFonts w:ascii="Arial" w:hAnsi="Arial" w:cs="Arial"/>
        </w:rPr>
        <w:t>b) Una mejora en la absorción de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por las plantas</w:t>
      </w:r>
    </w:p>
    <w:p w14:paraId="056096BE" w14:textId="77777777" w:rsidR="00445C18" w:rsidRPr="00445C18" w:rsidRDefault="00445C18" w:rsidP="00445C18">
      <w:pPr>
        <w:spacing w:after="0"/>
        <w:ind w:left="284"/>
        <w:jc w:val="both"/>
        <w:rPr>
          <w:rFonts w:ascii="Arial" w:hAnsi="Arial" w:cs="Arial"/>
        </w:rPr>
      </w:pPr>
      <w:r w:rsidRPr="00445C18">
        <w:rPr>
          <w:rFonts w:ascii="Arial" w:hAnsi="Arial" w:cs="Arial"/>
        </w:rPr>
        <w:t>c) La acumulación de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en el suelo, llevando a la toxicidad del mismo en exceso</w:t>
      </w:r>
    </w:p>
    <w:p w14:paraId="658398BD" w14:textId="77777777" w:rsidR="00445C18" w:rsidRPr="00445C18" w:rsidRDefault="00445C18" w:rsidP="00445C18">
      <w:pPr>
        <w:spacing w:after="0"/>
        <w:ind w:left="284"/>
        <w:jc w:val="both"/>
        <w:rPr>
          <w:rFonts w:ascii="Arial" w:hAnsi="Arial" w:cs="Arial"/>
        </w:rPr>
      </w:pPr>
      <w:r w:rsidRPr="00445C18">
        <w:rPr>
          <w:rFonts w:ascii="Arial" w:hAnsi="Arial" w:cs="Arial"/>
        </w:rPr>
        <w:t>d) Una disminución drástica en la disponibilidad de nitrato (NO3−), la forma de nitrógeno preferida por muchas plantas</w:t>
      </w:r>
    </w:p>
    <w:p w14:paraId="048780D3" w14:textId="77777777" w:rsidR="00445C18" w:rsidRPr="00445C18" w:rsidRDefault="00445C18" w:rsidP="00445C18">
      <w:pPr>
        <w:spacing w:after="0"/>
        <w:ind w:left="284"/>
        <w:jc w:val="both"/>
        <w:rPr>
          <w:rFonts w:ascii="Arial" w:hAnsi="Arial" w:cs="Arial"/>
        </w:rPr>
      </w:pPr>
      <w:r w:rsidRPr="00445C18">
        <w:rPr>
          <w:rFonts w:ascii="Arial" w:hAnsi="Arial" w:cs="Arial"/>
        </w:rPr>
        <w:t>e) El cese completo de la desnitrificación</w:t>
      </w:r>
    </w:p>
    <w:p w14:paraId="5D65E349" w14:textId="77777777" w:rsidR="00445C18" w:rsidRPr="00445C18" w:rsidRDefault="00445C18" w:rsidP="00445C18">
      <w:pPr>
        <w:spacing w:after="0"/>
        <w:jc w:val="both"/>
        <w:rPr>
          <w:rFonts w:ascii="Arial" w:hAnsi="Arial" w:cs="Arial"/>
        </w:rPr>
      </w:pPr>
    </w:p>
    <w:p w14:paraId="28CD500C" w14:textId="77777777" w:rsidR="00445C18" w:rsidRPr="00445C18" w:rsidRDefault="00445C18" w:rsidP="00445C18">
      <w:pPr>
        <w:spacing w:after="0"/>
        <w:jc w:val="both"/>
        <w:rPr>
          <w:rFonts w:ascii="Arial" w:hAnsi="Arial" w:cs="Arial"/>
        </w:rPr>
      </w:pPr>
      <w:r w:rsidRPr="00445C18">
        <w:rPr>
          <w:rFonts w:ascii="Arial" w:hAnsi="Arial" w:cs="Arial"/>
        </w:rPr>
        <w:t>5.1.6. (B3). En un ecosistema agrícola tratado con fertilizantes nitrogenados, ¿qué efecto inmediato se espera sobre la fijación biológica de N</w:t>
      </w:r>
      <w:r w:rsidRPr="00445C18">
        <w:rPr>
          <w:rFonts w:ascii="Cambria Math" w:hAnsi="Cambria Math" w:cs="Cambria Math"/>
        </w:rPr>
        <w:t>₂</w:t>
      </w:r>
      <w:r w:rsidRPr="00445C18">
        <w:rPr>
          <w:rFonts w:ascii="Arial" w:hAnsi="Arial" w:cs="Arial"/>
        </w:rPr>
        <w:t>?</w:t>
      </w:r>
    </w:p>
    <w:p w14:paraId="67849EBE" w14:textId="77777777" w:rsidR="00445C18" w:rsidRPr="00445C18" w:rsidRDefault="00445C18" w:rsidP="00445C18">
      <w:pPr>
        <w:spacing w:after="0"/>
        <w:ind w:left="284"/>
        <w:jc w:val="both"/>
        <w:rPr>
          <w:rFonts w:ascii="Arial" w:hAnsi="Arial" w:cs="Arial"/>
        </w:rPr>
      </w:pPr>
      <w:r w:rsidRPr="00445C18">
        <w:rPr>
          <w:rFonts w:ascii="Arial" w:hAnsi="Arial" w:cs="Arial"/>
        </w:rPr>
        <w:t>a) Se reducirá, al estar el amonio disponible en el suelo</w:t>
      </w:r>
    </w:p>
    <w:p w14:paraId="65CADCAD" w14:textId="77777777" w:rsidR="00445C18" w:rsidRPr="00445C18" w:rsidRDefault="00445C18" w:rsidP="00445C18">
      <w:pPr>
        <w:spacing w:after="0"/>
        <w:ind w:left="284"/>
        <w:jc w:val="both"/>
        <w:rPr>
          <w:rFonts w:ascii="Arial" w:hAnsi="Arial" w:cs="Arial"/>
        </w:rPr>
      </w:pPr>
      <w:r w:rsidRPr="00445C18">
        <w:rPr>
          <w:rFonts w:ascii="Arial" w:hAnsi="Arial" w:cs="Arial"/>
        </w:rPr>
        <w:t>b) Aumentará por retroalimentación positiva</w:t>
      </w:r>
    </w:p>
    <w:p w14:paraId="3280CA24" w14:textId="77777777" w:rsidR="00445C18" w:rsidRPr="00445C18" w:rsidRDefault="00445C18" w:rsidP="00445C18">
      <w:pPr>
        <w:spacing w:after="0"/>
        <w:ind w:left="284"/>
        <w:jc w:val="both"/>
        <w:rPr>
          <w:rFonts w:ascii="Arial" w:hAnsi="Arial" w:cs="Arial"/>
        </w:rPr>
      </w:pPr>
      <w:r w:rsidRPr="00445C18">
        <w:rPr>
          <w:rFonts w:ascii="Arial" w:hAnsi="Arial" w:cs="Arial"/>
        </w:rPr>
        <w:t>c) Permanecerá estable independientemente de la concentración de N</w:t>
      </w:r>
    </w:p>
    <w:p w14:paraId="11D79322" w14:textId="77777777" w:rsidR="00445C18" w:rsidRPr="00445C18" w:rsidRDefault="00445C18" w:rsidP="00445C18">
      <w:pPr>
        <w:spacing w:after="0"/>
        <w:ind w:left="284"/>
        <w:jc w:val="both"/>
        <w:rPr>
          <w:rFonts w:ascii="Arial" w:hAnsi="Arial" w:cs="Arial"/>
        </w:rPr>
      </w:pPr>
      <w:r w:rsidRPr="00445C18">
        <w:rPr>
          <w:rFonts w:ascii="Arial" w:hAnsi="Arial" w:cs="Arial"/>
        </w:rPr>
        <w:t>d) Se favorecerá la desnitrificación en condiciones anaerobias</w:t>
      </w:r>
    </w:p>
    <w:p w14:paraId="163440D7" w14:textId="77777777" w:rsidR="00445C18" w:rsidRPr="00445C18" w:rsidRDefault="00445C18" w:rsidP="00445C18">
      <w:pPr>
        <w:spacing w:after="0"/>
        <w:ind w:left="284"/>
        <w:jc w:val="both"/>
        <w:rPr>
          <w:rFonts w:ascii="Arial" w:hAnsi="Arial" w:cs="Arial"/>
        </w:rPr>
      </w:pPr>
      <w:r w:rsidRPr="00445C18">
        <w:rPr>
          <w:rFonts w:ascii="Arial" w:hAnsi="Arial" w:cs="Arial"/>
        </w:rPr>
        <w:t>e) Se inducirá la síntesis de nitrogenasa en plantas</w:t>
      </w:r>
    </w:p>
    <w:p w14:paraId="6DA84880" w14:textId="77777777" w:rsidR="00445C18" w:rsidRPr="00445C18" w:rsidRDefault="00445C18" w:rsidP="00445C18">
      <w:pPr>
        <w:spacing w:after="0"/>
        <w:jc w:val="both"/>
        <w:rPr>
          <w:rFonts w:ascii="Arial" w:hAnsi="Arial" w:cs="Arial"/>
        </w:rPr>
      </w:pPr>
    </w:p>
    <w:p w14:paraId="6BF252E1" w14:textId="77777777" w:rsidR="00445C18" w:rsidRPr="00445C18" w:rsidRDefault="00445C18" w:rsidP="00445C18">
      <w:pPr>
        <w:spacing w:after="0"/>
        <w:jc w:val="both"/>
        <w:rPr>
          <w:rFonts w:ascii="Arial" w:hAnsi="Arial" w:cs="Arial"/>
        </w:rPr>
      </w:pPr>
      <w:r w:rsidRPr="00445C18">
        <w:rPr>
          <w:rFonts w:ascii="Arial" w:hAnsi="Arial" w:cs="Arial"/>
        </w:rPr>
        <w:t>5.1.7. (B2). La desnitrificación se caracteriza porque…</w:t>
      </w:r>
    </w:p>
    <w:p w14:paraId="4A626FA8" w14:textId="77777777" w:rsidR="00445C18" w:rsidRPr="00445C18" w:rsidRDefault="00445C18" w:rsidP="00445C18">
      <w:pPr>
        <w:spacing w:after="0"/>
        <w:ind w:left="284"/>
        <w:jc w:val="both"/>
        <w:rPr>
          <w:rFonts w:ascii="Arial" w:hAnsi="Arial" w:cs="Arial"/>
        </w:rPr>
      </w:pPr>
      <w:r w:rsidRPr="00445C18">
        <w:rPr>
          <w:rFonts w:ascii="Arial" w:hAnsi="Arial" w:cs="Arial"/>
        </w:rPr>
        <w:t>a) Convierte nitrato en N</w:t>
      </w:r>
      <w:r w:rsidRPr="00445C18">
        <w:rPr>
          <w:rFonts w:ascii="Cambria Math" w:hAnsi="Cambria Math" w:cs="Cambria Math"/>
        </w:rPr>
        <w:t>₂</w:t>
      </w:r>
    </w:p>
    <w:p w14:paraId="3D626BDB" w14:textId="77777777" w:rsidR="00445C18" w:rsidRPr="00445C18" w:rsidRDefault="00445C18" w:rsidP="00445C18">
      <w:pPr>
        <w:spacing w:after="0"/>
        <w:ind w:left="284"/>
        <w:jc w:val="both"/>
        <w:rPr>
          <w:rFonts w:ascii="Arial" w:hAnsi="Arial" w:cs="Arial"/>
        </w:rPr>
      </w:pPr>
      <w:r w:rsidRPr="00445C18">
        <w:rPr>
          <w:rFonts w:ascii="Arial" w:hAnsi="Arial" w:cs="Arial"/>
        </w:rPr>
        <w:t>b) Se produce sólo en plantas</w:t>
      </w:r>
    </w:p>
    <w:p w14:paraId="03D072A6" w14:textId="77777777" w:rsidR="00445C18" w:rsidRPr="00445C18" w:rsidRDefault="00445C18" w:rsidP="00445C18">
      <w:pPr>
        <w:spacing w:after="0"/>
        <w:ind w:left="284"/>
        <w:jc w:val="both"/>
        <w:rPr>
          <w:rFonts w:ascii="Arial" w:hAnsi="Arial" w:cs="Arial"/>
        </w:rPr>
      </w:pPr>
      <w:r w:rsidRPr="00445C18">
        <w:rPr>
          <w:rFonts w:ascii="Arial" w:hAnsi="Arial" w:cs="Arial"/>
        </w:rPr>
        <w:t>c) No tiene relevancia ecológica</w:t>
      </w:r>
    </w:p>
    <w:p w14:paraId="6ECB05B8" w14:textId="77777777" w:rsidR="00445C18" w:rsidRPr="00445C18" w:rsidRDefault="00445C18" w:rsidP="00445C18">
      <w:pPr>
        <w:spacing w:after="0"/>
        <w:ind w:left="284"/>
        <w:jc w:val="both"/>
        <w:rPr>
          <w:rFonts w:ascii="Arial" w:hAnsi="Arial" w:cs="Arial"/>
        </w:rPr>
      </w:pPr>
      <w:r w:rsidRPr="00445C18">
        <w:rPr>
          <w:rFonts w:ascii="Arial" w:hAnsi="Arial" w:cs="Arial"/>
        </w:rPr>
        <w:t>d) Implica bacterias anaerobias facultativas</w:t>
      </w:r>
    </w:p>
    <w:p w14:paraId="7DA7659E" w14:textId="77777777" w:rsidR="00445C18" w:rsidRPr="00445C18" w:rsidRDefault="00445C18" w:rsidP="00445C18">
      <w:pPr>
        <w:spacing w:after="0"/>
        <w:ind w:left="284"/>
        <w:jc w:val="both"/>
        <w:rPr>
          <w:rFonts w:ascii="Arial" w:hAnsi="Arial" w:cs="Arial"/>
        </w:rPr>
      </w:pPr>
      <w:r w:rsidRPr="00445C18">
        <w:rPr>
          <w:rFonts w:ascii="Arial" w:hAnsi="Arial" w:cs="Arial"/>
        </w:rPr>
        <w:t>e) Aumenta la fertilidad del suelo</w:t>
      </w:r>
    </w:p>
    <w:p w14:paraId="19F24F51" w14:textId="77777777" w:rsidR="00445C18" w:rsidRPr="00445C18" w:rsidRDefault="00445C18" w:rsidP="00445C18">
      <w:pPr>
        <w:spacing w:after="0"/>
        <w:jc w:val="both"/>
        <w:rPr>
          <w:rFonts w:ascii="Arial" w:hAnsi="Arial" w:cs="Arial"/>
        </w:rPr>
      </w:pPr>
    </w:p>
    <w:p w14:paraId="7FD9A612" w14:textId="77777777" w:rsidR="00445C18" w:rsidRPr="00445C18" w:rsidRDefault="00445C18" w:rsidP="00445C18">
      <w:pPr>
        <w:spacing w:after="0"/>
        <w:jc w:val="both"/>
        <w:rPr>
          <w:rFonts w:ascii="Arial" w:hAnsi="Arial" w:cs="Arial"/>
        </w:rPr>
      </w:pPr>
      <w:r w:rsidRPr="00445C18">
        <w:rPr>
          <w:rFonts w:ascii="Arial" w:hAnsi="Arial" w:cs="Arial"/>
        </w:rPr>
        <w:t xml:space="preserve">5.1.8. (B4). Un cultivo de </w:t>
      </w:r>
      <w:proofErr w:type="spellStart"/>
      <w:r w:rsidRPr="00445C18">
        <w:rPr>
          <w:rFonts w:ascii="Arial" w:hAnsi="Arial" w:cs="Arial"/>
        </w:rPr>
        <w:t>Rhizobium</w:t>
      </w:r>
      <w:proofErr w:type="spellEnd"/>
      <w:r w:rsidRPr="00445C18">
        <w:rPr>
          <w:rFonts w:ascii="Arial" w:hAnsi="Arial" w:cs="Arial"/>
        </w:rPr>
        <w:t xml:space="preserve"> presenta una mutación que inactiva la ferredoxina. ¿Qué consecuencia tendría en la fijación de nitrógeno?</w:t>
      </w:r>
    </w:p>
    <w:p w14:paraId="5BC503F6" w14:textId="77777777" w:rsidR="00445C18" w:rsidRPr="00445C18" w:rsidRDefault="00445C18" w:rsidP="00445C18">
      <w:pPr>
        <w:spacing w:after="0"/>
        <w:ind w:left="284"/>
        <w:jc w:val="both"/>
        <w:rPr>
          <w:rFonts w:ascii="Arial" w:hAnsi="Arial" w:cs="Arial"/>
        </w:rPr>
      </w:pPr>
      <w:r w:rsidRPr="00445C18">
        <w:rPr>
          <w:rFonts w:ascii="Arial" w:hAnsi="Arial" w:cs="Arial"/>
        </w:rPr>
        <w:t>a) No se podrán transferir electrones a la nitrogenasa</w:t>
      </w:r>
    </w:p>
    <w:p w14:paraId="3035E549" w14:textId="77777777" w:rsidR="00445C18" w:rsidRPr="00445C18" w:rsidRDefault="00445C18" w:rsidP="00445C18">
      <w:pPr>
        <w:spacing w:after="0"/>
        <w:ind w:left="284"/>
        <w:jc w:val="both"/>
        <w:rPr>
          <w:rFonts w:ascii="Arial" w:hAnsi="Arial" w:cs="Arial"/>
        </w:rPr>
      </w:pPr>
      <w:r w:rsidRPr="00445C18">
        <w:rPr>
          <w:rFonts w:ascii="Arial" w:hAnsi="Arial" w:cs="Arial"/>
        </w:rPr>
        <w:t>b) Se acumulará NH</w:t>
      </w:r>
      <w:r w:rsidRPr="00445C18">
        <w:rPr>
          <w:rFonts w:ascii="Cambria Math" w:hAnsi="Cambria Math" w:cs="Cambria Math"/>
        </w:rPr>
        <w:t>₄⁺</w:t>
      </w:r>
      <w:r w:rsidRPr="00445C18">
        <w:rPr>
          <w:rFonts w:ascii="Arial" w:hAnsi="Arial" w:cs="Arial"/>
        </w:rPr>
        <w:t xml:space="preserve"> en el citoplasma</w:t>
      </w:r>
    </w:p>
    <w:p w14:paraId="1EA9F119" w14:textId="77777777" w:rsidR="00445C18" w:rsidRPr="00445C18" w:rsidRDefault="00445C18" w:rsidP="00445C18">
      <w:pPr>
        <w:spacing w:after="0"/>
        <w:ind w:left="284"/>
        <w:jc w:val="both"/>
        <w:rPr>
          <w:rFonts w:ascii="Arial" w:hAnsi="Arial" w:cs="Arial"/>
        </w:rPr>
      </w:pPr>
      <w:r w:rsidRPr="00445C18">
        <w:rPr>
          <w:rFonts w:ascii="Arial" w:hAnsi="Arial" w:cs="Arial"/>
        </w:rPr>
        <w:t>c) Se incrementará la producción de nitrato</w:t>
      </w:r>
    </w:p>
    <w:p w14:paraId="7892FBCF" w14:textId="77777777" w:rsidR="00445C18" w:rsidRPr="00445C18" w:rsidRDefault="00445C18" w:rsidP="00445C18">
      <w:pPr>
        <w:spacing w:after="0"/>
        <w:ind w:left="284"/>
        <w:jc w:val="both"/>
        <w:rPr>
          <w:rFonts w:ascii="Arial" w:hAnsi="Arial" w:cs="Arial"/>
        </w:rPr>
      </w:pPr>
      <w:r w:rsidRPr="00445C18">
        <w:rPr>
          <w:rFonts w:ascii="Arial" w:hAnsi="Arial" w:cs="Arial"/>
        </w:rPr>
        <w:t>d) La planta compensará produciendo ureasa</w:t>
      </w:r>
    </w:p>
    <w:p w14:paraId="39D32917" w14:textId="77777777" w:rsidR="00445C18" w:rsidRPr="00445C18" w:rsidRDefault="00445C18" w:rsidP="00445C18">
      <w:pPr>
        <w:spacing w:after="0"/>
        <w:ind w:left="284"/>
        <w:jc w:val="both"/>
        <w:rPr>
          <w:rFonts w:ascii="Arial" w:hAnsi="Arial" w:cs="Arial"/>
        </w:rPr>
      </w:pPr>
      <w:r w:rsidRPr="00445C18">
        <w:rPr>
          <w:rFonts w:ascii="Arial" w:hAnsi="Arial" w:cs="Arial"/>
        </w:rPr>
        <w:t>e) El proceso de fijación se detendría</w:t>
      </w:r>
    </w:p>
    <w:p w14:paraId="74DC189D" w14:textId="77777777" w:rsidR="00445C18" w:rsidRPr="00445C18" w:rsidRDefault="00445C18" w:rsidP="00445C18">
      <w:pPr>
        <w:spacing w:after="0"/>
        <w:jc w:val="both"/>
        <w:rPr>
          <w:rFonts w:ascii="Arial" w:hAnsi="Arial" w:cs="Arial"/>
        </w:rPr>
      </w:pPr>
    </w:p>
    <w:p w14:paraId="3AA94741" w14:textId="77777777" w:rsidR="00445C18" w:rsidRPr="00445C18" w:rsidRDefault="00445C18" w:rsidP="00445C18">
      <w:pPr>
        <w:spacing w:after="0"/>
        <w:jc w:val="both"/>
        <w:rPr>
          <w:rFonts w:ascii="Arial" w:hAnsi="Arial" w:cs="Arial"/>
        </w:rPr>
      </w:pPr>
      <w:r w:rsidRPr="00445C18">
        <w:rPr>
          <w:rFonts w:ascii="Arial" w:hAnsi="Arial" w:cs="Arial"/>
        </w:rPr>
        <w:t>5.1.9. (B3). Para la eliminación eficiente del nitrógeno de aguas residuales (proveniente principalmente de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y urea)  mediante el tratamiento biológico, el sistema debe llevar a cabo una serie de transformaciones microbianas secuenciales. ¿Qué procesos o requerimientos metabólicos son esenciales para la conversión final del nitrógeno contaminante en N</w:t>
      </w:r>
      <w:r w:rsidRPr="00445C18">
        <w:rPr>
          <w:rFonts w:ascii="Arial" w:hAnsi="Arial" w:cs="Arial"/>
          <w:vertAlign w:val="subscript"/>
        </w:rPr>
        <w:t>2</w:t>
      </w:r>
      <w:r w:rsidRPr="00445C18">
        <w:rPr>
          <w:rFonts w:ascii="Arial" w:hAnsi="Arial" w:cs="Arial"/>
        </w:rPr>
        <w:t xml:space="preserve"> gaseoso inerte?</w:t>
      </w:r>
    </w:p>
    <w:p w14:paraId="0B1F6B26"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a) Un estado inicial aeróbico que permita la oxidación del amonio a nitrato (nitrificación) a través de bacterias </w:t>
      </w:r>
      <w:proofErr w:type="spellStart"/>
      <w:r w:rsidRPr="00445C18">
        <w:rPr>
          <w:rFonts w:ascii="Arial" w:hAnsi="Arial" w:cs="Arial"/>
        </w:rPr>
        <w:t>quimiolitotrofas</w:t>
      </w:r>
      <w:proofErr w:type="spellEnd"/>
    </w:p>
    <w:p w14:paraId="4F5E3ECF" w14:textId="77777777" w:rsidR="00445C18" w:rsidRPr="00445C18" w:rsidRDefault="00445C18" w:rsidP="00445C18">
      <w:pPr>
        <w:spacing w:after="0"/>
        <w:ind w:left="284"/>
        <w:jc w:val="both"/>
        <w:rPr>
          <w:rFonts w:ascii="Arial" w:hAnsi="Arial" w:cs="Arial"/>
        </w:rPr>
      </w:pPr>
      <w:r w:rsidRPr="00445C18">
        <w:rPr>
          <w:rFonts w:ascii="Arial" w:hAnsi="Arial" w:cs="Arial"/>
        </w:rPr>
        <w:t>b) La necesidad de enzimas transaminasas para liberar el nitrógeno directamente en forma gaseosa</w:t>
      </w:r>
    </w:p>
    <w:p w14:paraId="6D9C7944" w14:textId="77777777" w:rsidR="00445C18" w:rsidRPr="00445C18" w:rsidRDefault="00445C18" w:rsidP="00445C18">
      <w:pPr>
        <w:spacing w:after="0"/>
        <w:ind w:left="284"/>
        <w:jc w:val="both"/>
        <w:rPr>
          <w:rFonts w:ascii="Arial" w:hAnsi="Arial" w:cs="Arial"/>
        </w:rPr>
      </w:pPr>
      <w:r w:rsidRPr="00445C18">
        <w:rPr>
          <w:rFonts w:ascii="Arial" w:hAnsi="Arial" w:cs="Arial"/>
        </w:rPr>
        <w:t>c) Una fase posterior en condiciones anóxicas donde el nitrato actúe como aceptor final de electrones para su reducción a N</w:t>
      </w:r>
      <w:r w:rsidRPr="00445C18">
        <w:rPr>
          <w:rFonts w:ascii="Arial" w:hAnsi="Arial" w:cs="Arial"/>
          <w:vertAlign w:val="subscript"/>
        </w:rPr>
        <w:t>2</w:t>
      </w:r>
      <w:r w:rsidRPr="00445C18">
        <w:rPr>
          <w:rFonts w:ascii="Arial" w:hAnsi="Arial" w:cs="Arial"/>
        </w:rPr>
        <w:t xml:space="preserve"> (desnitrificación)</w:t>
      </w:r>
    </w:p>
    <w:p w14:paraId="26E51F63"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d) La activación de la glutamato deshidrogenasa (GDH) para canalizar el amonio a la síntesis de glutamato </w:t>
      </w:r>
    </w:p>
    <w:p w14:paraId="3EF1F234" w14:textId="77777777" w:rsidR="00445C18" w:rsidRPr="00445C18" w:rsidRDefault="00445C18" w:rsidP="00445C18">
      <w:pPr>
        <w:spacing w:after="0"/>
        <w:ind w:left="284"/>
        <w:jc w:val="both"/>
        <w:rPr>
          <w:rFonts w:ascii="Arial" w:hAnsi="Arial" w:cs="Arial"/>
        </w:rPr>
      </w:pPr>
      <w:r w:rsidRPr="00445C18">
        <w:rPr>
          <w:rFonts w:ascii="Arial" w:hAnsi="Arial" w:cs="Arial"/>
        </w:rPr>
        <w:t>e) Mantener el pH constantemente bajo (ácido) para inhibir la amonificación</w:t>
      </w:r>
    </w:p>
    <w:p w14:paraId="62E59B8A" w14:textId="77777777" w:rsidR="00445C18" w:rsidRPr="00445C18" w:rsidRDefault="00445C18" w:rsidP="00445C18">
      <w:pPr>
        <w:spacing w:after="0"/>
        <w:jc w:val="both"/>
        <w:rPr>
          <w:rFonts w:ascii="Arial" w:hAnsi="Arial" w:cs="Arial"/>
        </w:rPr>
      </w:pPr>
    </w:p>
    <w:p w14:paraId="1D8CF77E" w14:textId="77777777" w:rsidR="00445C18" w:rsidRPr="00445C18" w:rsidRDefault="00445C18" w:rsidP="00445C18">
      <w:pPr>
        <w:spacing w:after="0"/>
        <w:jc w:val="both"/>
        <w:rPr>
          <w:rFonts w:ascii="Arial" w:hAnsi="Arial" w:cs="Arial"/>
        </w:rPr>
      </w:pPr>
      <w:r w:rsidRPr="00445C18">
        <w:rPr>
          <w:rFonts w:ascii="Arial" w:hAnsi="Arial" w:cs="Arial"/>
        </w:rPr>
        <w:t>5.1.10. (B5). La aplicación masiva de fertilizantes nitrogenados sintéticos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en la agricultura moderna ha alterado significativamente el ciclo del nitrógeno global. ¿Cuál(es) de las siguientes afirmaciones evalúa(n) correctamente el impacto ecológico de este exceso de nitrógeno antropogénico?</w:t>
      </w:r>
    </w:p>
    <w:p w14:paraId="43FF6800" w14:textId="77777777" w:rsidR="00445C18" w:rsidRPr="00445C18" w:rsidRDefault="00445C18" w:rsidP="00445C18">
      <w:pPr>
        <w:spacing w:after="0"/>
        <w:ind w:left="284"/>
        <w:jc w:val="both"/>
        <w:rPr>
          <w:rFonts w:ascii="Arial" w:hAnsi="Arial" w:cs="Arial"/>
        </w:rPr>
      </w:pPr>
      <w:r w:rsidRPr="00445C18">
        <w:rPr>
          <w:rFonts w:ascii="Arial" w:hAnsi="Arial" w:cs="Arial"/>
        </w:rPr>
        <w:t>a) La fijación biológica de nitrógeno en la glutamina sintetasa se duplica para compensar el exceso de amonio en el suelo</w:t>
      </w:r>
    </w:p>
    <w:p w14:paraId="3845AFED" w14:textId="77777777" w:rsidR="00445C18" w:rsidRPr="00445C18" w:rsidRDefault="00445C18" w:rsidP="00445C18">
      <w:pPr>
        <w:spacing w:after="0"/>
        <w:ind w:left="284"/>
        <w:jc w:val="both"/>
        <w:rPr>
          <w:rFonts w:ascii="Arial" w:hAnsi="Arial" w:cs="Arial"/>
        </w:rPr>
      </w:pPr>
      <w:r w:rsidRPr="00445C18">
        <w:rPr>
          <w:rFonts w:ascii="Arial" w:hAnsi="Arial" w:cs="Arial"/>
        </w:rPr>
        <w:lastRenderedPageBreak/>
        <w:t>b)  El exceso de nitrato lixiviado (escorrentía)  se evalúa como la causa principal de la eutrofización de cuerpos de agua, lo que lleva a la creación de zonas muertas anóxicas</w:t>
      </w:r>
    </w:p>
    <w:p w14:paraId="647AEE76" w14:textId="77777777" w:rsidR="00445C18" w:rsidRPr="00445C18" w:rsidRDefault="00445C18" w:rsidP="00445C18">
      <w:pPr>
        <w:spacing w:after="0"/>
        <w:ind w:left="284"/>
        <w:jc w:val="both"/>
        <w:rPr>
          <w:rFonts w:ascii="Arial" w:hAnsi="Arial" w:cs="Arial"/>
        </w:rPr>
      </w:pPr>
      <w:r w:rsidRPr="00445C18">
        <w:rPr>
          <w:rFonts w:ascii="Arial" w:hAnsi="Arial" w:cs="Arial"/>
        </w:rPr>
        <w:t>c) El incremento de amonio en el suelo inhibe la nitrificación, deteniendo por completo la producción de nitrato y nitrilo</w:t>
      </w:r>
    </w:p>
    <w:p w14:paraId="5B1B1D20" w14:textId="77777777" w:rsidR="00445C18" w:rsidRPr="00445C18" w:rsidRDefault="00445C18" w:rsidP="00445C18">
      <w:pPr>
        <w:spacing w:after="0"/>
        <w:ind w:left="284"/>
        <w:jc w:val="both"/>
        <w:rPr>
          <w:rFonts w:ascii="Arial" w:hAnsi="Arial" w:cs="Arial"/>
        </w:rPr>
      </w:pPr>
      <w:r w:rsidRPr="00445C18">
        <w:rPr>
          <w:rFonts w:ascii="Arial" w:hAnsi="Arial" w:cs="Arial"/>
        </w:rPr>
        <w:t>d) Se incrementan las emisiones de óxido nitroso, un gas de efecto invernadero potente</w:t>
      </w:r>
    </w:p>
    <w:p w14:paraId="3A3942EC"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e) El impacto más severo es la </w:t>
      </w:r>
      <w:proofErr w:type="spellStart"/>
      <w:r w:rsidRPr="00445C18">
        <w:rPr>
          <w:rFonts w:ascii="Arial" w:hAnsi="Arial" w:cs="Arial"/>
        </w:rPr>
        <w:t>sobreactivación</w:t>
      </w:r>
      <w:proofErr w:type="spellEnd"/>
      <w:r w:rsidRPr="00445C18">
        <w:rPr>
          <w:rFonts w:ascii="Arial" w:hAnsi="Arial" w:cs="Arial"/>
        </w:rPr>
        <w:t xml:space="preserve"> de la glutamato deshidrogenasa en las plantas, volviéndolas tóxicas</w:t>
      </w:r>
    </w:p>
    <w:p w14:paraId="41C91999" w14:textId="77777777" w:rsidR="00445C18" w:rsidRPr="00445C18" w:rsidRDefault="00445C18" w:rsidP="00445C18">
      <w:pPr>
        <w:spacing w:after="0"/>
        <w:jc w:val="both"/>
        <w:rPr>
          <w:rFonts w:ascii="Arial" w:hAnsi="Arial" w:cs="Arial"/>
        </w:rPr>
      </w:pPr>
    </w:p>
    <w:p w14:paraId="5AE7CF75" w14:textId="25593D5A" w:rsidR="00445C18" w:rsidRPr="00445C18" w:rsidRDefault="00445C18" w:rsidP="00445C18">
      <w:pPr>
        <w:spacing w:after="0"/>
        <w:jc w:val="both"/>
        <w:rPr>
          <w:rFonts w:ascii="Arial" w:hAnsi="Arial" w:cs="Arial"/>
          <w:b/>
          <w:bCs/>
        </w:rPr>
      </w:pPr>
      <w:r w:rsidRPr="00445C18">
        <w:rPr>
          <w:rFonts w:ascii="Arial" w:hAnsi="Arial" w:cs="Arial"/>
          <w:b/>
          <w:bCs/>
        </w:rPr>
        <w:t xml:space="preserve">5.2. Incorporación de nitrógeno </w:t>
      </w:r>
      <w:r>
        <w:rPr>
          <w:rFonts w:ascii="Arial" w:hAnsi="Arial" w:cs="Arial"/>
          <w:b/>
          <w:bCs/>
        </w:rPr>
        <w:t xml:space="preserve">a </w:t>
      </w:r>
      <w:r w:rsidRPr="00445C18">
        <w:rPr>
          <w:rFonts w:ascii="Arial" w:hAnsi="Arial" w:cs="Arial"/>
          <w:b/>
          <w:bCs/>
        </w:rPr>
        <w:t>esqueletos carbonados</w:t>
      </w:r>
    </w:p>
    <w:p w14:paraId="0A0EA349" w14:textId="77777777" w:rsidR="00445C18" w:rsidRPr="00445C18" w:rsidRDefault="00445C18" w:rsidP="00445C18">
      <w:pPr>
        <w:spacing w:after="0"/>
        <w:jc w:val="both"/>
        <w:rPr>
          <w:rFonts w:ascii="Arial" w:hAnsi="Arial" w:cs="Arial"/>
        </w:rPr>
      </w:pPr>
    </w:p>
    <w:p w14:paraId="6E9ACA95" w14:textId="77777777" w:rsidR="00445C18" w:rsidRPr="00445C18" w:rsidRDefault="00445C18" w:rsidP="00445C18">
      <w:pPr>
        <w:spacing w:after="0"/>
        <w:jc w:val="both"/>
        <w:rPr>
          <w:rFonts w:ascii="Arial" w:hAnsi="Arial" w:cs="Arial"/>
        </w:rPr>
      </w:pPr>
      <w:r w:rsidRPr="00445C18">
        <w:rPr>
          <w:rFonts w:ascii="Arial" w:hAnsi="Arial" w:cs="Arial"/>
        </w:rPr>
        <w:t>5.2.1. (B3). ¿Qué papel desempeña el ATP en la reacción de la glutamina sintetasa (GS), que hace de esta vía la preferida para la asimilación a bajas concentraciones de amonio?</w:t>
      </w:r>
    </w:p>
    <w:p w14:paraId="435AB6A2" w14:textId="77777777" w:rsidR="00445C18" w:rsidRPr="00445C18" w:rsidRDefault="00445C18" w:rsidP="00445C18">
      <w:pPr>
        <w:spacing w:after="0"/>
        <w:ind w:left="284"/>
        <w:jc w:val="both"/>
        <w:rPr>
          <w:rFonts w:ascii="Arial" w:hAnsi="Arial" w:cs="Arial"/>
        </w:rPr>
      </w:pPr>
      <w:r w:rsidRPr="00445C18">
        <w:rPr>
          <w:rFonts w:ascii="Arial" w:hAnsi="Arial" w:cs="Arial"/>
        </w:rPr>
        <w:t>a) El ATP actúa como inhibidor alostérico, lo que reduce la velocidad de reacción</w:t>
      </w:r>
    </w:p>
    <w:p w14:paraId="0A1D2C1D" w14:textId="77777777" w:rsidR="00445C18" w:rsidRPr="00445C18" w:rsidRDefault="00445C18" w:rsidP="00445C18">
      <w:pPr>
        <w:spacing w:after="0"/>
        <w:ind w:left="284"/>
        <w:jc w:val="both"/>
        <w:rPr>
          <w:rFonts w:ascii="Arial" w:hAnsi="Arial" w:cs="Arial"/>
        </w:rPr>
      </w:pPr>
      <w:r w:rsidRPr="00445C18">
        <w:rPr>
          <w:rFonts w:ascii="Arial" w:hAnsi="Arial" w:cs="Arial"/>
        </w:rPr>
        <w:t>b) La hidrólisis de ATP proporciona la energía libre (ΔG negativa)  necesaria para impulsar la síntesis de glutamina, haciéndola irreversible</w:t>
      </w:r>
    </w:p>
    <w:p w14:paraId="1C31FE0C" w14:textId="77777777" w:rsidR="00445C18" w:rsidRPr="00445C18" w:rsidRDefault="00445C18" w:rsidP="00445C18">
      <w:pPr>
        <w:spacing w:after="0"/>
        <w:ind w:left="284"/>
        <w:jc w:val="both"/>
        <w:rPr>
          <w:rFonts w:ascii="Arial" w:hAnsi="Arial" w:cs="Arial"/>
        </w:rPr>
      </w:pPr>
      <w:r w:rsidRPr="00445C18">
        <w:rPr>
          <w:rFonts w:ascii="Arial" w:hAnsi="Arial" w:cs="Arial"/>
        </w:rPr>
        <w:t>c) El ATP se consume para la fosforilación del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antes de la reacción</w:t>
      </w:r>
    </w:p>
    <w:p w14:paraId="44EBDDF6" w14:textId="77777777" w:rsidR="00445C18" w:rsidRPr="00445C18" w:rsidRDefault="00445C18" w:rsidP="00445C18">
      <w:pPr>
        <w:spacing w:after="0"/>
        <w:ind w:left="284"/>
        <w:jc w:val="both"/>
        <w:rPr>
          <w:rFonts w:ascii="Arial" w:hAnsi="Arial" w:cs="Arial"/>
        </w:rPr>
      </w:pPr>
      <w:r w:rsidRPr="00445C18">
        <w:rPr>
          <w:rFonts w:ascii="Arial" w:hAnsi="Arial" w:cs="Arial"/>
        </w:rPr>
        <w:t>d) El ATP activa al glutamato creando el intermediario γ-</w:t>
      </w:r>
      <w:proofErr w:type="spellStart"/>
      <w:r w:rsidRPr="00445C18">
        <w:rPr>
          <w:rFonts w:ascii="Arial" w:hAnsi="Arial" w:cs="Arial"/>
        </w:rPr>
        <w:t>glutamil</w:t>
      </w:r>
      <w:proofErr w:type="spellEnd"/>
      <w:r w:rsidRPr="00445C18">
        <w:rPr>
          <w:rFonts w:ascii="Arial" w:hAnsi="Arial" w:cs="Arial"/>
        </w:rPr>
        <w:t xml:space="preserve"> fosfato, que aumenta la afinidad de la enzima por el NH</w:t>
      </w:r>
      <w:r w:rsidRPr="00445C18">
        <w:rPr>
          <w:rFonts w:ascii="Arial" w:hAnsi="Arial" w:cs="Arial"/>
          <w:vertAlign w:val="subscript"/>
        </w:rPr>
        <w:t>4</w:t>
      </w:r>
      <w:r w:rsidRPr="00445C18">
        <w:rPr>
          <w:rFonts w:ascii="Arial" w:hAnsi="Arial" w:cs="Arial"/>
          <w:vertAlign w:val="superscript"/>
        </w:rPr>
        <w:t>+</w:t>
      </w:r>
    </w:p>
    <w:p w14:paraId="27AF0AC6" w14:textId="77777777" w:rsidR="00445C18" w:rsidRPr="00445C18" w:rsidRDefault="00445C18" w:rsidP="00445C18">
      <w:pPr>
        <w:spacing w:after="0"/>
        <w:ind w:left="284"/>
        <w:jc w:val="both"/>
        <w:rPr>
          <w:rFonts w:ascii="Arial" w:hAnsi="Arial" w:cs="Arial"/>
        </w:rPr>
      </w:pPr>
      <w:r w:rsidRPr="00445C18">
        <w:rPr>
          <w:rFonts w:ascii="Arial" w:hAnsi="Arial" w:cs="Arial"/>
        </w:rPr>
        <w:t>e) El ATP se regenera en la reacción de GS, haciéndola energéticamente favorable</w:t>
      </w:r>
    </w:p>
    <w:p w14:paraId="013D10B2" w14:textId="77777777" w:rsidR="00445C18" w:rsidRPr="00445C18" w:rsidRDefault="00445C18" w:rsidP="00445C18">
      <w:pPr>
        <w:spacing w:after="0"/>
        <w:jc w:val="both"/>
        <w:rPr>
          <w:rFonts w:ascii="Arial" w:hAnsi="Arial" w:cs="Arial"/>
        </w:rPr>
      </w:pPr>
    </w:p>
    <w:p w14:paraId="1EB62A13" w14:textId="77777777" w:rsidR="00445C18" w:rsidRPr="00445C18" w:rsidRDefault="00445C18" w:rsidP="00445C18">
      <w:pPr>
        <w:spacing w:after="0"/>
        <w:jc w:val="both"/>
        <w:rPr>
          <w:rFonts w:ascii="Arial" w:hAnsi="Arial" w:cs="Arial"/>
        </w:rPr>
      </w:pPr>
      <w:r w:rsidRPr="00445C18">
        <w:rPr>
          <w:rFonts w:ascii="Arial" w:hAnsi="Arial" w:cs="Arial"/>
        </w:rPr>
        <w:t>5.2.2. (B3). ¿Cuál de las siguientes afirmaciones refleja correctamente la importancia funcional del recambio proteico (</w:t>
      </w:r>
      <w:proofErr w:type="spellStart"/>
      <w:r w:rsidRPr="00445C18">
        <w:rPr>
          <w:rFonts w:ascii="Arial" w:hAnsi="Arial" w:cs="Arial"/>
          <w:i/>
          <w:iCs/>
        </w:rPr>
        <w:t>turnover</w:t>
      </w:r>
      <w:proofErr w:type="spellEnd"/>
      <w:r w:rsidRPr="00445C18">
        <w:rPr>
          <w:rFonts w:ascii="Arial" w:hAnsi="Arial" w:cs="Arial"/>
        </w:rPr>
        <w:t>) en la economía celular?</w:t>
      </w:r>
    </w:p>
    <w:p w14:paraId="4D78D13A" w14:textId="77777777" w:rsidR="00445C18" w:rsidRPr="00445C18" w:rsidRDefault="00445C18" w:rsidP="00445C18">
      <w:pPr>
        <w:spacing w:after="0"/>
        <w:ind w:left="284"/>
        <w:jc w:val="both"/>
        <w:rPr>
          <w:rFonts w:ascii="Arial" w:hAnsi="Arial" w:cs="Arial"/>
        </w:rPr>
      </w:pPr>
      <w:r w:rsidRPr="00445C18">
        <w:rPr>
          <w:rFonts w:ascii="Arial" w:hAnsi="Arial" w:cs="Arial"/>
        </w:rPr>
        <w:t>a) Permite a la célula responder rápidamente a señales externas (hormonas o factores de crecimiento) mediante la eliminación selectiva de proteínas regulatorias</w:t>
      </w:r>
    </w:p>
    <w:p w14:paraId="2EFF7780" w14:textId="77777777" w:rsidR="00445C18" w:rsidRPr="00445C18" w:rsidRDefault="00445C18" w:rsidP="00445C18">
      <w:pPr>
        <w:spacing w:after="0"/>
        <w:ind w:left="284"/>
        <w:jc w:val="both"/>
        <w:rPr>
          <w:rFonts w:ascii="Arial" w:hAnsi="Arial" w:cs="Arial"/>
        </w:rPr>
      </w:pPr>
      <w:r w:rsidRPr="00445C18">
        <w:rPr>
          <w:rFonts w:ascii="Arial" w:hAnsi="Arial" w:cs="Arial"/>
        </w:rPr>
        <w:t>b) Es un proceso catabólico utilizado únicamente para obtener energía en condiciones de ayuno</w:t>
      </w:r>
    </w:p>
    <w:p w14:paraId="199827FE" w14:textId="77777777" w:rsidR="00445C18" w:rsidRPr="00445C18" w:rsidRDefault="00445C18" w:rsidP="00445C18">
      <w:pPr>
        <w:spacing w:after="0"/>
        <w:ind w:left="284"/>
        <w:jc w:val="both"/>
        <w:rPr>
          <w:rFonts w:ascii="Arial" w:hAnsi="Arial" w:cs="Arial"/>
        </w:rPr>
      </w:pPr>
      <w:r w:rsidRPr="00445C18">
        <w:rPr>
          <w:rFonts w:ascii="Arial" w:hAnsi="Arial" w:cs="Arial"/>
        </w:rPr>
        <w:t>c) Asegura un control de calidad constante, eliminando proteínas mal plegadas o dañadas que podrían formar agregados tóxicos</w:t>
      </w:r>
    </w:p>
    <w:p w14:paraId="7D43017A" w14:textId="77777777" w:rsidR="00445C18" w:rsidRPr="00445C18" w:rsidRDefault="00445C18" w:rsidP="00445C18">
      <w:pPr>
        <w:spacing w:after="0"/>
        <w:ind w:left="284"/>
        <w:jc w:val="both"/>
        <w:rPr>
          <w:rFonts w:ascii="Arial" w:hAnsi="Arial" w:cs="Arial"/>
        </w:rPr>
      </w:pPr>
      <w:r w:rsidRPr="00445C18">
        <w:rPr>
          <w:rFonts w:ascii="Arial" w:hAnsi="Arial" w:cs="Arial"/>
        </w:rPr>
        <w:t>d) Es el principal mecanismo para la degradación de proteínas de la dieta en el intestino</w:t>
      </w:r>
    </w:p>
    <w:p w14:paraId="0E9CAD18" w14:textId="77777777" w:rsidR="00445C18" w:rsidRPr="00445C18" w:rsidRDefault="00445C18" w:rsidP="00445C18">
      <w:pPr>
        <w:spacing w:after="0"/>
        <w:ind w:left="284"/>
        <w:jc w:val="both"/>
        <w:rPr>
          <w:rFonts w:ascii="Arial" w:hAnsi="Arial" w:cs="Arial"/>
        </w:rPr>
      </w:pPr>
      <w:r w:rsidRPr="00445C18">
        <w:rPr>
          <w:rFonts w:ascii="Arial" w:hAnsi="Arial" w:cs="Arial"/>
        </w:rPr>
        <w:t>e) Consume ADP y NADH como fuente de energía</w:t>
      </w:r>
    </w:p>
    <w:p w14:paraId="2BA92A4B" w14:textId="77777777" w:rsidR="00445C18" w:rsidRPr="00445C18" w:rsidRDefault="00445C18" w:rsidP="00445C18">
      <w:pPr>
        <w:spacing w:after="0"/>
        <w:jc w:val="both"/>
        <w:rPr>
          <w:rFonts w:ascii="Arial" w:hAnsi="Arial" w:cs="Arial"/>
        </w:rPr>
      </w:pPr>
    </w:p>
    <w:p w14:paraId="13C8380B" w14:textId="77777777" w:rsidR="00445C18" w:rsidRPr="00445C18" w:rsidRDefault="00445C18" w:rsidP="00445C18">
      <w:pPr>
        <w:spacing w:after="0"/>
        <w:jc w:val="both"/>
        <w:rPr>
          <w:rFonts w:ascii="Arial" w:hAnsi="Arial" w:cs="Arial"/>
        </w:rPr>
      </w:pPr>
      <w:r w:rsidRPr="00445C18">
        <w:rPr>
          <w:rFonts w:ascii="Arial" w:hAnsi="Arial" w:cs="Arial"/>
        </w:rPr>
        <w:t>5.2.3. (B3). Si un animal presenta inhibición de la glutamina sintetasa, ¿qué metabolito se acumulará en el citosol?</w:t>
      </w:r>
    </w:p>
    <w:p w14:paraId="031ACBB3" w14:textId="77777777" w:rsidR="00445C18" w:rsidRPr="00445C18" w:rsidRDefault="00445C18" w:rsidP="00445C18">
      <w:pPr>
        <w:spacing w:after="0"/>
        <w:ind w:left="284"/>
        <w:jc w:val="both"/>
        <w:rPr>
          <w:rFonts w:ascii="Arial" w:hAnsi="Arial" w:cs="Arial"/>
        </w:rPr>
      </w:pPr>
      <w:r w:rsidRPr="00445C18">
        <w:rPr>
          <w:rFonts w:ascii="Arial" w:hAnsi="Arial" w:cs="Arial"/>
        </w:rPr>
        <w:t>a) Alanina</w:t>
      </w:r>
    </w:p>
    <w:p w14:paraId="3605535E" w14:textId="77777777" w:rsidR="00445C18" w:rsidRPr="00445C18" w:rsidRDefault="00445C18" w:rsidP="00445C18">
      <w:pPr>
        <w:spacing w:after="0"/>
        <w:ind w:left="284"/>
        <w:jc w:val="both"/>
        <w:rPr>
          <w:rFonts w:ascii="Arial" w:hAnsi="Arial" w:cs="Arial"/>
        </w:rPr>
      </w:pPr>
      <w:r w:rsidRPr="00445C18">
        <w:rPr>
          <w:rFonts w:ascii="Arial" w:hAnsi="Arial" w:cs="Arial"/>
        </w:rPr>
        <w:t>b) Glutamato</w:t>
      </w:r>
    </w:p>
    <w:p w14:paraId="055BFF9E" w14:textId="77777777" w:rsidR="00445C18" w:rsidRPr="00445C18" w:rsidRDefault="00445C18" w:rsidP="00445C18">
      <w:pPr>
        <w:spacing w:after="0"/>
        <w:ind w:left="284"/>
        <w:jc w:val="both"/>
        <w:rPr>
          <w:rFonts w:ascii="Arial" w:hAnsi="Arial" w:cs="Arial"/>
        </w:rPr>
      </w:pPr>
      <w:r w:rsidRPr="00445C18">
        <w:rPr>
          <w:rFonts w:ascii="Arial" w:hAnsi="Arial" w:cs="Arial"/>
        </w:rPr>
        <w:t>c) Oxalacetato</w:t>
      </w:r>
    </w:p>
    <w:p w14:paraId="3569F8F0" w14:textId="77777777" w:rsidR="00445C18" w:rsidRPr="00445C18" w:rsidRDefault="00445C18" w:rsidP="00445C18">
      <w:pPr>
        <w:spacing w:after="0"/>
        <w:ind w:left="284"/>
        <w:jc w:val="both"/>
        <w:rPr>
          <w:rFonts w:ascii="Arial" w:hAnsi="Arial" w:cs="Arial"/>
        </w:rPr>
      </w:pPr>
      <w:r w:rsidRPr="00445C18">
        <w:rPr>
          <w:rFonts w:ascii="Arial" w:hAnsi="Arial" w:cs="Arial"/>
        </w:rPr>
        <w:t>d) Amonio libre</w:t>
      </w:r>
    </w:p>
    <w:p w14:paraId="3D7FCCEE" w14:textId="77777777" w:rsidR="00445C18" w:rsidRPr="00445C18" w:rsidRDefault="00445C18" w:rsidP="00445C18">
      <w:pPr>
        <w:spacing w:after="0"/>
        <w:ind w:left="284"/>
        <w:jc w:val="both"/>
        <w:rPr>
          <w:rFonts w:ascii="Arial" w:hAnsi="Arial" w:cs="Arial"/>
        </w:rPr>
      </w:pPr>
      <w:r w:rsidRPr="00445C18">
        <w:rPr>
          <w:rFonts w:ascii="Arial" w:hAnsi="Arial" w:cs="Arial"/>
        </w:rPr>
        <w:t>e) Citrulina</w:t>
      </w:r>
    </w:p>
    <w:p w14:paraId="6AE593B6" w14:textId="77777777" w:rsidR="00445C18" w:rsidRPr="00445C18" w:rsidRDefault="00445C18" w:rsidP="00445C18">
      <w:pPr>
        <w:spacing w:after="0"/>
        <w:jc w:val="both"/>
        <w:rPr>
          <w:rFonts w:ascii="Arial" w:hAnsi="Arial" w:cs="Arial"/>
        </w:rPr>
      </w:pPr>
    </w:p>
    <w:p w14:paraId="04609160" w14:textId="77777777" w:rsidR="00445C18" w:rsidRPr="00445C18" w:rsidRDefault="00445C18" w:rsidP="00445C18">
      <w:pPr>
        <w:spacing w:after="0"/>
        <w:jc w:val="both"/>
        <w:rPr>
          <w:rFonts w:ascii="Arial" w:hAnsi="Arial" w:cs="Arial"/>
        </w:rPr>
      </w:pPr>
      <w:r w:rsidRPr="00445C18">
        <w:rPr>
          <w:rFonts w:ascii="Arial" w:hAnsi="Arial" w:cs="Arial"/>
        </w:rPr>
        <w:t>5.2.4. (B3). En el recambio proteico, ¿qué señal activa la ubiquitina ligasa?</w:t>
      </w:r>
    </w:p>
    <w:p w14:paraId="07B5C4DA" w14:textId="77777777" w:rsidR="00445C18" w:rsidRPr="00445C18" w:rsidRDefault="00445C18" w:rsidP="00445C18">
      <w:pPr>
        <w:spacing w:after="0"/>
        <w:ind w:left="284"/>
        <w:jc w:val="both"/>
        <w:rPr>
          <w:rFonts w:ascii="Arial" w:hAnsi="Arial" w:cs="Arial"/>
        </w:rPr>
      </w:pPr>
      <w:r w:rsidRPr="00445C18">
        <w:rPr>
          <w:rFonts w:ascii="Arial" w:hAnsi="Arial" w:cs="Arial"/>
        </w:rPr>
        <w:t>a) Desnaturalización de la proteína</w:t>
      </w:r>
    </w:p>
    <w:p w14:paraId="634DA2C7" w14:textId="77777777" w:rsidR="00445C18" w:rsidRPr="00445C18" w:rsidRDefault="00445C18" w:rsidP="00445C18">
      <w:pPr>
        <w:spacing w:after="0"/>
        <w:ind w:left="284"/>
        <w:jc w:val="both"/>
        <w:rPr>
          <w:rFonts w:ascii="Arial" w:hAnsi="Arial" w:cs="Arial"/>
        </w:rPr>
      </w:pPr>
      <w:r w:rsidRPr="00445C18">
        <w:rPr>
          <w:rFonts w:ascii="Arial" w:hAnsi="Arial" w:cs="Arial"/>
        </w:rPr>
        <w:t>b) Elevada concentración de ATP</w:t>
      </w:r>
    </w:p>
    <w:p w14:paraId="346AA65A" w14:textId="77777777" w:rsidR="00445C18" w:rsidRPr="00445C18" w:rsidRDefault="00445C18" w:rsidP="00445C18">
      <w:pPr>
        <w:spacing w:after="0"/>
        <w:ind w:left="284"/>
        <w:jc w:val="both"/>
        <w:rPr>
          <w:rFonts w:ascii="Arial" w:hAnsi="Arial" w:cs="Arial"/>
        </w:rPr>
      </w:pPr>
      <w:r w:rsidRPr="00445C18">
        <w:rPr>
          <w:rFonts w:ascii="Arial" w:hAnsi="Arial" w:cs="Arial"/>
        </w:rPr>
        <w:t>c) Secuencias PEST en la proteína</w:t>
      </w:r>
    </w:p>
    <w:p w14:paraId="7A7CA069" w14:textId="77777777" w:rsidR="00445C18" w:rsidRPr="00445C18" w:rsidRDefault="00445C18" w:rsidP="00445C18">
      <w:pPr>
        <w:spacing w:after="0"/>
        <w:ind w:left="284"/>
        <w:jc w:val="both"/>
        <w:rPr>
          <w:rFonts w:ascii="Arial" w:hAnsi="Arial" w:cs="Arial"/>
        </w:rPr>
      </w:pPr>
      <w:r w:rsidRPr="00445C18">
        <w:rPr>
          <w:rFonts w:ascii="Arial" w:hAnsi="Arial" w:cs="Arial"/>
        </w:rPr>
        <w:t>d) Baja concentración de oxígeno</w:t>
      </w:r>
    </w:p>
    <w:p w14:paraId="1A22D48F" w14:textId="77777777" w:rsidR="00445C18" w:rsidRPr="00445C18" w:rsidRDefault="00445C18" w:rsidP="00445C18">
      <w:pPr>
        <w:spacing w:after="0"/>
        <w:ind w:left="284"/>
        <w:jc w:val="both"/>
        <w:rPr>
          <w:rFonts w:ascii="Arial" w:hAnsi="Arial" w:cs="Arial"/>
        </w:rPr>
      </w:pPr>
      <w:r w:rsidRPr="00445C18">
        <w:rPr>
          <w:rFonts w:ascii="Arial" w:hAnsi="Arial" w:cs="Arial"/>
        </w:rPr>
        <w:t>e) Unión a ribosomas libres</w:t>
      </w:r>
    </w:p>
    <w:p w14:paraId="45412187" w14:textId="77777777" w:rsidR="00445C18" w:rsidRPr="00445C18" w:rsidRDefault="00445C18" w:rsidP="00445C18">
      <w:pPr>
        <w:spacing w:after="0"/>
        <w:jc w:val="both"/>
        <w:rPr>
          <w:rFonts w:ascii="Arial" w:hAnsi="Arial" w:cs="Arial"/>
        </w:rPr>
      </w:pPr>
    </w:p>
    <w:p w14:paraId="6EB01EFE" w14:textId="77777777" w:rsidR="00445C18" w:rsidRPr="00445C18" w:rsidRDefault="00445C18" w:rsidP="00445C18">
      <w:pPr>
        <w:spacing w:after="0"/>
        <w:jc w:val="both"/>
        <w:rPr>
          <w:rFonts w:ascii="Arial" w:hAnsi="Arial" w:cs="Arial"/>
        </w:rPr>
      </w:pPr>
      <w:r w:rsidRPr="00445C18">
        <w:rPr>
          <w:rFonts w:ascii="Arial" w:hAnsi="Arial" w:cs="Arial"/>
        </w:rPr>
        <w:lastRenderedPageBreak/>
        <w:t>5.2.5. (B4). Una célula mutante carece de proteasoma funcional. ¿Qué consecuencias metabólicas esperarías?</w:t>
      </w:r>
    </w:p>
    <w:p w14:paraId="75A1E623"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a) Acumulación de proteínas </w:t>
      </w:r>
      <w:proofErr w:type="spellStart"/>
      <w:r w:rsidRPr="00445C18">
        <w:rPr>
          <w:rFonts w:ascii="Arial" w:hAnsi="Arial" w:cs="Arial"/>
        </w:rPr>
        <w:t>ubiquitinadas</w:t>
      </w:r>
      <w:proofErr w:type="spellEnd"/>
    </w:p>
    <w:p w14:paraId="5F06D442" w14:textId="77777777" w:rsidR="00445C18" w:rsidRPr="00445C18" w:rsidRDefault="00445C18" w:rsidP="00445C18">
      <w:pPr>
        <w:spacing w:after="0"/>
        <w:ind w:left="284"/>
        <w:jc w:val="both"/>
        <w:rPr>
          <w:rFonts w:ascii="Arial" w:hAnsi="Arial" w:cs="Arial"/>
        </w:rPr>
      </w:pPr>
      <w:r w:rsidRPr="00445C18">
        <w:rPr>
          <w:rFonts w:ascii="Arial" w:hAnsi="Arial" w:cs="Arial"/>
        </w:rPr>
        <w:t>b) Aumento de aminoácidos libres</w:t>
      </w:r>
    </w:p>
    <w:p w14:paraId="2409D872" w14:textId="77777777" w:rsidR="00445C18" w:rsidRPr="00445C18" w:rsidRDefault="00445C18" w:rsidP="00445C18">
      <w:pPr>
        <w:spacing w:after="0"/>
        <w:ind w:left="284"/>
        <w:jc w:val="both"/>
        <w:rPr>
          <w:rFonts w:ascii="Arial" w:hAnsi="Arial" w:cs="Arial"/>
        </w:rPr>
      </w:pPr>
      <w:r w:rsidRPr="00445C18">
        <w:rPr>
          <w:rFonts w:ascii="Arial" w:hAnsi="Arial" w:cs="Arial"/>
        </w:rPr>
        <w:t>c) Alteraciones en el control del ciclo celular</w:t>
      </w:r>
    </w:p>
    <w:p w14:paraId="28C1598B" w14:textId="77777777" w:rsidR="00445C18" w:rsidRPr="00445C18" w:rsidRDefault="00445C18" w:rsidP="00445C18">
      <w:pPr>
        <w:spacing w:after="0"/>
        <w:ind w:left="284"/>
        <w:jc w:val="both"/>
        <w:rPr>
          <w:rFonts w:ascii="Arial" w:hAnsi="Arial" w:cs="Arial"/>
        </w:rPr>
      </w:pPr>
      <w:r w:rsidRPr="00445C18">
        <w:rPr>
          <w:rFonts w:ascii="Arial" w:hAnsi="Arial" w:cs="Arial"/>
        </w:rPr>
        <w:t>d) Mejora en la degradación proteica mitocondrial</w:t>
      </w:r>
    </w:p>
    <w:p w14:paraId="1C94F1F4" w14:textId="77777777" w:rsidR="00445C18" w:rsidRPr="00445C18" w:rsidRDefault="00445C18" w:rsidP="00445C18">
      <w:pPr>
        <w:spacing w:after="0"/>
        <w:ind w:left="284"/>
        <w:jc w:val="both"/>
        <w:rPr>
          <w:rFonts w:ascii="Arial" w:hAnsi="Arial" w:cs="Arial"/>
        </w:rPr>
      </w:pPr>
      <w:r w:rsidRPr="00445C18">
        <w:rPr>
          <w:rFonts w:ascii="Arial" w:hAnsi="Arial" w:cs="Arial"/>
        </w:rPr>
        <w:t>e) Disminución de la degradación regulada de proteínas</w:t>
      </w:r>
    </w:p>
    <w:p w14:paraId="1912E9EC" w14:textId="77777777" w:rsidR="00445C18" w:rsidRPr="00445C18" w:rsidRDefault="00445C18" w:rsidP="00445C18">
      <w:pPr>
        <w:spacing w:after="0"/>
        <w:jc w:val="both"/>
        <w:rPr>
          <w:rFonts w:ascii="Arial" w:hAnsi="Arial" w:cs="Arial"/>
        </w:rPr>
      </w:pPr>
    </w:p>
    <w:p w14:paraId="05A4B2C4" w14:textId="77777777" w:rsidR="00445C18" w:rsidRPr="00445C18" w:rsidRDefault="00445C18" w:rsidP="00445C18">
      <w:pPr>
        <w:spacing w:after="0"/>
        <w:jc w:val="both"/>
        <w:rPr>
          <w:rFonts w:ascii="Arial" w:hAnsi="Arial" w:cs="Arial"/>
        </w:rPr>
      </w:pPr>
      <w:r w:rsidRPr="00445C18">
        <w:rPr>
          <w:rFonts w:ascii="Arial" w:hAnsi="Arial" w:cs="Arial"/>
        </w:rPr>
        <w:t>5.2.6. (B3). Si una bacteria que utiliza el sistema GS-GOGAT se cultiva en un medio con alta concentración de amonio, ¿cuál de las siguientes enzimas vería su actividad disminuida como mecanismo de regulación alostérica?</w:t>
      </w:r>
    </w:p>
    <w:p w14:paraId="1A6ACD3E"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 xml:space="preserve">a) Glutamato </w:t>
      </w:r>
      <w:proofErr w:type="spellStart"/>
      <w:r w:rsidRPr="00445C18">
        <w:rPr>
          <w:rFonts w:ascii="Arial" w:hAnsi="Arial" w:cs="Arial"/>
          <w:lang w:val="pt-PT"/>
        </w:rPr>
        <w:t>deshidrogenasa</w:t>
      </w:r>
      <w:proofErr w:type="spellEnd"/>
    </w:p>
    <w:p w14:paraId="0E50744E"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 xml:space="preserve">b) Glutamato </w:t>
      </w:r>
      <w:proofErr w:type="spellStart"/>
      <w:r w:rsidRPr="00445C18">
        <w:rPr>
          <w:rFonts w:ascii="Arial" w:hAnsi="Arial" w:cs="Arial"/>
          <w:lang w:val="pt-PT"/>
        </w:rPr>
        <w:t>sintasa</w:t>
      </w:r>
      <w:proofErr w:type="spellEnd"/>
      <w:r w:rsidRPr="00445C18">
        <w:rPr>
          <w:rFonts w:ascii="Arial" w:hAnsi="Arial" w:cs="Arial"/>
          <w:lang w:val="pt-PT"/>
        </w:rPr>
        <w:t xml:space="preserve"> (GOGAT)</w:t>
      </w:r>
    </w:p>
    <w:p w14:paraId="3F8A9154"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 xml:space="preserve">c) Glutamina </w:t>
      </w:r>
      <w:proofErr w:type="spellStart"/>
      <w:r w:rsidRPr="00445C18">
        <w:rPr>
          <w:rFonts w:ascii="Arial" w:hAnsi="Arial" w:cs="Arial"/>
          <w:lang w:val="pt-PT"/>
        </w:rPr>
        <w:t>sintetasa</w:t>
      </w:r>
      <w:proofErr w:type="spellEnd"/>
      <w:r w:rsidRPr="00445C18">
        <w:rPr>
          <w:rFonts w:ascii="Arial" w:hAnsi="Arial" w:cs="Arial"/>
          <w:lang w:val="pt-PT"/>
        </w:rPr>
        <w:t xml:space="preserve"> (GS)</w:t>
      </w:r>
    </w:p>
    <w:p w14:paraId="41F617CF"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 xml:space="preserve">d) Alanina </w:t>
      </w:r>
      <w:proofErr w:type="spellStart"/>
      <w:r w:rsidRPr="00445C18">
        <w:rPr>
          <w:rFonts w:ascii="Arial" w:hAnsi="Arial" w:cs="Arial"/>
          <w:lang w:val="pt-PT"/>
        </w:rPr>
        <w:t>Aminotransferasa</w:t>
      </w:r>
      <w:proofErr w:type="spellEnd"/>
    </w:p>
    <w:p w14:paraId="18FC474E" w14:textId="77777777" w:rsidR="00445C18" w:rsidRPr="00445C18" w:rsidRDefault="00445C18" w:rsidP="00445C18">
      <w:pPr>
        <w:spacing w:after="0"/>
        <w:ind w:left="284"/>
        <w:jc w:val="both"/>
        <w:rPr>
          <w:rFonts w:ascii="Arial" w:hAnsi="Arial" w:cs="Arial"/>
        </w:rPr>
      </w:pPr>
      <w:r w:rsidRPr="00445C18">
        <w:rPr>
          <w:rFonts w:ascii="Arial" w:hAnsi="Arial" w:cs="Arial"/>
        </w:rPr>
        <w:t>e) Carbamoil fosfato sintetasa I</w:t>
      </w:r>
    </w:p>
    <w:p w14:paraId="21482C6B" w14:textId="77777777" w:rsidR="00445C18" w:rsidRPr="00445C18" w:rsidRDefault="00445C18" w:rsidP="00445C18">
      <w:pPr>
        <w:spacing w:after="0"/>
        <w:jc w:val="both"/>
        <w:rPr>
          <w:rFonts w:ascii="Arial" w:hAnsi="Arial" w:cs="Arial"/>
        </w:rPr>
      </w:pPr>
    </w:p>
    <w:p w14:paraId="68DCB75F" w14:textId="77777777" w:rsidR="00445C18" w:rsidRPr="00445C18" w:rsidRDefault="00445C18" w:rsidP="00445C18">
      <w:pPr>
        <w:spacing w:after="0"/>
        <w:jc w:val="both"/>
        <w:rPr>
          <w:rFonts w:ascii="Arial" w:hAnsi="Arial" w:cs="Arial"/>
        </w:rPr>
      </w:pPr>
      <w:r w:rsidRPr="00445C18">
        <w:rPr>
          <w:rFonts w:ascii="Arial" w:hAnsi="Arial" w:cs="Arial"/>
        </w:rPr>
        <w:t xml:space="preserve">5.2.7. (B4). Si una proteína reguladora del ciclo celular presenta una mutación que elimina las secuencias PEST y, al mismo tiempo, las ubiquitina ligasas están </w:t>
      </w:r>
      <w:proofErr w:type="spellStart"/>
      <w:r w:rsidRPr="00445C18">
        <w:rPr>
          <w:rFonts w:ascii="Arial" w:hAnsi="Arial" w:cs="Arial"/>
        </w:rPr>
        <w:t>sobreexpresadas</w:t>
      </w:r>
      <w:proofErr w:type="spellEnd"/>
      <w:r w:rsidRPr="00445C18">
        <w:rPr>
          <w:rFonts w:ascii="Arial" w:hAnsi="Arial" w:cs="Arial"/>
        </w:rPr>
        <w:t>, ¿qué consecuencia metabólica prevalecería en el control celular?</w:t>
      </w:r>
    </w:p>
    <w:p w14:paraId="7673A1AF" w14:textId="77777777" w:rsidR="00445C18" w:rsidRPr="00445C18" w:rsidRDefault="00445C18" w:rsidP="00445C18">
      <w:pPr>
        <w:spacing w:after="0"/>
        <w:ind w:left="284"/>
        <w:jc w:val="both"/>
        <w:rPr>
          <w:rFonts w:ascii="Arial" w:hAnsi="Arial" w:cs="Arial"/>
        </w:rPr>
      </w:pPr>
      <w:r w:rsidRPr="00445C18">
        <w:rPr>
          <w:rFonts w:ascii="Arial" w:hAnsi="Arial" w:cs="Arial"/>
        </w:rPr>
        <w:t>a) Degradación acelerada y muerte celular</w:t>
      </w:r>
    </w:p>
    <w:p w14:paraId="4D0E9F2C" w14:textId="77777777" w:rsidR="00445C18" w:rsidRPr="00445C18" w:rsidRDefault="00445C18" w:rsidP="00445C18">
      <w:pPr>
        <w:spacing w:after="0"/>
        <w:ind w:left="284"/>
        <w:jc w:val="both"/>
        <w:rPr>
          <w:rFonts w:ascii="Arial" w:hAnsi="Arial" w:cs="Arial"/>
        </w:rPr>
      </w:pPr>
      <w:r w:rsidRPr="00445C18">
        <w:rPr>
          <w:rFonts w:ascii="Arial" w:hAnsi="Arial" w:cs="Arial"/>
        </w:rPr>
        <w:t>b) Estabilización de la proteína y detención del ciclo celular</w:t>
      </w:r>
    </w:p>
    <w:p w14:paraId="44FD4AB4" w14:textId="77777777" w:rsidR="00445C18" w:rsidRPr="00445C18" w:rsidRDefault="00445C18" w:rsidP="00445C18">
      <w:pPr>
        <w:spacing w:after="0"/>
        <w:ind w:left="284"/>
        <w:jc w:val="both"/>
        <w:rPr>
          <w:rFonts w:ascii="Arial" w:hAnsi="Arial" w:cs="Arial"/>
        </w:rPr>
      </w:pPr>
      <w:r w:rsidRPr="00445C18">
        <w:rPr>
          <w:rFonts w:ascii="Arial" w:hAnsi="Arial" w:cs="Arial"/>
        </w:rPr>
        <w:t>c) Estabilización de la proteína por falta de la señal de reconocimiento, llevando a una posible proliferación descontrolada</w:t>
      </w:r>
    </w:p>
    <w:p w14:paraId="4427AE90" w14:textId="77777777" w:rsidR="00445C18" w:rsidRPr="00445C18" w:rsidRDefault="00445C18" w:rsidP="00445C18">
      <w:pPr>
        <w:spacing w:after="0"/>
        <w:ind w:left="284"/>
        <w:jc w:val="both"/>
        <w:rPr>
          <w:rFonts w:ascii="Arial" w:hAnsi="Arial" w:cs="Arial"/>
        </w:rPr>
      </w:pPr>
      <w:r w:rsidRPr="00445C18">
        <w:rPr>
          <w:rFonts w:ascii="Arial" w:hAnsi="Arial" w:cs="Arial"/>
        </w:rPr>
        <w:t>d) Acumulación de ubiquitina libre en el citosol</w:t>
      </w:r>
    </w:p>
    <w:p w14:paraId="4160959E" w14:textId="77777777" w:rsidR="00445C18" w:rsidRPr="00445C18" w:rsidRDefault="00445C18" w:rsidP="00445C18">
      <w:pPr>
        <w:spacing w:after="0"/>
        <w:ind w:left="284"/>
        <w:jc w:val="both"/>
        <w:rPr>
          <w:rFonts w:ascii="Arial" w:hAnsi="Arial" w:cs="Arial"/>
        </w:rPr>
      </w:pPr>
      <w:r w:rsidRPr="00445C18">
        <w:rPr>
          <w:rFonts w:ascii="Arial" w:hAnsi="Arial" w:cs="Arial"/>
        </w:rPr>
        <w:t>e) La proteína se degradaría igualmente en la mitocondria</w:t>
      </w:r>
    </w:p>
    <w:p w14:paraId="315896EE" w14:textId="77777777" w:rsidR="00445C18" w:rsidRPr="00445C18" w:rsidRDefault="00445C18" w:rsidP="00445C18">
      <w:pPr>
        <w:spacing w:after="0"/>
        <w:jc w:val="both"/>
        <w:rPr>
          <w:rFonts w:ascii="Arial" w:hAnsi="Arial" w:cs="Arial"/>
        </w:rPr>
      </w:pPr>
    </w:p>
    <w:p w14:paraId="2EA2FBB5" w14:textId="77777777" w:rsidR="00445C18" w:rsidRPr="00445C18" w:rsidRDefault="00445C18" w:rsidP="00445C18">
      <w:pPr>
        <w:spacing w:after="0"/>
        <w:jc w:val="both"/>
        <w:rPr>
          <w:rFonts w:ascii="Arial" w:hAnsi="Arial" w:cs="Arial"/>
        </w:rPr>
      </w:pPr>
      <w:r w:rsidRPr="00445C18">
        <w:rPr>
          <w:rFonts w:ascii="Arial" w:hAnsi="Arial" w:cs="Arial"/>
        </w:rPr>
        <w:t>5.2.8. (B3). En una célula hepática en un estado de alta energía (ATP elevado) y baja concentración de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¿qué ajuste regulatorio se espera ver en las enzimas glutamato deshidrogenasa (GDH) y glutamina sintetasa (GS)?</w:t>
      </w:r>
    </w:p>
    <w:p w14:paraId="3D9F2107" w14:textId="77777777" w:rsidR="00445C18" w:rsidRPr="00445C18" w:rsidRDefault="00445C18" w:rsidP="00445C18">
      <w:pPr>
        <w:spacing w:after="0"/>
        <w:ind w:left="284"/>
        <w:jc w:val="both"/>
        <w:rPr>
          <w:rFonts w:ascii="Arial" w:hAnsi="Arial" w:cs="Arial"/>
        </w:rPr>
      </w:pPr>
      <w:r w:rsidRPr="00445C18">
        <w:rPr>
          <w:rFonts w:ascii="Arial" w:hAnsi="Arial" w:cs="Arial"/>
        </w:rPr>
        <w:t>a) GDH se activa por ATP para iniciar el catabolismo de aminoácidos</w:t>
      </w:r>
    </w:p>
    <w:p w14:paraId="1CC2CDF4" w14:textId="77777777" w:rsidR="00445C18" w:rsidRPr="00445C18" w:rsidRDefault="00445C18" w:rsidP="00445C18">
      <w:pPr>
        <w:spacing w:after="0"/>
        <w:ind w:left="284"/>
        <w:jc w:val="both"/>
        <w:rPr>
          <w:rFonts w:ascii="Arial" w:hAnsi="Arial" w:cs="Arial"/>
        </w:rPr>
      </w:pPr>
      <w:r w:rsidRPr="00445C18">
        <w:rPr>
          <w:rFonts w:ascii="Arial" w:hAnsi="Arial" w:cs="Arial"/>
        </w:rPr>
        <w:t>b) GDH se inhibe por la alta carga energética (GTP o ATP) para conservar el glutamato</w:t>
      </w:r>
    </w:p>
    <w:p w14:paraId="7863DD42" w14:textId="77777777" w:rsidR="00445C18" w:rsidRPr="00445C18" w:rsidRDefault="00445C18" w:rsidP="00445C18">
      <w:pPr>
        <w:spacing w:after="0"/>
        <w:ind w:left="284"/>
        <w:jc w:val="both"/>
        <w:rPr>
          <w:rFonts w:ascii="Arial" w:hAnsi="Arial" w:cs="Arial"/>
        </w:rPr>
      </w:pPr>
      <w:r w:rsidRPr="00445C18">
        <w:rPr>
          <w:rFonts w:ascii="Arial" w:hAnsi="Arial" w:cs="Arial"/>
        </w:rPr>
        <w:t>c) GS se hiperactiva por ATP para almacenar el glutamato como glutamina</w:t>
      </w:r>
    </w:p>
    <w:p w14:paraId="2A2C2217" w14:textId="77777777" w:rsidR="00445C18" w:rsidRPr="00445C18" w:rsidRDefault="00445C18" w:rsidP="00445C18">
      <w:pPr>
        <w:spacing w:after="0"/>
        <w:ind w:left="284"/>
        <w:jc w:val="both"/>
        <w:rPr>
          <w:rFonts w:ascii="Arial" w:hAnsi="Arial" w:cs="Arial"/>
        </w:rPr>
      </w:pPr>
      <w:r w:rsidRPr="00445C18">
        <w:rPr>
          <w:rFonts w:ascii="Arial" w:hAnsi="Arial" w:cs="Arial"/>
        </w:rPr>
        <w:t>d) Ambas enzimas se activan simultáneamente</w:t>
      </w:r>
    </w:p>
    <w:p w14:paraId="7A24A298" w14:textId="77777777" w:rsidR="00445C18" w:rsidRPr="00445C18" w:rsidRDefault="00445C18" w:rsidP="00445C18">
      <w:pPr>
        <w:spacing w:after="0"/>
        <w:ind w:left="284"/>
        <w:jc w:val="both"/>
        <w:rPr>
          <w:rFonts w:ascii="Arial" w:hAnsi="Arial" w:cs="Arial"/>
        </w:rPr>
      </w:pPr>
      <w:r w:rsidRPr="00445C18">
        <w:rPr>
          <w:rFonts w:ascii="Arial" w:hAnsi="Arial" w:cs="Arial"/>
        </w:rPr>
        <w:t>e) GDH se activa para conservar el glutamato</w:t>
      </w:r>
    </w:p>
    <w:p w14:paraId="6A7EA40B" w14:textId="77777777" w:rsidR="00445C18" w:rsidRPr="00445C18" w:rsidRDefault="00445C18" w:rsidP="00445C18">
      <w:pPr>
        <w:spacing w:after="0"/>
        <w:jc w:val="both"/>
        <w:rPr>
          <w:rFonts w:ascii="Arial" w:hAnsi="Arial" w:cs="Arial"/>
        </w:rPr>
      </w:pPr>
    </w:p>
    <w:p w14:paraId="17681988" w14:textId="77777777" w:rsidR="00445C18" w:rsidRPr="00445C18" w:rsidRDefault="00445C18" w:rsidP="00445C18">
      <w:pPr>
        <w:spacing w:after="0"/>
        <w:jc w:val="both"/>
        <w:rPr>
          <w:rFonts w:ascii="Arial" w:hAnsi="Arial" w:cs="Arial"/>
        </w:rPr>
      </w:pPr>
      <w:r w:rsidRPr="00445C18">
        <w:rPr>
          <w:rFonts w:ascii="Arial" w:hAnsi="Arial" w:cs="Arial"/>
        </w:rPr>
        <w:t xml:space="preserve">5.2.9. (B4). En un hepatocito </w:t>
      </w:r>
      <w:proofErr w:type="spellStart"/>
      <w:r w:rsidRPr="00445C18">
        <w:rPr>
          <w:rFonts w:ascii="Arial" w:hAnsi="Arial" w:cs="Arial"/>
        </w:rPr>
        <w:t>periportal</w:t>
      </w:r>
      <w:proofErr w:type="spellEnd"/>
      <w:r w:rsidRPr="00445C18">
        <w:rPr>
          <w:rFonts w:ascii="Arial" w:hAnsi="Arial" w:cs="Arial"/>
        </w:rPr>
        <w:t xml:space="preserve"> con una alta carga energética (elevado GTP y ATP) después de una comida rica en proteínas, ¿cómo se regularía la enzima glutamato deshidrogenasa (GDH) y cuál sería la principal ruta de eliminación del amonio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w:t>
      </w:r>
    </w:p>
    <w:p w14:paraId="0FA84097" w14:textId="77777777" w:rsidR="00445C18" w:rsidRPr="00445C18" w:rsidRDefault="00445C18" w:rsidP="00445C18">
      <w:pPr>
        <w:spacing w:after="0"/>
        <w:ind w:left="284"/>
        <w:jc w:val="both"/>
        <w:rPr>
          <w:rFonts w:ascii="Arial" w:hAnsi="Arial" w:cs="Arial"/>
        </w:rPr>
      </w:pPr>
      <w:r w:rsidRPr="00445C18">
        <w:rPr>
          <w:rFonts w:ascii="Arial" w:hAnsi="Arial" w:cs="Arial"/>
        </w:rPr>
        <w:t>a) La GDH se activa por el GTP y el glutamato se desamina en la mitocondria</w:t>
      </w:r>
    </w:p>
    <w:p w14:paraId="44C28D96"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b) La GDH se inhibe </w:t>
      </w:r>
      <w:proofErr w:type="spellStart"/>
      <w:r w:rsidRPr="00445C18">
        <w:rPr>
          <w:rFonts w:ascii="Arial" w:hAnsi="Arial" w:cs="Arial"/>
        </w:rPr>
        <w:t>alostéricamente</w:t>
      </w:r>
      <w:proofErr w:type="spellEnd"/>
      <w:r w:rsidRPr="00445C18">
        <w:rPr>
          <w:rFonts w:ascii="Arial" w:hAnsi="Arial" w:cs="Arial"/>
        </w:rPr>
        <w:t xml:space="preserve"> por el GTP para conservar el glutamato para otras vías biosintéticas</w:t>
      </w:r>
    </w:p>
    <w:p w14:paraId="76BE9E30" w14:textId="77777777" w:rsidR="00445C18" w:rsidRPr="00445C18" w:rsidRDefault="00445C18" w:rsidP="00445C18">
      <w:pPr>
        <w:spacing w:after="0"/>
        <w:ind w:left="284"/>
        <w:jc w:val="both"/>
        <w:rPr>
          <w:rFonts w:ascii="Arial" w:hAnsi="Arial" w:cs="Arial"/>
        </w:rPr>
      </w:pPr>
      <w:r w:rsidRPr="00445C18">
        <w:rPr>
          <w:rFonts w:ascii="Arial" w:hAnsi="Arial" w:cs="Arial"/>
        </w:rPr>
        <w:t>c) La GDH se activa por el ATP para canalizar el glutamato a la síntesis de glutamina</w:t>
      </w:r>
    </w:p>
    <w:p w14:paraId="09C78A75" w14:textId="77777777" w:rsidR="00445C18" w:rsidRPr="00445C18" w:rsidRDefault="00445C18" w:rsidP="00445C18">
      <w:pPr>
        <w:spacing w:after="0"/>
        <w:ind w:left="284"/>
        <w:jc w:val="both"/>
        <w:rPr>
          <w:rFonts w:ascii="Arial" w:hAnsi="Arial" w:cs="Arial"/>
        </w:rPr>
      </w:pPr>
      <w:r w:rsidRPr="00445C18">
        <w:rPr>
          <w:rFonts w:ascii="Arial" w:hAnsi="Arial" w:cs="Arial"/>
        </w:rPr>
        <w:t>d) La GDH se inhibe por ADP, y el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se elimina mediante el sistema GS-GOGAT</w:t>
      </w:r>
    </w:p>
    <w:p w14:paraId="47175716" w14:textId="77777777" w:rsidR="00445C18" w:rsidRPr="00445C18" w:rsidRDefault="00445C18" w:rsidP="00445C18">
      <w:pPr>
        <w:spacing w:after="0"/>
        <w:ind w:left="284"/>
        <w:jc w:val="both"/>
        <w:rPr>
          <w:rFonts w:ascii="Arial" w:hAnsi="Arial" w:cs="Arial"/>
        </w:rPr>
      </w:pPr>
      <w:r w:rsidRPr="00445C18">
        <w:rPr>
          <w:rFonts w:ascii="Arial" w:hAnsi="Arial" w:cs="Arial"/>
        </w:rPr>
        <w:t>e) La GDH no se regula en este estado; el exceso de glutamato se exporta</w:t>
      </w:r>
    </w:p>
    <w:p w14:paraId="6574C3C0" w14:textId="77777777" w:rsidR="00445C18" w:rsidRPr="00445C18" w:rsidRDefault="00445C18" w:rsidP="00445C18">
      <w:pPr>
        <w:spacing w:after="0"/>
        <w:jc w:val="both"/>
        <w:rPr>
          <w:rFonts w:ascii="Arial" w:hAnsi="Arial" w:cs="Arial"/>
        </w:rPr>
      </w:pPr>
    </w:p>
    <w:p w14:paraId="4B869802" w14:textId="77777777" w:rsidR="00445C18" w:rsidRPr="00445C18" w:rsidRDefault="00445C18" w:rsidP="00445C18">
      <w:pPr>
        <w:spacing w:after="0"/>
        <w:jc w:val="both"/>
        <w:rPr>
          <w:rFonts w:ascii="Arial" w:hAnsi="Arial" w:cs="Arial"/>
        </w:rPr>
      </w:pPr>
      <w:r w:rsidRPr="00445C18">
        <w:rPr>
          <w:rFonts w:ascii="Arial" w:hAnsi="Arial" w:cs="Arial"/>
        </w:rPr>
        <w:t>5.2.10. (B3). El sistema GS-GOGAT y la glutamato deshidrogenasa (GDH) tienen diferentes eficiencias para asimilar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¿Qué afirmación describe correctamente el contexto metabólico en el que cada vía es la preferida?</w:t>
      </w:r>
    </w:p>
    <w:p w14:paraId="058256DA" w14:textId="77777777" w:rsidR="00445C18" w:rsidRPr="00445C18" w:rsidRDefault="00445C18" w:rsidP="00445C18">
      <w:pPr>
        <w:spacing w:after="0"/>
        <w:ind w:left="284"/>
        <w:jc w:val="both"/>
        <w:rPr>
          <w:rFonts w:ascii="Arial" w:hAnsi="Arial" w:cs="Arial"/>
        </w:rPr>
      </w:pPr>
      <w:r w:rsidRPr="00445C18">
        <w:rPr>
          <w:rFonts w:ascii="Arial" w:hAnsi="Arial" w:cs="Arial"/>
        </w:rPr>
        <w:t>a) La GDH se prefiere cuando las concentraciones de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son bajas</w:t>
      </w:r>
    </w:p>
    <w:p w14:paraId="744A9FAA" w14:textId="77777777" w:rsidR="00445C18" w:rsidRPr="00445C18" w:rsidRDefault="00445C18" w:rsidP="00445C18">
      <w:pPr>
        <w:spacing w:after="0"/>
        <w:ind w:left="284"/>
        <w:jc w:val="both"/>
        <w:rPr>
          <w:rFonts w:ascii="Arial" w:hAnsi="Arial" w:cs="Arial"/>
        </w:rPr>
      </w:pPr>
      <w:r w:rsidRPr="00445C18">
        <w:rPr>
          <w:rFonts w:ascii="Arial" w:hAnsi="Arial" w:cs="Arial"/>
        </w:rPr>
        <w:lastRenderedPageBreak/>
        <w:t>b) La GDH se activa en estados de baja energía (ADP alto) para el catabolismo de aminoácidos, pero no para la asimilación</w:t>
      </w:r>
    </w:p>
    <w:p w14:paraId="6DDC3EFB" w14:textId="77777777" w:rsidR="00445C18" w:rsidRPr="00445C18" w:rsidRDefault="00445C18" w:rsidP="00445C18">
      <w:pPr>
        <w:spacing w:after="0"/>
        <w:ind w:left="284"/>
        <w:jc w:val="both"/>
        <w:rPr>
          <w:rFonts w:ascii="Arial" w:hAnsi="Arial" w:cs="Arial"/>
        </w:rPr>
      </w:pPr>
      <w:r w:rsidRPr="00445C18">
        <w:rPr>
          <w:rFonts w:ascii="Arial" w:hAnsi="Arial" w:cs="Arial"/>
        </w:rPr>
        <w:t>c) El sistema GS-GOGAT es metabólicamente más económico que la GDH</w:t>
      </w:r>
    </w:p>
    <w:p w14:paraId="356917B3" w14:textId="77777777" w:rsidR="00445C18" w:rsidRPr="00445C18" w:rsidRDefault="00445C18" w:rsidP="00445C18">
      <w:pPr>
        <w:spacing w:after="0"/>
        <w:ind w:left="284"/>
        <w:jc w:val="both"/>
        <w:rPr>
          <w:rFonts w:ascii="Arial" w:hAnsi="Arial" w:cs="Arial"/>
        </w:rPr>
      </w:pPr>
      <w:r w:rsidRPr="00445C18">
        <w:rPr>
          <w:rFonts w:ascii="Arial" w:hAnsi="Arial" w:cs="Arial"/>
        </w:rPr>
        <w:t>d) El sistema GS-GOGAT es más eficiente a bajas concentraciones de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porque usa ATP para la activación del glutamato (alta afinidad) </w:t>
      </w:r>
    </w:p>
    <w:p w14:paraId="1BBEF2E4" w14:textId="77777777" w:rsidR="00445C18" w:rsidRPr="00445C18" w:rsidRDefault="00445C18" w:rsidP="00445C18">
      <w:pPr>
        <w:spacing w:after="0"/>
        <w:ind w:left="284"/>
        <w:jc w:val="both"/>
        <w:rPr>
          <w:rFonts w:ascii="Arial" w:hAnsi="Arial" w:cs="Arial"/>
        </w:rPr>
      </w:pPr>
      <w:r w:rsidRPr="00445C18">
        <w:rPr>
          <w:rFonts w:ascii="Arial" w:hAnsi="Arial" w:cs="Arial"/>
        </w:rPr>
        <w:t>e) La GDH solo funciona en el músculo esquelético</w:t>
      </w:r>
    </w:p>
    <w:p w14:paraId="0778C589" w14:textId="77777777" w:rsidR="00445C18" w:rsidRPr="00445C18" w:rsidRDefault="00445C18" w:rsidP="00445C18">
      <w:pPr>
        <w:spacing w:after="0"/>
        <w:jc w:val="both"/>
        <w:rPr>
          <w:rFonts w:ascii="Arial" w:hAnsi="Arial" w:cs="Arial"/>
        </w:rPr>
      </w:pPr>
    </w:p>
    <w:p w14:paraId="3F3ECECB" w14:textId="77777777" w:rsidR="00445C18" w:rsidRPr="00445C18" w:rsidRDefault="00445C18" w:rsidP="00445C18">
      <w:pPr>
        <w:spacing w:after="0"/>
        <w:jc w:val="both"/>
        <w:rPr>
          <w:rFonts w:ascii="Arial" w:hAnsi="Arial" w:cs="Arial"/>
        </w:rPr>
      </w:pPr>
      <w:r w:rsidRPr="00445C18">
        <w:rPr>
          <w:rFonts w:ascii="Arial" w:hAnsi="Arial" w:cs="Arial"/>
        </w:rPr>
        <w:t>5.2.11. (B3). Tras la ingesta de una comida rica en proteínas, la mayoría de los aminoácidos liberados pasan al hígado. ¿Cuál es el destino metabólico dominante de estos AA recién absorbidos en el hepatocito?</w:t>
      </w:r>
    </w:p>
    <w:p w14:paraId="67901A29" w14:textId="77777777" w:rsidR="00445C18" w:rsidRPr="00445C18" w:rsidRDefault="00445C18" w:rsidP="00445C18">
      <w:pPr>
        <w:spacing w:after="0"/>
        <w:ind w:left="284"/>
        <w:jc w:val="both"/>
        <w:rPr>
          <w:rFonts w:ascii="Arial" w:hAnsi="Arial" w:cs="Arial"/>
        </w:rPr>
      </w:pPr>
      <w:r w:rsidRPr="00445C18">
        <w:rPr>
          <w:rFonts w:ascii="Arial" w:hAnsi="Arial" w:cs="Arial"/>
        </w:rPr>
        <w:t>a) La síntesis de glucosa vía gluconeogénesis es el destino primario</w:t>
      </w:r>
    </w:p>
    <w:p w14:paraId="1E487DA0" w14:textId="77777777" w:rsidR="00445C18" w:rsidRPr="00445C18" w:rsidRDefault="00445C18" w:rsidP="00445C18">
      <w:pPr>
        <w:spacing w:after="0"/>
        <w:ind w:left="284"/>
        <w:jc w:val="both"/>
        <w:rPr>
          <w:rFonts w:ascii="Arial" w:hAnsi="Arial" w:cs="Arial"/>
        </w:rPr>
      </w:pPr>
      <w:r w:rsidRPr="00445C18">
        <w:rPr>
          <w:rFonts w:ascii="Arial" w:hAnsi="Arial" w:cs="Arial"/>
        </w:rPr>
        <w:t>b) La mayor parte se utiliza inmediatamente para la síntesis de proteínas séricas y estructurales del propio hígado o para la distribución de aminoácidos a otros tejidos</w:t>
      </w:r>
    </w:p>
    <w:p w14:paraId="5E0817B9" w14:textId="77777777" w:rsidR="00445C18" w:rsidRPr="00445C18" w:rsidRDefault="00445C18" w:rsidP="00445C18">
      <w:pPr>
        <w:spacing w:after="0"/>
        <w:ind w:left="284"/>
        <w:jc w:val="both"/>
        <w:rPr>
          <w:rFonts w:ascii="Arial" w:hAnsi="Arial" w:cs="Arial"/>
        </w:rPr>
      </w:pPr>
      <w:r w:rsidRPr="00445C18">
        <w:rPr>
          <w:rFonts w:ascii="Arial" w:hAnsi="Arial" w:cs="Arial"/>
        </w:rPr>
        <w:t>c) El nitrógeno del exceso de aminoácidos se elimina inmediatamente a través del ciclo de la urea</w:t>
      </w:r>
    </w:p>
    <w:p w14:paraId="778301AD" w14:textId="77777777" w:rsidR="00445C18" w:rsidRPr="00445C18" w:rsidRDefault="00445C18" w:rsidP="00445C18">
      <w:pPr>
        <w:spacing w:after="0"/>
        <w:ind w:left="284"/>
        <w:jc w:val="both"/>
        <w:rPr>
          <w:rFonts w:ascii="Arial" w:hAnsi="Arial" w:cs="Arial"/>
        </w:rPr>
      </w:pPr>
      <w:r w:rsidRPr="00445C18">
        <w:rPr>
          <w:rFonts w:ascii="Arial" w:hAnsi="Arial" w:cs="Arial"/>
        </w:rPr>
        <w:t>d) Se almacenan en grandes cantidades en forma de glutamina en el citosol</w:t>
      </w:r>
    </w:p>
    <w:p w14:paraId="77E43225" w14:textId="77777777" w:rsidR="00445C18" w:rsidRPr="00445C18" w:rsidRDefault="00445C18" w:rsidP="00445C18">
      <w:pPr>
        <w:spacing w:after="0"/>
        <w:ind w:left="284"/>
        <w:jc w:val="both"/>
        <w:rPr>
          <w:rFonts w:ascii="Arial" w:hAnsi="Arial" w:cs="Arial"/>
        </w:rPr>
      </w:pPr>
      <w:r w:rsidRPr="00445C18">
        <w:rPr>
          <w:rFonts w:ascii="Arial" w:hAnsi="Arial" w:cs="Arial"/>
        </w:rPr>
        <w:t>e) Se utilizan para la síntesis de nucleótidos y bases nitrogenadas</w:t>
      </w:r>
    </w:p>
    <w:p w14:paraId="0864AFA7" w14:textId="77777777" w:rsidR="00445C18" w:rsidRPr="00445C18" w:rsidRDefault="00445C18" w:rsidP="00445C18">
      <w:pPr>
        <w:spacing w:after="0"/>
        <w:jc w:val="both"/>
        <w:rPr>
          <w:rFonts w:ascii="Arial" w:hAnsi="Arial" w:cs="Arial"/>
        </w:rPr>
      </w:pPr>
    </w:p>
    <w:p w14:paraId="19B35709" w14:textId="77777777" w:rsidR="00445C18" w:rsidRPr="00445C18" w:rsidRDefault="00445C18" w:rsidP="00445C18">
      <w:pPr>
        <w:spacing w:after="0"/>
        <w:jc w:val="both"/>
        <w:rPr>
          <w:rFonts w:ascii="Arial" w:hAnsi="Arial" w:cs="Arial"/>
        </w:rPr>
      </w:pPr>
      <w:r w:rsidRPr="00445C18">
        <w:rPr>
          <w:rFonts w:ascii="Arial" w:hAnsi="Arial" w:cs="Arial"/>
        </w:rPr>
        <w:t>5.2.12. (B5). Se propone diseñar un fertilizante que inhiba selectivamente la nitrato Reductasa en las bacterias desnitrificantes. Evalué el impacto ecológico principal de esta estrategia.</w:t>
      </w:r>
    </w:p>
    <w:p w14:paraId="101EC50C" w14:textId="77777777" w:rsidR="00445C18" w:rsidRPr="00445C18" w:rsidRDefault="00445C18" w:rsidP="00445C18">
      <w:pPr>
        <w:spacing w:after="0"/>
        <w:ind w:left="284"/>
        <w:jc w:val="both"/>
        <w:rPr>
          <w:rFonts w:ascii="Arial" w:hAnsi="Arial" w:cs="Arial"/>
        </w:rPr>
      </w:pPr>
      <w:r w:rsidRPr="00445C18">
        <w:rPr>
          <w:rFonts w:ascii="Arial" w:hAnsi="Arial" w:cs="Arial"/>
        </w:rPr>
        <w:t>a) Aumentaría la concentración de nitrato (NO3−) en el suelo, lo que incrementaría su lixiviación a aguas subterráneas</w:t>
      </w:r>
    </w:p>
    <w:p w14:paraId="077A097F" w14:textId="77777777" w:rsidR="00445C18" w:rsidRPr="00445C18" w:rsidRDefault="00445C18" w:rsidP="00445C18">
      <w:pPr>
        <w:spacing w:after="0"/>
        <w:ind w:left="284"/>
        <w:jc w:val="both"/>
        <w:rPr>
          <w:rFonts w:ascii="Arial" w:hAnsi="Arial" w:cs="Arial"/>
        </w:rPr>
      </w:pPr>
      <w:r w:rsidRPr="00445C18">
        <w:rPr>
          <w:rFonts w:ascii="Arial" w:hAnsi="Arial" w:cs="Arial"/>
        </w:rPr>
        <w:t>b) Reduciría la cantidad de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disponible para las plantas</w:t>
      </w:r>
    </w:p>
    <w:p w14:paraId="6FCB0016" w14:textId="77777777" w:rsidR="00445C18" w:rsidRPr="00445C18" w:rsidRDefault="00445C18" w:rsidP="00445C18">
      <w:pPr>
        <w:spacing w:after="0"/>
        <w:ind w:left="284"/>
        <w:jc w:val="both"/>
        <w:rPr>
          <w:rFonts w:ascii="Arial" w:hAnsi="Arial" w:cs="Arial"/>
        </w:rPr>
      </w:pPr>
      <w:r w:rsidRPr="00445C18">
        <w:rPr>
          <w:rFonts w:ascii="Arial" w:hAnsi="Arial" w:cs="Arial"/>
        </w:rPr>
        <w:t>c) Disminuiría significativamente la emisión de óxidos de nitrógeno (N</w:t>
      </w:r>
      <w:r w:rsidRPr="00445C18">
        <w:rPr>
          <w:rFonts w:ascii="Arial" w:hAnsi="Arial" w:cs="Arial"/>
          <w:vertAlign w:val="subscript"/>
        </w:rPr>
        <w:t>2</w:t>
      </w:r>
      <w:r w:rsidRPr="00445C18">
        <w:rPr>
          <w:rFonts w:ascii="Arial" w:hAnsi="Arial" w:cs="Arial"/>
        </w:rPr>
        <w:t>O y NO) a la atmósfera, compuestos con alto impacto de efecto invernadero</w:t>
      </w:r>
    </w:p>
    <w:p w14:paraId="59CF399C" w14:textId="77777777" w:rsidR="00445C18" w:rsidRPr="00445C18" w:rsidRDefault="00445C18" w:rsidP="00445C18">
      <w:pPr>
        <w:spacing w:after="0"/>
        <w:ind w:left="284"/>
        <w:jc w:val="both"/>
        <w:rPr>
          <w:rFonts w:ascii="Arial" w:hAnsi="Arial" w:cs="Arial"/>
        </w:rPr>
      </w:pPr>
      <w:r w:rsidRPr="00445C18">
        <w:rPr>
          <w:rFonts w:ascii="Arial" w:hAnsi="Arial" w:cs="Arial"/>
        </w:rPr>
        <w:t>d) Se bloquearía la fijación de nitrógeno (N</w:t>
      </w:r>
      <w:r w:rsidRPr="00445C18">
        <w:rPr>
          <w:rFonts w:ascii="Arial" w:hAnsi="Arial" w:cs="Arial"/>
          <w:vertAlign w:val="subscript"/>
        </w:rPr>
        <w:t>2</w:t>
      </w:r>
      <w:r w:rsidRPr="00445C18">
        <w:rPr>
          <w:rFonts w:ascii="Arial" w:hAnsi="Arial" w:cs="Arial"/>
        </w:rPr>
        <w:t xml:space="preserve"> a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w:t>
      </w:r>
    </w:p>
    <w:p w14:paraId="7DE20BFB" w14:textId="77777777" w:rsidR="00445C18" w:rsidRPr="00445C18" w:rsidRDefault="00445C18" w:rsidP="00445C18">
      <w:pPr>
        <w:spacing w:after="0"/>
        <w:ind w:left="284"/>
        <w:jc w:val="both"/>
        <w:rPr>
          <w:rFonts w:ascii="Arial" w:hAnsi="Arial" w:cs="Arial"/>
        </w:rPr>
      </w:pPr>
      <w:r w:rsidRPr="00445C18">
        <w:rPr>
          <w:rFonts w:ascii="Arial" w:hAnsi="Arial" w:cs="Arial"/>
        </w:rPr>
        <w:t>e) Aumentaría la nitrificación en el suelo</w:t>
      </w:r>
    </w:p>
    <w:p w14:paraId="63F2951E" w14:textId="77777777" w:rsidR="00445C18" w:rsidRPr="00445C18" w:rsidRDefault="00445C18" w:rsidP="00445C18">
      <w:pPr>
        <w:spacing w:after="0"/>
        <w:jc w:val="both"/>
        <w:rPr>
          <w:rFonts w:ascii="Arial" w:hAnsi="Arial" w:cs="Arial"/>
        </w:rPr>
      </w:pPr>
    </w:p>
    <w:p w14:paraId="6C4F8054" w14:textId="77777777" w:rsidR="00445C18" w:rsidRPr="00445C18" w:rsidRDefault="00445C18" w:rsidP="00445C18">
      <w:pPr>
        <w:spacing w:after="0"/>
        <w:jc w:val="both"/>
        <w:rPr>
          <w:rFonts w:ascii="Arial" w:hAnsi="Arial" w:cs="Arial"/>
        </w:rPr>
      </w:pPr>
      <w:r w:rsidRPr="00445C18">
        <w:rPr>
          <w:rFonts w:ascii="Arial" w:hAnsi="Arial" w:cs="Arial"/>
        </w:rPr>
        <w:t>5.2.13. (B3). La glutamina es la molécula preferida para el transporte de nitrógeno a través de la barrera hematoencefálica y desde tejidos periféricos al hígado. ¿Qué características soportan este rol?</w:t>
      </w:r>
    </w:p>
    <w:p w14:paraId="40FB0DF4" w14:textId="77777777" w:rsidR="00445C18" w:rsidRPr="00445C18" w:rsidRDefault="00445C18" w:rsidP="00445C18">
      <w:pPr>
        <w:spacing w:after="0"/>
        <w:ind w:left="284"/>
        <w:jc w:val="both"/>
        <w:rPr>
          <w:rFonts w:ascii="Arial" w:hAnsi="Arial" w:cs="Arial"/>
        </w:rPr>
      </w:pPr>
      <w:r w:rsidRPr="00445C18">
        <w:rPr>
          <w:rFonts w:ascii="Arial" w:hAnsi="Arial" w:cs="Arial"/>
        </w:rPr>
        <w:t>a) La glutamina es una molécula eléctricamente neutra a pH fisiológico</w:t>
      </w:r>
    </w:p>
    <w:p w14:paraId="7A5311CB" w14:textId="77777777" w:rsidR="00445C18" w:rsidRPr="00445C18" w:rsidRDefault="00445C18" w:rsidP="00445C18">
      <w:pPr>
        <w:spacing w:after="0"/>
        <w:ind w:left="284"/>
        <w:jc w:val="both"/>
        <w:rPr>
          <w:rFonts w:ascii="Arial" w:hAnsi="Arial" w:cs="Arial"/>
        </w:rPr>
      </w:pPr>
      <w:r w:rsidRPr="00445C18">
        <w:rPr>
          <w:rFonts w:ascii="Arial" w:hAnsi="Arial" w:cs="Arial"/>
        </w:rPr>
        <w:t>b) Contiene solo un grupo nitrogenado, por lo que su transporte es más sencillo</w:t>
      </w:r>
    </w:p>
    <w:p w14:paraId="5FDE95E0" w14:textId="77777777" w:rsidR="00445C18" w:rsidRPr="00445C18" w:rsidRDefault="00445C18" w:rsidP="00445C18">
      <w:pPr>
        <w:spacing w:after="0"/>
        <w:ind w:left="284"/>
        <w:jc w:val="both"/>
        <w:rPr>
          <w:rFonts w:ascii="Arial" w:hAnsi="Arial" w:cs="Arial"/>
        </w:rPr>
      </w:pPr>
      <w:r w:rsidRPr="00445C18">
        <w:rPr>
          <w:rFonts w:ascii="Arial" w:hAnsi="Arial" w:cs="Arial"/>
        </w:rPr>
        <w:t>c) La glutamina es el aminoácido más abundante en el plasma</w:t>
      </w:r>
    </w:p>
    <w:p w14:paraId="79289966" w14:textId="77777777" w:rsidR="00445C18" w:rsidRPr="00445C18" w:rsidRDefault="00445C18" w:rsidP="00445C18">
      <w:pPr>
        <w:spacing w:after="0"/>
        <w:ind w:left="284"/>
        <w:jc w:val="both"/>
        <w:rPr>
          <w:rFonts w:ascii="Arial" w:hAnsi="Arial" w:cs="Arial"/>
        </w:rPr>
      </w:pPr>
      <w:r w:rsidRPr="00445C18">
        <w:rPr>
          <w:rFonts w:ascii="Arial" w:hAnsi="Arial" w:cs="Arial"/>
        </w:rPr>
        <w:t>d) Contiene un segundo grupo amino (grupo amida)  que encapsula el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tóxico de forma segura</w:t>
      </w:r>
    </w:p>
    <w:p w14:paraId="2591D4E5" w14:textId="77777777" w:rsidR="00445C18" w:rsidRPr="00445C18" w:rsidRDefault="00445C18" w:rsidP="00445C18">
      <w:pPr>
        <w:spacing w:after="0"/>
        <w:ind w:left="284"/>
        <w:jc w:val="both"/>
        <w:rPr>
          <w:rFonts w:ascii="Arial" w:hAnsi="Arial" w:cs="Arial"/>
        </w:rPr>
      </w:pPr>
      <w:r w:rsidRPr="00445C18">
        <w:rPr>
          <w:rFonts w:ascii="Arial" w:hAnsi="Arial" w:cs="Arial"/>
        </w:rPr>
        <w:t>e) Es un aminoácido cetogénico</w:t>
      </w:r>
    </w:p>
    <w:p w14:paraId="66A10BF6" w14:textId="77777777" w:rsidR="00445C18" w:rsidRPr="00445C18" w:rsidRDefault="00445C18" w:rsidP="00445C18">
      <w:pPr>
        <w:spacing w:after="0"/>
        <w:jc w:val="both"/>
        <w:rPr>
          <w:rFonts w:ascii="Arial" w:hAnsi="Arial" w:cs="Arial"/>
        </w:rPr>
      </w:pPr>
    </w:p>
    <w:p w14:paraId="4B54D41A" w14:textId="77777777" w:rsidR="00445C18" w:rsidRPr="00445C18" w:rsidRDefault="00445C18" w:rsidP="00445C18">
      <w:pPr>
        <w:spacing w:after="0"/>
        <w:jc w:val="both"/>
        <w:rPr>
          <w:rFonts w:ascii="Arial" w:hAnsi="Arial" w:cs="Arial"/>
        </w:rPr>
      </w:pPr>
      <w:r w:rsidRPr="00445C18">
        <w:rPr>
          <w:rFonts w:ascii="Arial" w:hAnsi="Arial" w:cs="Arial"/>
        </w:rPr>
        <w:t>5.2.14. (B3). ¿Qué implicaciones funcionales tiene la localización nuclear y citosólica del proteasoma 26S en la regulación celular?</w:t>
      </w:r>
    </w:p>
    <w:p w14:paraId="1059CD54" w14:textId="77777777" w:rsidR="00445C18" w:rsidRPr="00445C18" w:rsidRDefault="00445C18" w:rsidP="00445C18">
      <w:pPr>
        <w:spacing w:after="0"/>
        <w:ind w:left="284"/>
        <w:jc w:val="both"/>
        <w:rPr>
          <w:rFonts w:ascii="Arial" w:hAnsi="Arial" w:cs="Arial"/>
        </w:rPr>
      </w:pPr>
      <w:r w:rsidRPr="00445C18">
        <w:rPr>
          <w:rFonts w:ascii="Arial" w:hAnsi="Arial" w:cs="Arial"/>
        </w:rPr>
        <w:t>a) El proteasoma está siempre activo en ambos compartimentos sin regulación</w:t>
      </w:r>
    </w:p>
    <w:p w14:paraId="6026C7DC" w14:textId="77777777" w:rsidR="00445C18" w:rsidRPr="00445C18" w:rsidRDefault="00445C18" w:rsidP="00445C18">
      <w:pPr>
        <w:spacing w:after="0"/>
        <w:ind w:left="284"/>
        <w:jc w:val="both"/>
        <w:rPr>
          <w:rFonts w:ascii="Arial" w:hAnsi="Arial" w:cs="Arial"/>
        </w:rPr>
      </w:pPr>
      <w:r w:rsidRPr="00445C18">
        <w:rPr>
          <w:rFonts w:ascii="Arial" w:hAnsi="Arial" w:cs="Arial"/>
        </w:rPr>
        <w:t>b) Solo las proteínas citosólicas son susceptibles a la degradación por ubiquitina</w:t>
      </w:r>
    </w:p>
    <w:p w14:paraId="4ACE338A" w14:textId="77777777" w:rsidR="00445C18" w:rsidRPr="00445C18" w:rsidRDefault="00445C18" w:rsidP="00445C18">
      <w:pPr>
        <w:spacing w:after="0"/>
        <w:ind w:left="284"/>
        <w:jc w:val="both"/>
        <w:rPr>
          <w:rFonts w:ascii="Arial" w:hAnsi="Arial" w:cs="Arial"/>
        </w:rPr>
      </w:pPr>
      <w:r w:rsidRPr="00445C18">
        <w:rPr>
          <w:rFonts w:ascii="Arial" w:hAnsi="Arial" w:cs="Arial"/>
        </w:rPr>
        <w:t>c) Permite la degradación oportuna de factores de transcripción y otras proteínas reguladoras con vida media corta en el núcleo</w:t>
      </w:r>
    </w:p>
    <w:p w14:paraId="639C0F32" w14:textId="77777777" w:rsidR="00445C18" w:rsidRPr="00445C18" w:rsidRDefault="00445C18" w:rsidP="00445C18">
      <w:pPr>
        <w:spacing w:after="0"/>
        <w:ind w:left="284"/>
        <w:jc w:val="both"/>
        <w:rPr>
          <w:rFonts w:ascii="Arial" w:hAnsi="Arial" w:cs="Arial"/>
        </w:rPr>
      </w:pPr>
      <w:r w:rsidRPr="00445C18">
        <w:rPr>
          <w:rFonts w:ascii="Arial" w:hAnsi="Arial" w:cs="Arial"/>
        </w:rPr>
        <w:t>d) Asegura el control de calidad y la regulación de la señalización citosólica mediante la degradación de proteínas clave (p. ej., NF−</w:t>
      </w:r>
      <w:proofErr w:type="spellStart"/>
      <w:r w:rsidRPr="00445C18">
        <w:rPr>
          <w:rFonts w:ascii="Arial" w:hAnsi="Arial" w:cs="Arial"/>
        </w:rPr>
        <w:t>κB</w:t>
      </w:r>
      <w:proofErr w:type="spellEnd"/>
      <w:r w:rsidRPr="00445C18">
        <w:rPr>
          <w:rFonts w:ascii="Arial" w:hAnsi="Arial" w:cs="Arial"/>
        </w:rPr>
        <w:t xml:space="preserve"> </w:t>
      </w:r>
      <w:proofErr w:type="spellStart"/>
      <w:r w:rsidRPr="00445C18">
        <w:rPr>
          <w:rFonts w:ascii="Arial" w:hAnsi="Arial" w:cs="Arial"/>
        </w:rPr>
        <w:t>inhibitor</w:t>
      </w:r>
      <w:proofErr w:type="spellEnd"/>
      <w:r w:rsidRPr="00445C18">
        <w:rPr>
          <w:rFonts w:ascii="Arial" w:hAnsi="Arial" w:cs="Arial"/>
        </w:rPr>
        <w:t>)</w:t>
      </w:r>
    </w:p>
    <w:p w14:paraId="74FFD7BD"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e) La actividad </w:t>
      </w:r>
      <w:proofErr w:type="spellStart"/>
      <w:r w:rsidRPr="00445C18">
        <w:rPr>
          <w:rFonts w:ascii="Arial" w:hAnsi="Arial" w:cs="Arial"/>
        </w:rPr>
        <w:t>proteasomal</w:t>
      </w:r>
      <w:proofErr w:type="spellEnd"/>
      <w:r w:rsidRPr="00445C18">
        <w:rPr>
          <w:rFonts w:ascii="Arial" w:hAnsi="Arial" w:cs="Arial"/>
        </w:rPr>
        <w:t xml:space="preserve"> se limita a la degradación de proteínas dañadas en la mitocondria</w:t>
      </w:r>
    </w:p>
    <w:p w14:paraId="1604610D" w14:textId="77777777" w:rsidR="00445C18" w:rsidRPr="00445C18" w:rsidRDefault="00445C18" w:rsidP="00445C18">
      <w:pPr>
        <w:spacing w:after="0"/>
        <w:jc w:val="both"/>
        <w:rPr>
          <w:rFonts w:ascii="Arial" w:hAnsi="Arial" w:cs="Arial"/>
        </w:rPr>
      </w:pPr>
    </w:p>
    <w:p w14:paraId="410BFF12" w14:textId="77777777" w:rsidR="00445C18" w:rsidRPr="00445C18" w:rsidRDefault="00445C18" w:rsidP="00445C18">
      <w:pPr>
        <w:spacing w:after="0"/>
        <w:jc w:val="both"/>
        <w:rPr>
          <w:rFonts w:ascii="Arial" w:hAnsi="Arial" w:cs="Arial"/>
        </w:rPr>
      </w:pPr>
      <w:r w:rsidRPr="00445C18">
        <w:rPr>
          <w:rFonts w:ascii="Arial" w:hAnsi="Arial" w:cs="Arial"/>
        </w:rPr>
        <w:lastRenderedPageBreak/>
        <w:t>5.2.15. (B3). En un estado de ayuno prolongado o en una dieta hiperproteica, la célula necesita degradar aminoácidos para obtener energía. ¿Qué se observa en la regulación alostérica de la glutamato deshidrogenasa (GDH) mitocondrial en estas condiciones?</w:t>
      </w:r>
    </w:p>
    <w:p w14:paraId="04453D18"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a) La GDH se inhibe por la acumulación de ADP (baja energía) </w:t>
      </w:r>
    </w:p>
    <w:p w14:paraId="6F45763E"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b) La GDH se activa por el GTP (alta energía) </w:t>
      </w:r>
    </w:p>
    <w:p w14:paraId="56D60F06" w14:textId="77777777" w:rsidR="00445C18" w:rsidRPr="00445C18" w:rsidRDefault="00445C18" w:rsidP="00445C18">
      <w:pPr>
        <w:spacing w:after="0"/>
        <w:ind w:left="284"/>
        <w:jc w:val="both"/>
        <w:rPr>
          <w:rFonts w:ascii="Arial" w:hAnsi="Arial" w:cs="Arial"/>
        </w:rPr>
      </w:pPr>
      <w:r w:rsidRPr="00445C18">
        <w:rPr>
          <w:rFonts w:ascii="Arial" w:hAnsi="Arial" w:cs="Arial"/>
        </w:rPr>
        <w:t>c) La GDH se activa por el ADP y la GDP, lo que indica un estado de baja carga energética y promueve la obtención de α-</w:t>
      </w:r>
      <w:proofErr w:type="spellStart"/>
      <w:r w:rsidRPr="00445C18">
        <w:rPr>
          <w:rFonts w:ascii="Arial" w:hAnsi="Arial" w:cs="Arial"/>
        </w:rPr>
        <w:t>cetoglutarato</w:t>
      </w:r>
      <w:proofErr w:type="spellEnd"/>
      <w:r w:rsidRPr="00445C18">
        <w:rPr>
          <w:rFonts w:ascii="Arial" w:hAnsi="Arial" w:cs="Arial"/>
        </w:rPr>
        <w:t xml:space="preserve"> para el ciclo de Krebs</w:t>
      </w:r>
    </w:p>
    <w:p w14:paraId="6D0B4599"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d) La GDH se inhibe por el NADH (producto) y el GTP (alta energía) </w:t>
      </w:r>
    </w:p>
    <w:p w14:paraId="6479F86A" w14:textId="77777777" w:rsidR="00445C18" w:rsidRPr="00445C18" w:rsidRDefault="00445C18" w:rsidP="00445C18">
      <w:pPr>
        <w:spacing w:after="0"/>
        <w:ind w:left="284"/>
        <w:jc w:val="both"/>
        <w:rPr>
          <w:rFonts w:ascii="Arial" w:hAnsi="Arial" w:cs="Arial"/>
        </w:rPr>
      </w:pPr>
      <w:r w:rsidRPr="00445C18">
        <w:rPr>
          <w:rFonts w:ascii="Arial" w:hAnsi="Arial" w:cs="Arial"/>
        </w:rPr>
        <w:t>e) Se promueve la síntesis de glutamina para el transporte</w:t>
      </w:r>
    </w:p>
    <w:p w14:paraId="363BE1D6" w14:textId="77777777" w:rsidR="00445C18" w:rsidRPr="00445C18" w:rsidRDefault="00445C18" w:rsidP="00445C18">
      <w:pPr>
        <w:spacing w:after="0"/>
        <w:jc w:val="both"/>
        <w:rPr>
          <w:rFonts w:ascii="Arial" w:hAnsi="Arial" w:cs="Arial"/>
        </w:rPr>
      </w:pPr>
    </w:p>
    <w:p w14:paraId="325394BA" w14:textId="77777777" w:rsidR="00445C18" w:rsidRPr="00445C18" w:rsidRDefault="00445C18" w:rsidP="00445C18">
      <w:pPr>
        <w:spacing w:after="0"/>
        <w:jc w:val="both"/>
        <w:rPr>
          <w:rFonts w:ascii="Arial" w:hAnsi="Arial" w:cs="Arial"/>
        </w:rPr>
      </w:pPr>
      <w:r w:rsidRPr="00445C18">
        <w:rPr>
          <w:rFonts w:ascii="Arial" w:hAnsi="Arial" w:cs="Arial"/>
        </w:rPr>
        <w:t>5.2.16. (B4). Un microorganismo GS-GOGAT mutante pierde la actividad de la glutamato Sintasa (GOGAT). Este defecto causa un problema de asimilación neta de nitrógeno. ¿Qué se perdería metabólicamente en la célula debido a este fallo?</w:t>
      </w:r>
    </w:p>
    <w:p w14:paraId="4B7D7012" w14:textId="77777777" w:rsidR="00445C18" w:rsidRPr="00445C18" w:rsidRDefault="00445C18" w:rsidP="00445C18">
      <w:pPr>
        <w:spacing w:after="0"/>
        <w:ind w:left="284"/>
        <w:jc w:val="both"/>
        <w:rPr>
          <w:rFonts w:ascii="Arial" w:hAnsi="Arial" w:cs="Arial"/>
        </w:rPr>
      </w:pPr>
      <w:r w:rsidRPr="00445C18">
        <w:rPr>
          <w:rFonts w:ascii="Arial" w:hAnsi="Arial" w:cs="Arial"/>
        </w:rPr>
        <w:t>a) El nitrógeno asimilado por la GS se conservaría en la glutamina y no podría ser transferido al α-</w:t>
      </w:r>
      <w:proofErr w:type="spellStart"/>
      <w:r w:rsidRPr="00445C18">
        <w:rPr>
          <w:rFonts w:ascii="Arial" w:hAnsi="Arial" w:cs="Arial"/>
        </w:rPr>
        <w:t>cetoglutarato</w:t>
      </w:r>
      <w:proofErr w:type="spellEnd"/>
      <w:r w:rsidRPr="00445C18">
        <w:rPr>
          <w:rFonts w:ascii="Arial" w:hAnsi="Arial" w:cs="Arial"/>
        </w:rPr>
        <w:t xml:space="preserve"> para formar glutamato (el esqueleto carbonado de asimilación)</w:t>
      </w:r>
    </w:p>
    <w:p w14:paraId="26414DD7" w14:textId="77777777" w:rsidR="00445C18" w:rsidRPr="00445C18" w:rsidRDefault="00445C18" w:rsidP="00445C18">
      <w:pPr>
        <w:spacing w:after="0"/>
        <w:ind w:left="284"/>
        <w:jc w:val="both"/>
        <w:rPr>
          <w:rFonts w:ascii="Arial" w:hAnsi="Arial" w:cs="Arial"/>
        </w:rPr>
      </w:pPr>
      <w:r w:rsidRPr="00445C18">
        <w:rPr>
          <w:rFonts w:ascii="Arial" w:hAnsi="Arial" w:cs="Arial"/>
        </w:rPr>
        <w:t>b) Se acumularía glutamato y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en el citosol</w:t>
      </w:r>
    </w:p>
    <w:p w14:paraId="3253E8C7" w14:textId="77777777" w:rsidR="00445C18" w:rsidRPr="00445C18" w:rsidRDefault="00445C18" w:rsidP="00445C18">
      <w:pPr>
        <w:spacing w:after="0"/>
        <w:ind w:left="284"/>
        <w:jc w:val="both"/>
        <w:rPr>
          <w:rFonts w:ascii="Arial" w:hAnsi="Arial" w:cs="Arial"/>
        </w:rPr>
      </w:pPr>
      <w:r w:rsidRPr="00445C18">
        <w:rPr>
          <w:rFonts w:ascii="Arial" w:hAnsi="Arial" w:cs="Arial"/>
        </w:rPr>
        <w:t>c) La glutamina se acumularía, provocando una inhibición por retroalimentación sobre la GS</w:t>
      </w:r>
    </w:p>
    <w:p w14:paraId="5815F28F" w14:textId="77777777" w:rsidR="00445C18" w:rsidRPr="00445C18" w:rsidRDefault="00445C18" w:rsidP="00445C18">
      <w:pPr>
        <w:spacing w:after="0"/>
        <w:ind w:left="284"/>
        <w:jc w:val="both"/>
        <w:rPr>
          <w:rFonts w:ascii="Arial" w:hAnsi="Arial" w:cs="Arial"/>
        </w:rPr>
      </w:pPr>
      <w:r w:rsidRPr="00445C18">
        <w:rPr>
          <w:rFonts w:ascii="Arial" w:hAnsi="Arial" w:cs="Arial"/>
        </w:rPr>
        <w:t>d) Aumentaría la actividad de la glutamato deshidrogenasa para compensar</w:t>
      </w:r>
    </w:p>
    <w:p w14:paraId="5D0730BD" w14:textId="77777777" w:rsidR="00445C18" w:rsidRPr="00445C18" w:rsidRDefault="00445C18" w:rsidP="00445C18">
      <w:pPr>
        <w:spacing w:after="0"/>
        <w:ind w:left="284"/>
        <w:jc w:val="both"/>
        <w:rPr>
          <w:rFonts w:ascii="Arial" w:hAnsi="Arial" w:cs="Arial"/>
        </w:rPr>
      </w:pPr>
      <w:r w:rsidRPr="00445C18">
        <w:rPr>
          <w:rFonts w:ascii="Arial" w:hAnsi="Arial" w:cs="Arial"/>
        </w:rPr>
        <w:t>e) Se detendría el ciclo de Krebs por falta de α-</w:t>
      </w:r>
      <w:proofErr w:type="spellStart"/>
      <w:r w:rsidRPr="00445C18">
        <w:rPr>
          <w:rFonts w:ascii="Arial" w:hAnsi="Arial" w:cs="Arial"/>
        </w:rPr>
        <w:t>cetoglutarato</w:t>
      </w:r>
      <w:proofErr w:type="spellEnd"/>
    </w:p>
    <w:p w14:paraId="77E5A5DD" w14:textId="77777777" w:rsidR="00445C18" w:rsidRPr="00445C18" w:rsidRDefault="00445C18" w:rsidP="00445C18">
      <w:pPr>
        <w:spacing w:after="0"/>
        <w:jc w:val="both"/>
        <w:rPr>
          <w:rFonts w:ascii="Arial" w:hAnsi="Arial" w:cs="Arial"/>
        </w:rPr>
      </w:pPr>
    </w:p>
    <w:p w14:paraId="4018FC02" w14:textId="77777777" w:rsidR="00445C18" w:rsidRPr="00445C18" w:rsidRDefault="00445C18" w:rsidP="00445C18">
      <w:pPr>
        <w:spacing w:after="0"/>
        <w:jc w:val="both"/>
        <w:rPr>
          <w:rFonts w:ascii="Arial" w:hAnsi="Arial" w:cs="Arial"/>
        </w:rPr>
      </w:pPr>
      <w:r w:rsidRPr="00445C18">
        <w:rPr>
          <w:rFonts w:ascii="Arial" w:hAnsi="Arial" w:cs="Arial"/>
        </w:rPr>
        <w:t xml:space="preserve">5.2.17. (B4). Analizando el mecanismo de ubiquitinación, ¿cuál es el rol energético y el propósito del enlace </w:t>
      </w:r>
      <w:proofErr w:type="spellStart"/>
      <w:r w:rsidRPr="00445C18">
        <w:rPr>
          <w:rFonts w:ascii="Arial" w:hAnsi="Arial" w:cs="Arial"/>
        </w:rPr>
        <w:t>tioéster</w:t>
      </w:r>
      <w:proofErr w:type="spellEnd"/>
      <w:r w:rsidRPr="00445C18">
        <w:rPr>
          <w:rFonts w:ascii="Arial" w:hAnsi="Arial" w:cs="Arial"/>
        </w:rPr>
        <w:t xml:space="preserve"> (Ub−E1 o Ub−E2) formado en el proceso?</w:t>
      </w:r>
    </w:p>
    <w:p w14:paraId="1988A1C9"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a) El enlace </w:t>
      </w:r>
      <w:proofErr w:type="spellStart"/>
      <w:r w:rsidRPr="00445C18">
        <w:rPr>
          <w:rFonts w:ascii="Arial" w:hAnsi="Arial" w:cs="Arial"/>
        </w:rPr>
        <w:t>tioéster</w:t>
      </w:r>
      <w:proofErr w:type="spellEnd"/>
      <w:r w:rsidRPr="00445C18">
        <w:rPr>
          <w:rFonts w:ascii="Arial" w:hAnsi="Arial" w:cs="Arial"/>
        </w:rPr>
        <w:t xml:space="preserve"> es un enlace de alta energía que transfiere el grupo amino al sustrato</w:t>
      </w:r>
    </w:p>
    <w:p w14:paraId="29B35351"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b) El enlace </w:t>
      </w:r>
      <w:proofErr w:type="spellStart"/>
      <w:r w:rsidRPr="00445C18">
        <w:rPr>
          <w:rFonts w:ascii="Arial" w:hAnsi="Arial" w:cs="Arial"/>
        </w:rPr>
        <w:t>tioéster</w:t>
      </w:r>
      <w:proofErr w:type="spellEnd"/>
      <w:r w:rsidRPr="00445C18">
        <w:rPr>
          <w:rFonts w:ascii="Arial" w:hAnsi="Arial" w:cs="Arial"/>
        </w:rPr>
        <w:t xml:space="preserve"> activa la ubiquitina haciéndola susceptible de ser transferida al sustrato por la E3</w:t>
      </w:r>
    </w:p>
    <w:p w14:paraId="5F902636"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c) La formación del enlace </w:t>
      </w:r>
      <w:proofErr w:type="spellStart"/>
      <w:r w:rsidRPr="00445C18">
        <w:rPr>
          <w:rFonts w:ascii="Arial" w:hAnsi="Arial" w:cs="Arial"/>
        </w:rPr>
        <w:t>tioéster</w:t>
      </w:r>
      <w:proofErr w:type="spellEnd"/>
      <w:r w:rsidRPr="00445C18">
        <w:rPr>
          <w:rFonts w:ascii="Arial" w:hAnsi="Arial" w:cs="Arial"/>
        </w:rPr>
        <w:t xml:space="preserve"> requiere una enzima E4 adicional</w:t>
      </w:r>
    </w:p>
    <w:p w14:paraId="3816D303"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d) La energía liberada por la hidrólisis del ATP por la E1 se conserva en el enlace </w:t>
      </w:r>
      <w:proofErr w:type="spellStart"/>
      <w:r w:rsidRPr="00445C18">
        <w:rPr>
          <w:rFonts w:ascii="Arial" w:hAnsi="Arial" w:cs="Arial"/>
        </w:rPr>
        <w:t>tioéster</w:t>
      </w:r>
      <w:proofErr w:type="spellEnd"/>
      <w:r w:rsidRPr="00445C18">
        <w:rPr>
          <w:rFonts w:ascii="Arial" w:hAnsi="Arial" w:cs="Arial"/>
        </w:rPr>
        <w:t xml:space="preserve"> para impulsar la posterior unión </w:t>
      </w:r>
      <w:proofErr w:type="spellStart"/>
      <w:r w:rsidRPr="00445C18">
        <w:rPr>
          <w:rFonts w:ascii="Arial" w:hAnsi="Arial" w:cs="Arial"/>
        </w:rPr>
        <w:t>isopeptídica</w:t>
      </w:r>
      <w:proofErr w:type="spellEnd"/>
    </w:p>
    <w:p w14:paraId="5EA9FB6C"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e) El enlace </w:t>
      </w:r>
      <w:proofErr w:type="spellStart"/>
      <w:r w:rsidRPr="00445C18">
        <w:rPr>
          <w:rFonts w:ascii="Arial" w:hAnsi="Arial" w:cs="Arial"/>
        </w:rPr>
        <w:t>tioéster</w:t>
      </w:r>
      <w:proofErr w:type="spellEnd"/>
      <w:r w:rsidRPr="00445C18">
        <w:rPr>
          <w:rFonts w:ascii="Arial" w:hAnsi="Arial" w:cs="Arial"/>
        </w:rPr>
        <w:t xml:space="preserve"> se forma únicamente cuando la proteína sustrato está desnaturalizada</w:t>
      </w:r>
    </w:p>
    <w:p w14:paraId="3A1F3633" w14:textId="77777777" w:rsidR="00445C18" w:rsidRPr="00445C18" w:rsidRDefault="00445C18" w:rsidP="00445C18">
      <w:pPr>
        <w:spacing w:after="0"/>
        <w:jc w:val="both"/>
        <w:rPr>
          <w:rFonts w:ascii="Arial" w:hAnsi="Arial" w:cs="Arial"/>
        </w:rPr>
      </w:pPr>
    </w:p>
    <w:p w14:paraId="5A6F25CE" w14:textId="77777777" w:rsidR="00445C18" w:rsidRPr="00445C18" w:rsidRDefault="00445C18" w:rsidP="00445C18">
      <w:pPr>
        <w:spacing w:after="0"/>
        <w:jc w:val="both"/>
        <w:rPr>
          <w:rFonts w:ascii="Arial" w:hAnsi="Arial" w:cs="Arial"/>
        </w:rPr>
      </w:pPr>
      <w:r w:rsidRPr="00445C18">
        <w:rPr>
          <w:rFonts w:ascii="Arial" w:hAnsi="Arial" w:cs="Arial"/>
        </w:rPr>
        <w:t>5.2.18. (B4). Las secuencias PEST (ricas en prolina, glutamato, serina y treonina)  y la regla del N-terminal son vías que inician la degradación proteica. ¿Qué señales moleculares son comunes en estas vías?</w:t>
      </w:r>
    </w:p>
    <w:p w14:paraId="750A4386" w14:textId="77777777" w:rsidR="00445C18" w:rsidRPr="00445C18" w:rsidRDefault="00445C18" w:rsidP="00445C18">
      <w:pPr>
        <w:spacing w:after="0"/>
        <w:ind w:left="284"/>
        <w:jc w:val="both"/>
        <w:rPr>
          <w:rFonts w:ascii="Arial" w:hAnsi="Arial" w:cs="Arial"/>
        </w:rPr>
      </w:pPr>
      <w:r w:rsidRPr="00445C18">
        <w:rPr>
          <w:rFonts w:ascii="Arial" w:hAnsi="Arial" w:cs="Arial"/>
        </w:rPr>
        <w:t>a) La unión de una única ubiquitina (</w:t>
      </w:r>
      <w:proofErr w:type="spellStart"/>
      <w:r w:rsidRPr="00445C18">
        <w:rPr>
          <w:rFonts w:ascii="Arial" w:hAnsi="Arial" w:cs="Arial"/>
        </w:rPr>
        <w:t>monoubiquitinación</w:t>
      </w:r>
      <w:proofErr w:type="spellEnd"/>
      <w:r w:rsidRPr="00445C18">
        <w:rPr>
          <w:rFonts w:ascii="Arial" w:hAnsi="Arial" w:cs="Arial"/>
        </w:rPr>
        <w:t>)</w:t>
      </w:r>
    </w:p>
    <w:p w14:paraId="25CD56E7" w14:textId="77777777" w:rsidR="00445C18" w:rsidRPr="00445C18" w:rsidRDefault="00445C18" w:rsidP="00445C18">
      <w:pPr>
        <w:spacing w:after="0"/>
        <w:ind w:left="284"/>
        <w:jc w:val="both"/>
        <w:rPr>
          <w:rFonts w:ascii="Arial" w:hAnsi="Arial" w:cs="Arial"/>
        </w:rPr>
      </w:pPr>
      <w:r w:rsidRPr="00445C18">
        <w:rPr>
          <w:rFonts w:ascii="Arial" w:hAnsi="Arial" w:cs="Arial"/>
        </w:rPr>
        <w:t>b) La fosforilación de un residuo de serina o treonina, que puede crear un sitio de reconocimiento para la E3 ligasa</w:t>
      </w:r>
    </w:p>
    <w:p w14:paraId="518BB30F" w14:textId="77777777" w:rsidR="00445C18" w:rsidRPr="00445C18" w:rsidRDefault="00445C18" w:rsidP="00445C18">
      <w:pPr>
        <w:spacing w:after="0"/>
        <w:ind w:left="284"/>
        <w:jc w:val="both"/>
        <w:rPr>
          <w:rFonts w:ascii="Arial" w:hAnsi="Arial" w:cs="Arial"/>
        </w:rPr>
      </w:pPr>
      <w:r w:rsidRPr="00445C18">
        <w:rPr>
          <w:rFonts w:ascii="Arial" w:hAnsi="Arial" w:cs="Arial"/>
        </w:rPr>
        <w:t>c) La presencia de una metionina acetilada en el N-terminal</w:t>
      </w:r>
    </w:p>
    <w:p w14:paraId="776129CD" w14:textId="77777777" w:rsidR="00445C18" w:rsidRPr="00445C18" w:rsidRDefault="00445C18" w:rsidP="00445C18">
      <w:pPr>
        <w:spacing w:after="0"/>
        <w:ind w:left="284"/>
        <w:jc w:val="both"/>
        <w:rPr>
          <w:rFonts w:ascii="Arial" w:hAnsi="Arial" w:cs="Arial"/>
        </w:rPr>
      </w:pPr>
      <w:r w:rsidRPr="00445C18">
        <w:rPr>
          <w:rFonts w:ascii="Arial" w:hAnsi="Arial" w:cs="Arial"/>
        </w:rPr>
        <w:t>d) La presencia de secuencias intrínsecas de vida media corta, como el motivo PEST</w:t>
      </w:r>
    </w:p>
    <w:p w14:paraId="658D9821" w14:textId="77777777" w:rsidR="00445C18" w:rsidRPr="00445C18" w:rsidRDefault="00445C18" w:rsidP="00445C18">
      <w:pPr>
        <w:spacing w:after="0"/>
        <w:ind w:left="284"/>
        <w:jc w:val="both"/>
        <w:rPr>
          <w:rFonts w:ascii="Arial" w:hAnsi="Arial" w:cs="Arial"/>
        </w:rPr>
      </w:pPr>
      <w:r w:rsidRPr="00445C18">
        <w:rPr>
          <w:rFonts w:ascii="Arial" w:hAnsi="Arial" w:cs="Arial"/>
        </w:rPr>
        <w:t>e) El fallo del proteasoma19S</w:t>
      </w:r>
    </w:p>
    <w:p w14:paraId="0412112B" w14:textId="77777777" w:rsidR="00445C18" w:rsidRPr="00445C18" w:rsidRDefault="00445C18" w:rsidP="00445C18">
      <w:pPr>
        <w:spacing w:after="0"/>
        <w:jc w:val="both"/>
        <w:rPr>
          <w:rFonts w:ascii="Arial" w:hAnsi="Arial" w:cs="Arial"/>
        </w:rPr>
      </w:pPr>
    </w:p>
    <w:p w14:paraId="442956AB" w14:textId="77777777" w:rsidR="00445C18" w:rsidRPr="00445C18" w:rsidRDefault="00445C18" w:rsidP="00445C18">
      <w:pPr>
        <w:spacing w:after="0"/>
        <w:jc w:val="both"/>
        <w:rPr>
          <w:rFonts w:ascii="Arial" w:hAnsi="Arial" w:cs="Arial"/>
        </w:rPr>
      </w:pPr>
      <w:r w:rsidRPr="00445C18">
        <w:rPr>
          <w:rFonts w:ascii="Arial" w:hAnsi="Arial" w:cs="Arial"/>
        </w:rPr>
        <w:t xml:space="preserve">5.2.19. (B4). La compartimentalización de las enzimas de asimilación y </w:t>
      </w:r>
      <w:proofErr w:type="spellStart"/>
      <w:r w:rsidRPr="00445C18">
        <w:rPr>
          <w:rFonts w:ascii="Arial" w:hAnsi="Arial" w:cs="Arial"/>
        </w:rPr>
        <w:t>destoxificación</w:t>
      </w:r>
      <w:proofErr w:type="spellEnd"/>
      <w:r w:rsidRPr="00445C18">
        <w:rPr>
          <w:rFonts w:ascii="Arial" w:hAnsi="Arial" w:cs="Arial"/>
        </w:rPr>
        <w:t xml:space="preserve"> en el hígado es crucial. ¿Qué papel desempeña la glutamina sintetasa (GS) </w:t>
      </w:r>
      <w:proofErr w:type="spellStart"/>
      <w:r w:rsidRPr="00445C18">
        <w:rPr>
          <w:rFonts w:ascii="Arial" w:hAnsi="Arial" w:cs="Arial"/>
        </w:rPr>
        <w:t>perivenosa</w:t>
      </w:r>
      <w:proofErr w:type="spellEnd"/>
      <w:r w:rsidRPr="00445C18">
        <w:rPr>
          <w:rFonts w:ascii="Arial" w:hAnsi="Arial" w:cs="Arial"/>
        </w:rPr>
        <w:t xml:space="preserve"> en el contexto de la GDH </w:t>
      </w:r>
      <w:proofErr w:type="spellStart"/>
      <w:r w:rsidRPr="00445C18">
        <w:rPr>
          <w:rFonts w:ascii="Arial" w:hAnsi="Arial" w:cs="Arial"/>
        </w:rPr>
        <w:t>periportal</w:t>
      </w:r>
      <w:proofErr w:type="spellEnd"/>
      <w:r w:rsidRPr="00445C18">
        <w:rPr>
          <w:rFonts w:ascii="Arial" w:hAnsi="Arial" w:cs="Arial"/>
        </w:rPr>
        <w:t>?</w:t>
      </w:r>
    </w:p>
    <w:p w14:paraId="00EEB2DF"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a) La GS </w:t>
      </w:r>
      <w:proofErr w:type="spellStart"/>
      <w:r w:rsidRPr="00445C18">
        <w:rPr>
          <w:rFonts w:ascii="Arial" w:hAnsi="Arial" w:cs="Arial"/>
        </w:rPr>
        <w:t>perivenosa</w:t>
      </w:r>
      <w:proofErr w:type="spellEnd"/>
      <w:r w:rsidRPr="00445C18">
        <w:rPr>
          <w:rFonts w:ascii="Arial" w:hAnsi="Arial" w:cs="Arial"/>
        </w:rPr>
        <w:t xml:space="preserve"> es la principal ruta para la síntesis de glutamina para su exportación al riñón</w:t>
      </w:r>
    </w:p>
    <w:p w14:paraId="6050B2D5" w14:textId="77777777" w:rsidR="00445C18" w:rsidRPr="00445C18" w:rsidRDefault="00445C18" w:rsidP="00445C18">
      <w:pPr>
        <w:spacing w:after="0"/>
        <w:ind w:left="284"/>
        <w:jc w:val="both"/>
        <w:rPr>
          <w:rFonts w:ascii="Arial" w:hAnsi="Arial" w:cs="Arial"/>
        </w:rPr>
      </w:pPr>
      <w:r w:rsidRPr="00445C18">
        <w:rPr>
          <w:rFonts w:ascii="Arial" w:hAnsi="Arial" w:cs="Arial"/>
        </w:rPr>
        <w:lastRenderedPageBreak/>
        <w:t>b) Actúa como una enzima de 'rescate' o 'limpieza', capturando el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que haya escapado de los hepatocitos </w:t>
      </w:r>
      <w:proofErr w:type="spellStart"/>
      <w:r w:rsidRPr="00445C18">
        <w:rPr>
          <w:rFonts w:ascii="Arial" w:hAnsi="Arial" w:cs="Arial"/>
        </w:rPr>
        <w:t>periportales</w:t>
      </w:r>
      <w:proofErr w:type="spellEnd"/>
      <w:r w:rsidRPr="00445C18">
        <w:rPr>
          <w:rFonts w:ascii="Arial" w:hAnsi="Arial" w:cs="Arial"/>
        </w:rPr>
        <w:t xml:space="preserve"> para evitar que entre en la circulación sistémica (cerebral)</w:t>
      </w:r>
    </w:p>
    <w:p w14:paraId="12E97A76" w14:textId="77777777" w:rsidR="00445C18" w:rsidRPr="00445C18" w:rsidRDefault="00445C18" w:rsidP="00445C18">
      <w:pPr>
        <w:spacing w:after="0"/>
        <w:ind w:left="284"/>
        <w:jc w:val="both"/>
        <w:rPr>
          <w:rFonts w:ascii="Arial" w:hAnsi="Arial" w:cs="Arial"/>
        </w:rPr>
      </w:pPr>
      <w:r w:rsidRPr="00445C18">
        <w:rPr>
          <w:rFonts w:ascii="Arial" w:hAnsi="Arial" w:cs="Arial"/>
        </w:rPr>
        <w:t>c) Sintetiza glutamato a partir de glutamina para el ciclo de Krebs</w:t>
      </w:r>
    </w:p>
    <w:p w14:paraId="220BC115" w14:textId="77777777" w:rsidR="00445C18" w:rsidRPr="00445C18" w:rsidRDefault="00445C18" w:rsidP="00445C18">
      <w:pPr>
        <w:spacing w:after="0"/>
        <w:ind w:left="284"/>
        <w:jc w:val="both"/>
        <w:rPr>
          <w:rFonts w:ascii="Arial" w:hAnsi="Arial" w:cs="Arial"/>
        </w:rPr>
      </w:pPr>
      <w:r w:rsidRPr="00445C18">
        <w:rPr>
          <w:rFonts w:ascii="Arial" w:hAnsi="Arial" w:cs="Arial"/>
        </w:rPr>
        <w:t>d) Regula la actividad de la GDH mediante modificación covalente</w:t>
      </w:r>
    </w:p>
    <w:p w14:paraId="37FB0FA8" w14:textId="77777777" w:rsidR="00445C18" w:rsidRPr="00445C18" w:rsidRDefault="00445C18" w:rsidP="00445C18">
      <w:pPr>
        <w:spacing w:after="0"/>
        <w:ind w:left="284"/>
        <w:jc w:val="both"/>
        <w:rPr>
          <w:rFonts w:ascii="Arial" w:hAnsi="Arial" w:cs="Arial"/>
        </w:rPr>
      </w:pPr>
      <w:r w:rsidRPr="00445C18">
        <w:rPr>
          <w:rFonts w:ascii="Arial" w:hAnsi="Arial" w:cs="Arial"/>
        </w:rPr>
        <w:t>e) Produce glutamato para el recambio proteico</w:t>
      </w:r>
    </w:p>
    <w:p w14:paraId="35946F62" w14:textId="77777777" w:rsidR="00445C18" w:rsidRPr="00445C18" w:rsidRDefault="00445C18" w:rsidP="00445C18">
      <w:pPr>
        <w:spacing w:after="0"/>
        <w:jc w:val="both"/>
        <w:rPr>
          <w:rFonts w:ascii="Arial" w:hAnsi="Arial" w:cs="Arial"/>
        </w:rPr>
      </w:pPr>
    </w:p>
    <w:p w14:paraId="1A81C3CB" w14:textId="77777777" w:rsidR="00445C18" w:rsidRPr="00445C18" w:rsidRDefault="00445C18" w:rsidP="00445C18">
      <w:pPr>
        <w:spacing w:after="0"/>
        <w:jc w:val="both"/>
        <w:rPr>
          <w:rFonts w:ascii="Arial" w:hAnsi="Arial" w:cs="Arial"/>
        </w:rPr>
      </w:pPr>
      <w:r w:rsidRPr="00445C18">
        <w:rPr>
          <w:rFonts w:ascii="Arial" w:hAnsi="Arial" w:cs="Arial"/>
        </w:rPr>
        <w:t>5.2.20. (B3). En la regulación del nitrógeno, los grupos amino de la mayoría de los aminoácidos son transferidos inicialmente al α-</w:t>
      </w:r>
      <w:proofErr w:type="spellStart"/>
      <w:r w:rsidRPr="00445C18">
        <w:rPr>
          <w:rFonts w:ascii="Arial" w:hAnsi="Arial" w:cs="Arial"/>
        </w:rPr>
        <w:t>cetoglutarato</w:t>
      </w:r>
      <w:proofErr w:type="spellEnd"/>
      <w:r w:rsidRPr="00445C18">
        <w:rPr>
          <w:rFonts w:ascii="Arial" w:hAnsi="Arial" w:cs="Arial"/>
        </w:rPr>
        <w:t xml:space="preserve"> mediante Transaminación. ¿Qué moléculas son transportadoras o aceptoras clave de este nitrógeno desde los tejidos periféricos al hígado?</w:t>
      </w:r>
    </w:p>
    <w:p w14:paraId="7F40F744" w14:textId="77777777" w:rsidR="00445C18" w:rsidRPr="00445C18" w:rsidRDefault="00445C18" w:rsidP="00445C18">
      <w:pPr>
        <w:spacing w:after="0"/>
        <w:ind w:left="284"/>
        <w:jc w:val="both"/>
        <w:rPr>
          <w:rFonts w:ascii="Arial" w:hAnsi="Arial" w:cs="Arial"/>
        </w:rPr>
      </w:pPr>
      <w:r w:rsidRPr="00445C18">
        <w:rPr>
          <w:rFonts w:ascii="Arial" w:hAnsi="Arial" w:cs="Arial"/>
        </w:rPr>
        <w:t>a) Oxalacetato (aceptor inicial en la transaminación)</w:t>
      </w:r>
    </w:p>
    <w:p w14:paraId="7A5AF891" w14:textId="77777777" w:rsidR="00445C18" w:rsidRPr="00445C18" w:rsidRDefault="00445C18" w:rsidP="00445C18">
      <w:pPr>
        <w:spacing w:after="0"/>
        <w:ind w:left="284"/>
        <w:jc w:val="both"/>
        <w:rPr>
          <w:rFonts w:ascii="Arial" w:hAnsi="Arial" w:cs="Arial"/>
        </w:rPr>
      </w:pPr>
      <w:r w:rsidRPr="00445C18">
        <w:rPr>
          <w:rFonts w:ascii="Arial" w:hAnsi="Arial" w:cs="Arial"/>
        </w:rPr>
        <w:t>b) Glutamato (primer aceptor directo de grupos amino)</w:t>
      </w:r>
    </w:p>
    <w:p w14:paraId="0EFEBF1A" w14:textId="77777777" w:rsidR="00445C18" w:rsidRPr="00445C18" w:rsidRDefault="00445C18" w:rsidP="00445C18">
      <w:pPr>
        <w:spacing w:after="0"/>
        <w:ind w:left="284"/>
        <w:jc w:val="both"/>
        <w:rPr>
          <w:rFonts w:ascii="Arial" w:hAnsi="Arial" w:cs="Arial"/>
        </w:rPr>
      </w:pPr>
      <w:r w:rsidRPr="00445C18">
        <w:rPr>
          <w:rFonts w:ascii="Arial" w:hAnsi="Arial" w:cs="Arial"/>
        </w:rPr>
        <w:t>c) Glutamina (principal forma no tóxica de transporte desde la mayoría de los tejidos)</w:t>
      </w:r>
    </w:p>
    <w:p w14:paraId="5DF5F5A0"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d) Citrulina (intermediario del ciclo de la urea, no de transporte) </w:t>
      </w:r>
    </w:p>
    <w:p w14:paraId="3FDCE945"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e) Alanina (principal forma de transporte del grupo amino desde el músculo, vía el ciclo de glucosa-alanina) </w:t>
      </w:r>
    </w:p>
    <w:p w14:paraId="18EDD65C" w14:textId="77777777" w:rsidR="00445C18" w:rsidRPr="00445C18" w:rsidRDefault="00445C18" w:rsidP="00445C18">
      <w:pPr>
        <w:spacing w:after="0"/>
        <w:jc w:val="both"/>
        <w:rPr>
          <w:rFonts w:ascii="Arial" w:hAnsi="Arial" w:cs="Arial"/>
        </w:rPr>
      </w:pPr>
    </w:p>
    <w:p w14:paraId="7745362D" w14:textId="77777777" w:rsidR="00445C18" w:rsidRPr="00445C18" w:rsidRDefault="00445C18" w:rsidP="00445C18">
      <w:pPr>
        <w:spacing w:after="0"/>
        <w:jc w:val="both"/>
        <w:rPr>
          <w:rFonts w:ascii="Arial" w:hAnsi="Arial" w:cs="Arial"/>
        </w:rPr>
      </w:pPr>
      <w:r w:rsidRPr="00445C18">
        <w:rPr>
          <w:rFonts w:ascii="Arial" w:hAnsi="Arial" w:cs="Arial"/>
        </w:rPr>
        <w:t>5.2.21. (B3). ¿Qué procesos dentro del sistema ubiquitina-proteasoma requieren el consumo directo de ATP a ADP y Pi y por qué?</w:t>
      </w:r>
    </w:p>
    <w:p w14:paraId="353C4360" w14:textId="77777777" w:rsidR="00445C18" w:rsidRPr="00445C18" w:rsidRDefault="00445C18" w:rsidP="00445C18">
      <w:pPr>
        <w:spacing w:after="0"/>
        <w:ind w:left="284"/>
        <w:jc w:val="both"/>
        <w:rPr>
          <w:rFonts w:ascii="Arial" w:hAnsi="Arial" w:cs="Arial"/>
        </w:rPr>
      </w:pPr>
      <w:r w:rsidRPr="00445C18">
        <w:rPr>
          <w:rFonts w:ascii="Arial" w:hAnsi="Arial" w:cs="Arial"/>
        </w:rPr>
        <w:t>a) El reconocimiento de las secuencias PEST por la E3 ligasa</w:t>
      </w:r>
    </w:p>
    <w:p w14:paraId="63F18A6C"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b) La activación de la ubiquitina por la enzima E1 para formar un enlace </w:t>
      </w:r>
      <w:proofErr w:type="spellStart"/>
      <w:r w:rsidRPr="00445C18">
        <w:rPr>
          <w:rFonts w:ascii="Arial" w:hAnsi="Arial" w:cs="Arial"/>
        </w:rPr>
        <w:t>tioéster</w:t>
      </w:r>
      <w:proofErr w:type="spellEnd"/>
    </w:p>
    <w:p w14:paraId="44583530" w14:textId="77777777" w:rsidR="00445C18" w:rsidRPr="00445C18" w:rsidRDefault="00445C18" w:rsidP="00445C18">
      <w:pPr>
        <w:spacing w:after="0"/>
        <w:ind w:left="284"/>
        <w:jc w:val="both"/>
        <w:rPr>
          <w:rFonts w:ascii="Arial" w:hAnsi="Arial" w:cs="Arial"/>
        </w:rPr>
      </w:pPr>
      <w:r w:rsidRPr="00445C18">
        <w:rPr>
          <w:rFonts w:ascii="Arial" w:hAnsi="Arial" w:cs="Arial"/>
        </w:rPr>
        <w:t>c) La subunidad 19S del proteasoma requiere ATP para desplegar la proteína sustrato y translocarla al núcleo catalítico</w:t>
      </w:r>
    </w:p>
    <w:p w14:paraId="06FD581E"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 xml:space="preserve">d) La </w:t>
      </w:r>
      <w:proofErr w:type="spellStart"/>
      <w:r w:rsidRPr="00445C18">
        <w:rPr>
          <w:rFonts w:ascii="Arial" w:hAnsi="Arial" w:cs="Arial"/>
          <w:lang w:val="pt-PT"/>
        </w:rPr>
        <w:t>transferencia</w:t>
      </w:r>
      <w:proofErr w:type="spellEnd"/>
      <w:r w:rsidRPr="00445C18">
        <w:rPr>
          <w:rFonts w:ascii="Arial" w:hAnsi="Arial" w:cs="Arial"/>
          <w:lang w:val="pt-PT"/>
        </w:rPr>
        <w:t xml:space="preserve"> de ubiquitina de E2 a E3</w:t>
      </w:r>
    </w:p>
    <w:p w14:paraId="402A3D08" w14:textId="77777777" w:rsidR="00445C18" w:rsidRPr="00445C18" w:rsidRDefault="00445C18" w:rsidP="00445C18">
      <w:pPr>
        <w:spacing w:after="0"/>
        <w:ind w:left="284"/>
        <w:jc w:val="both"/>
        <w:rPr>
          <w:rFonts w:ascii="Arial" w:hAnsi="Arial" w:cs="Arial"/>
        </w:rPr>
      </w:pPr>
      <w:r w:rsidRPr="00445C18">
        <w:rPr>
          <w:rFonts w:ascii="Arial" w:hAnsi="Arial" w:cs="Arial"/>
        </w:rPr>
        <w:t>e) La proteólisis de los péptidos dentro del núcleo 20S</w:t>
      </w:r>
    </w:p>
    <w:p w14:paraId="2F743659" w14:textId="77777777" w:rsidR="00445C18" w:rsidRPr="00445C18" w:rsidRDefault="00445C18" w:rsidP="00445C18">
      <w:pPr>
        <w:spacing w:after="0"/>
        <w:jc w:val="both"/>
        <w:rPr>
          <w:rFonts w:ascii="Arial" w:hAnsi="Arial" w:cs="Arial"/>
        </w:rPr>
      </w:pPr>
    </w:p>
    <w:p w14:paraId="1855B107" w14:textId="77777777" w:rsidR="00445C18" w:rsidRPr="00445C18" w:rsidRDefault="00445C18" w:rsidP="00445C18">
      <w:pPr>
        <w:spacing w:after="0"/>
        <w:jc w:val="both"/>
        <w:rPr>
          <w:rFonts w:ascii="Arial" w:hAnsi="Arial" w:cs="Arial"/>
        </w:rPr>
      </w:pPr>
      <w:r w:rsidRPr="00445C18">
        <w:rPr>
          <w:rFonts w:ascii="Arial" w:hAnsi="Arial" w:cs="Arial"/>
        </w:rPr>
        <w:t>5.2.22. (B3). ¿Qué hace único al mecanismo del proteasoma 26S respecto a otras proteasas (como las lisosomales o digestivas) para el control celular?</w:t>
      </w:r>
    </w:p>
    <w:p w14:paraId="2A7511F7" w14:textId="77777777" w:rsidR="00445C18" w:rsidRPr="00445C18" w:rsidRDefault="00445C18" w:rsidP="00445C18">
      <w:pPr>
        <w:spacing w:after="0"/>
        <w:ind w:left="284"/>
        <w:jc w:val="both"/>
        <w:rPr>
          <w:rFonts w:ascii="Arial" w:hAnsi="Arial" w:cs="Arial"/>
        </w:rPr>
      </w:pPr>
      <w:r w:rsidRPr="00445C18">
        <w:rPr>
          <w:rFonts w:ascii="Arial" w:hAnsi="Arial" w:cs="Arial"/>
        </w:rPr>
        <w:t>a) Es la única proteasa capaz de degradar proteínas pequeñas</w:t>
      </w:r>
    </w:p>
    <w:p w14:paraId="683F01F3"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b) Es altamente selectivo porque su actividad catalítica estaˊ condicionada al reconocimiento de la etiqueta de </w:t>
      </w:r>
      <w:proofErr w:type="spellStart"/>
      <w:r w:rsidRPr="00445C18">
        <w:rPr>
          <w:rFonts w:ascii="Arial" w:hAnsi="Arial" w:cs="Arial"/>
        </w:rPr>
        <w:t>poliubiquitina</w:t>
      </w:r>
      <w:proofErr w:type="spellEnd"/>
    </w:p>
    <w:p w14:paraId="543AC395" w14:textId="77777777" w:rsidR="00445C18" w:rsidRPr="00445C18" w:rsidRDefault="00445C18" w:rsidP="00445C18">
      <w:pPr>
        <w:spacing w:after="0"/>
        <w:ind w:left="284"/>
        <w:jc w:val="both"/>
        <w:rPr>
          <w:rFonts w:ascii="Arial" w:hAnsi="Arial" w:cs="Arial"/>
        </w:rPr>
      </w:pPr>
      <w:r w:rsidRPr="00445C18">
        <w:rPr>
          <w:rFonts w:ascii="Arial" w:hAnsi="Arial" w:cs="Arial"/>
        </w:rPr>
        <w:t>c) Su actividad catalítica es independiente de la energía (ATP)</w:t>
      </w:r>
    </w:p>
    <w:p w14:paraId="6D6E1214" w14:textId="77777777" w:rsidR="00445C18" w:rsidRPr="00445C18" w:rsidRDefault="00445C18" w:rsidP="00445C18">
      <w:pPr>
        <w:spacing w:after="0"/>
        <w:ind w:left="284"/>
        <w:jc w:val="both"/>
        <w:rPr>
          <w:rFonts w:ascii="Arial" w:hAnsi="Arial" w:cs="Arial"/>
        </w:rPr>
      </w:pPr>
      <w:r w:rsidRPr="00445C18">
        <w:rPr>
          <w:rFonts w:ascii="Arial" w:hAnsi="Arial" w:cs="Arial"/>
        </w:rPr>
        <w:t>d) El proceso de degradación ocurre en una cámara protegida (el núcleo 20S), evitando la proteólisis indiscriminada en el citosol</w:t>
      </w:r>
    </w:p>
    <w:p w14:paraId="32B87922" w14:textId="77777777" w:rsidR="00445C18" w:rsidRPr="00445C18" w:rsidRDefault="00445C18" w:rsidP="00445C18">
      <w:pPr>
        <w:spacing w:after="0"/>
        <w:ind w:left="284"/>
        <w:jc w:val="both"/>
        <w:rPr>
          <w:rFonts w:ascii="Arial" w:hAnsi="Arial" w:cs="Arial"/>
        </w:rPr>
      </w:pPr>
      <w:r w:rsidRPr="00445C18">
        <w:rPr>
          <w:rFonts w:ascii="Arial" w:hAnsi="Arial" w:cs="Arial"/>
        </w:rPr>
        <w:t>e) Solo degrada proteínas que contienen aminoácidos cetogénicos</w:t>
      </w:r>
    </w:p>
    <w:p w14:paraId="6A0BEE88" w14:textId="77777777" w:rsidR="00445C18" w:rsidRPr="00445C18" w:rsidRDefault="00445C18" w:rsidP="00445C18">
      <w:pPr>
        <w:spacing w:after="0"/>
        <w:jc w:val="both"/>
        <w:rPr>
          <w:rFonts w:ascii="Arial" w:hAnsi="Arial" w:cs="Arial"/>
        </w:rPr>
      </w:pPr>
    </w:p>
    <w:p w14:paraId="66CAC7CC" w14:textId="77777777" w:rsidR="00445C18" w:rsidRPr="00445C18" w:rsidRDefault="00445C18" w:rsidP="00445C18">
      <w:pPr>
        <w:spacing w:after="0"/>
        <w:jc w:val="both"/>
        <w:rPr>
          <w:rFonts w:ascii="Arial" w:hAnsi="Arial" w:cs="Arial"/>
        </w:rPr>
      </w:pPr>
      <w:r w:rsidRPr="00445C18">
        <w:rPr>
          <w:rFonts w:ascii="Arial" w:hAnsi="Arial" w:cs="Arial"/>
        </w:rPr>
        <w:t>5.2.23. (B6). Se ha identificado un inhibidor irreversible de la glutamina sintetasa (GS) en un cultivo celular. Diseñe una estrategia de rescate metabólico que permita a la célula seguir creciendo y sintetizando proteínas en presencia del inhibidor.</w:t>
      </w:r>
    </w:p>
    <w:p w14:paraId="0C5FC8A3" w14:textId="77777777" w:rsidR="00445C18" w:rsidRPr="00445C18" w:rsidRDefault="00445C18" w:rsidP="00445C18">
      <w:pPr>
        <w:spacing w:after="0"/>
        <w:ind w:left="284"/>
        <w:jc w:val="both"/>
        <w:rPr>
          <w:rFonts w:ascii="Arial" w:hAnsi="Arial" w:cs="Arial"/>
        </w:rPr>
      </w:pPr>
      <w:r w:rsidRPr="00445C18">
        <w:rPr>
          <w:rFonts w:ascii="Arial" w:hAnsi="Arial" w:cs="Arial"/>
        </w:rPr>
        <w:t>a) Aumentar la concentración de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para forzar la GDH (glutamato deshidrogenasa)  en el sentido de asimilación</w:t>
      </w:r>
    </w:p>
    <w:p w14:paraId="51A0BB6D" w14:textId="77777777" w:rsidR="00445C18" w:rsidRPr="00445C18" w:rsidRDefault="00445C18" w:rsidP="00445C18">
      <w:pPr>
        <w:spacing w:after="0"/>
        <w:ind w:left="284"/>
        <w:jc w:val="both"/>
        <w:rPr>
          <w:rFonts w:ascii="Arial" w:hAnsi="Arial" w:cs="Arial"/>
        </w:rPr>
      </w:pPr>
      <w:r w:rsidRPr="00445C18">
        <w:rPr>
          <w:rFonts w:ascii="Arial" w:hAnsi="Arial" w:cs="Arial"/>
        </w:rPr>
        <w:t>b) Bloquear la actividad del proteasoma para evitar la degradación proteica</w:t>
      </w:r>
    </w:p>
    <w:p w14:paraId="1E4336DE" w14:textId="77777777" w:rsidR="00445C18" w:rsidRPr="00445C18" w:rsidRDefault="00445C18" w:rsidP="00445C18">
      <w:pPr>
        <w:spacing w:after="0"/>
        <w:ind w:left="284"/>
        <w:jc w:val="both"/>
        <w:rPr>
          <w:rFonts w:ascii="Arial" w:hAnsi="Arial" w:cs="Arial"/>
        </w:rPr>
      </w:pPr>
      <w:r w:rsidRPr="00445C18">
        <w:rPr>
          <w:rFonts w:ascii="Arial" w:hAnsi="Arial" w:cs="Arial"/>
        </w:rPr>
        <w:t>c) Suplementar con glutamina exógena, ya que es esencial para la síntesis de purinas y otros compuestos nitrogenados</w:t>
      </w:r>
    </w:p>
    <w:p w14:paraId="139C9634"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d) Suplementación con todos los aminoácidos no esenciales que se sintetizan a partir de la glutamina (p. ej., asparagina) </w:t>
      </w:r>
    </w:p>
    <w:p w14:paraId="793AFB2A" w14:textId="77777777" w:rsidR="00445C18" w:rsidRPr="00445C18" w:rsidRDefault="00445C18" w:rsidP="00445C18">
      <w:pPr>
        <w:spacing w:after="0"/>
        <w:ind w:left="284"/>
        <w:jc w:val="both"/>
        <w:rPr>
          <w:rFonts w:ascii="Arial" w:hAnsi="Arial" w:cs="Arial"/>
        </w:rPr>
      </w:pPr>
      <w:r w:rsidRPr="00445C18">
        <w:rPr>
          <w:rFonts w:ascii="Arial" w:hAnsi="Arial" w:cs="Arial"/>
        </w:rPr>
        <w:t>e) Activar el ciclo de la urea para eliminar el inhibidor</w:t>
      </w:r>
    </w:p>
    <w:p w14:paraId="66C275E3" w14:textId="77777777" w:rsidR="00445C18" w:rsidRPr="00445C18" w:rsidRDefault="00445C18" w:rsidP="00445C18">
      <w:pPr>
        <w:spacing w:after="0"/>
        <w:jc w:val="both"/>
        <w:rPr>
          <w:rFonts w:ascii="Arial" w:hAnsi="Arial" w:cs="Arial"/>
        </w:rPr>
      </w:pPr>
    </w:p>
    <w:p w14:paraId="4D317A94" w14:textId="77777777" w:rsidR="00445C18" w:rsidRPr="00445C18" w:rsidRDefault="00445C18" w:rsidP="00445C18">
      <w:pPr>
        <w:spacing w:after="0"/>
        <w:jc w:val="both"/>
        <w:rPr>
          <w:rFonts w:ascii="Arial" w:hAnsi="Arial" w:cs="Arial"/>
        </w:rPr>
      </w:pPr>
      <w:r w:rsidRPr="00445C18">
        <w:rPr>
          <w:rFonts w:ascii="Arial" w:hAnsi="Arial" w:cs="Arial"/>
        </w:rPr>
        <w:lastRenderedPageBreak/>
        <w:t xml:space="preserve">5.2.24. (B5). Un nuevo fármaco contra el cáncer actúa bloqueando la degradación </w:t>
      </w:r>
      <w:proofErr w:type="spellStart"/>
      <w:r w:rsidRPr="00445C18">
        <w:rPr>
          <w:rFonts w:ascii="Arial" w:hAnsi="Arial" w:cs="Arial"/>
        </w:rPr>
        <w:t>proteosomal</w:t>
      </w:r>
      <w:proofErr w:type="spellEnd"/>
      <w:r w:rsidRPr="00445C18">
        <w:rPr>
          <w:rFonts w:ascii="Arial" w:hAnsi="Arial" w:cs="Arial"/>
        </w:rPr>
        <w:t xml:space="preserve"> de las proteínas reguladoras (</w:t>
      </w:r>
      <w:proofErr w:type="spellStart"/>
      <w:r w:rsidRPr="00445C18">
        <w:rPr>
          <w:rFonts w:ascii="Arial" w:hAnsi="Arial" w:cs="Arial"/>
        </w:rPr>
        <w:t>e.g</w:t>
      </w:r>
      <w:proofErr w:type="spellEnd"/>
      <w:r w:rsidRPr="00445C18">
        <w:rPr>
          <w:rFonts w:ascii="Arial" w:hAnsi="Arial" w:cs="Arial"/>
        </w:rPr>
        <w:t>., p53 o ciclinas) que inducen apoptosis. Evalué el riesgo metabólico principal y el efecto de este mecanismo.</w:t>
      </w:r>
    </w:p>
    <w:p w14:paraId="7E3855EE"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a) El riesgo es una toxicidad sistémica debida a la acumulación de proteínas </w:t>
      </w:r>
      <w:proofErr w:type="spellStart"/>
      <w:r w:rsidRPr="00445C18">
        <w:rPr>
          <w:rFonts w:ascii="Arial" w:hAnsi="Arial" w:cs="Arial"/>
        </w:rPr>
        <w:t>ubiquitinadas</w:t>
      </w:r>
      <w:proofErr w:type="spellEnd"/>
      <w:r w:rsidRPr="00445C18">
        <w:rPr>
          <w:rFonts w:ascii="Arial" w:hAnsi="Arial" w:cs="Arial"/>
        </w:rPr>
        <w:t xml:space="preserve"> en células sanas</w:t>
      </w:r>
    </w:p>
    <w:p w14:paraId="52458751" w14:textId="77777777" w:rsidR="00445C18" w:rsidRPr="00445C18" w:rsidRDefault="00445C18" w:rsidP="00445C18">
      <w:pPr>
        <w:spacing w:after="0"/>
        <w:ind w:left="284"/>
        <w:jc w:val="both"/>
        <w:rPr>
          <w:rFonts w:ascii="Arial" w:hAnsi="Arial" w:cs="Arial"/>
        </w:rPr>
      </w:pPr>
      <w:r w:rsidRPr="00445C18">
        <w:rPr>
          <w:rFonts w:ascii="Arial" w:hAnsi="Arial" w:cs="Arial"/>
        </w:rPr>
        <w:t>b) El efecto deseado es la estabilización de la proteína p53, lo que lleva al arresto del ciclo celular y la apoptosis en las células cancerosas</w:t>
      </w:r>
    </w:p>
    <w:p w14:paraId="50651201" w14:textId="77777777" w:rsidR="00445C18" w:rsidRPr="00445C18" w:rsidRDefault="00445C18" w:rsidP="00445C18">
      <w:pPr>
        <w:spacing w:after="0"/>
        <w:ind w:left="284"/>
        <w:jc w:val="both"/>
        <w:rPr>
          <w:rFonts w:ascii="Arial" w:hAnsi="Arial" w:cs="Arial"/>
        </w:rPr>
      </w:pPr>
      <w:r w:rsidRPr="00445C18">
        <w:rPr>
          <w:rFonts w:ascii="Arial" w:hAnsi="Arial" w:cs="Arial"/>
        </w:rPr>
        <w:t>c) Bloquearía el ciclo de la urea por falta de aminoácidos</w:t>
      </w:r>
    </w:p>
    <w:p w14:paraId="50709990" w14:textId="77777777" w:rsidR="00445C18" w:rsidRPr="00445C18" w:rsidRDefault="00445C18" w:rsidP="00445C18">
      <w:pPr>
        <w:spacing w:after="0"/>
        <w:ind w:left="284"/>
        <w:jc w:val="both"/>
        <w:rPr>
          <w:rFonts w:ascii="Arial" w:hAnsi="Arial" w:cs="Arial"/>
        </w:rPr>
      </w:pPr>
      <w:r w:rsidRPr="00445C18">
        <w:rPr>
          <w:rFonts w:ascii="Arial" w:hAnsi="Arial" w:cs="Arial"/>
        </w:rPr>
        <w:t>d) El fármaco solo funciona si la célula estaˊ en alto estado energético (ATP alto)</w:t>
      </w:r>
    </w:p>
    <w:p w14:paraId="0AC0040E" w14:textId="77777777" w:rsidR="00445C18" w:rsidRPr="00445C18" w:rsidRDefault="00445C18" w:rsidP="00445C18">
      <w:pPr>
        <w:spacing w:after="0"/>
        <w:ind w:left="284"/>
        <w:jc w:val="both"/>
        <w:rPr>
          <w:rFonts w:ascii="Arial" w:hAnsi="Arial" w:cs="Arial"/>
        </w:rPr>
      </w:pPr>
      <w:r w:rsidRPr="00445C18">
        <w:rPr>
          <w:rFonts w:ascii="Arial" w:hAnsi="Arial" w:cs="Arial"/>
        </w:rPr>
        <w:t>e) El riesgo es la inhibición inespecífica de la degradación de proteínas esenciales para otras funciones celulares y de control de calidad</w:t>
      </w:r>
    </w:p>
    <w:p w14:paraId="03683F4B" w14:textId="77777777" w:rsidR="00445C18" w:rsidRPr="00445C18" w:rsidRDefault="00445C18" w:rsidP="00445C18">
      <w:pPr>
        <w:spacing w:after="0"/>
        <w:jc w:val="both"/>
        <w:rPr>
          <w:rFonts w:ascii="Arial" w:hAnsi="Arial" w:cs="Arial"/>
        </w:rPr>
      </w:pPr>
    </w:p>
    <w:p w14:paraId="5150C82F" w14:textId="13A7A6EB" w:rsidR="00445C18" w:rsidRDefault="00445C18" w:rsidP="00445C18">
      <w:pPr>
        <w:spacing w:after="0"/>
        <w:jc w:val="both"/>
        <w:rPr>
          <w:rFonts w:ascii="Arial" w:hAnsi="Arial" w:cs="Arial"/>
          <w:b/>
          <w:bCs/>
        </w:rPr>
      </w:pPr>
      <w:r w:rsidRPr="00445C18">
        <w:rPr>
          <w:rFonts w:ascii="Arial" w:hAnsi="Arial" w:cs="Arial"/>
          <w:b/>
          <w:bCs/>
        </w:rPr>
        <w:t>5.3. Reacciones de transaminación, desaminación y descarboxilación de aminoácidos</w:t>
      </w:r>
    </w:p>
    <w:p w14:paraId="2A7A40B9" w14:textId="77777777" w:rsidR="00445C18" w:rsidRPr="00445C18" w:rsidRDefault="00445C18" w:rsidP="00445C18">
      <w:pPr>
        <w:spacing w:after="0"/>
        <w:jc w:val="both"/>
        <w:rPr>
          <w:rFonts w:ascii="Arial" w:hAnsi="Arial" w:cs="Arial"/>
          <w:b/>
          <w:bCs/>
        </w:rPr>
      </w:pPr>
    </w:p>
    <w:p w14:paraId="231C85CC" w14:textId="77777777" w:rsidR="00445C18" w:rsidRPr="00445C18" w:rsidRDefault="00445C18" w:rsidP="00445C18">
      <w:pPr>
        <w:spacing w:after="0"/>
        <w:jc w:val="both"/>
        <w:rPr>
          <w:rFonts w:ascii="Arial" w:hAnsi="Arial" w:cs="Arial"/>
        </w:rPr>
      </w:pPr>
      <w:r w:rsidRPr="00445C18">
        <w:rPr>
          <w:rFonts w:ascii="Arial" w:hAnsi="Arial" w:cs="Arial"/>
        </w:rPr>
        <w:t>5.3.1. (B2). ¿Cuáles son los aminoácidos centrales implicados en el transporte y eliminación</w:t>
      </w:r>
    </w:p>
    <w:p w14:paraId="1845AAF8" w14:textId="77777777" w:rsidR="00445C18" w:rsidRPr="00445C18" w:rsidRDefault="00445C18" w:rsidP="00445C18">
      <w:pPr>
        <w:spacing w:after="0"/>
        <w:jc w:val="both"/>
        <w:rPr>
          <w:rFonts w:ascii="Arial" w:hAnsi="Arial" w:cs="Arial"/>
        </w:rPr>
      </w:pPr>
      <w:r w:rsidRPr="00445C18">
        <w:rPr>
          <w:rFonts w:ascii="Arial" w:hAnsi="Arial" w:cs="Arial"/>
        </w:rPr>
        <w:t>del amoníaco en los mamíferos?</w:t>
      </w:r>
    </w:p>
    <w:p w14:paraId="43BCA6FD" w14:textId="77777777" w:rsidR="00445C18" w:rsidRPr="00445C18" w:rsidRDefault="00445C18" w:rsidP="00445C18">
      <w:pPr>
        <w:spacing w:after="0"/>
        <w:ind w:left="284"/>
        <w:jc w:val="both"/>
        <w:rPr>
          <w:rFonts w:ascii="Arial" w:hAnsi="Arial" w:cs="Arial"/>
        </w:rPr>
      </w:pPr>
      <w:r w:rsidRPr="00445C18">
        <w:rPr>
          <w:rFonts w:ascii="Arial" w:hAnsi="Arial" w:cs="Arial"/>
        </w:rPr>
        <w:t>a) Aspartato en la eliminación</w:t>
      </w:r>
    </w:p>
    <w:p w14:paraId="375F08E9"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b) Fenilalanina procedente del cerebro </w:t>
      </w:r>
    </w:p>
    <w:p w14:paraId="53E593AE" w14:textId="77777777" w:rsidR="00445C18" w:rsidRPr="00445C18" w:rsidRDefault="00445C18" w:rsidP="00445C18">
      <w:pPr>
        <w:spacing w:after="0"/>
        <w:ind w:left="284"/>
        <w:jc w:val="both"/>
        <w:rPr>
          <w:rFonts w:ascii="Arial" w:hAnsi="Arial" w:cs="Arial"/>
        </w:rPr>
      </w:pPr>
      <w:r w:rsidRPr="00445C18">
        <w:rPr>
          <w:rFonts w:ascii="Arial" w:hAnsi="Arial" w:cs="Arial"/>
        </w:rPr>
        <w:t>c) Alanina procedente del músculo</w:t>
      </w:r>
    </w:p>
    <w:p w14:paraId="295F6D87" w14:textId="77777777" w:rsidR="00445C18" w:rsidRPr="00445C18" w:rsidRDefault="00445C18" w:rsidP="00445C18">
      <w:pPr>
        <w:spacing w:after="0"/>
        <w:ind w:left="284"/>
        <w:jc w:val="both"/>
        <w:rPr>
          <w:rFonts w:ascii="Arial" w:hAnsi="Arial" w:cs="Arial"/>
        </w:rPr>
      </w:pPr>
      <w:r w:rsidRPr="00445C18">
        <w:rPr>
          <w:rFonts w:ascii="Arial" w:hAnsi="Arial" w:cs="Arial"/>
        </w:rPr>
        <w:t>d) Ácido úrico</w:t>
      </w:r>
    </w:p>
    <w:p w14:paraId="4CF99C6C" w14:textId="77777777" w:rsidR="00445C18" w:rsidRPr="00445C18" w:rsidRDefault="00445C18" w:rsidP="00445C18">
      <w:pPr>
        <w:spacing w:after="0"/>
        <w:ind w:left="284"/>
        <w:jc w:val="both"/>
        <w:rPr>
          <w:rFonts w:ascii="Arial" w:hAnsi="Arial" w:cs="Arial"/>
        </w:rPr>
      </w:pPr>
      <w:r w:rsidRPr="00445C18">
        <w:rPr>
          <w:rFonts w:ascii="Arial" w:hAnsi="Arial" w:cs="Arial"/>
        </w:rPr>
        <w:t>e) Glutamina procedente del resto de tejidos</w:t>
      </w:r>
    </w:p>
    <w:p w14:paraId="1EF2C6E9" w14:textId="77777777" w:rsidR="00445C18" w:rsidRPr="00445C18" w:rsidRDefault="00445C18" w:rsidP="00445C18">
      <w:pPr>
        <w:spacing w:after="0"/>
        <w:jc w:val="both"/>
        <w:rPr>
          <w:rFonts w:ascii="Arial" w:hAnsi="Arial" w:cs="Arial"/>
        </w:rPr>
      </w:pPr>
    </w:p>
    <w:p w14:paraId="62C58CCB" w14:textId="77777777" w:rsidR="00445C18" w:rsidRPr="00445C18" w:rsidRDefault="00445C18" w:rsidP="00445C18">
      <w:pPr>
        <w:spacing w:after="0"/>
        <w:jc w:val="both"/>
        <w:rPr>
          <w:rFonts w:ascii="Arial" w:hAnsi="Arial" w:cs="Arial"/>
        </w:rPr>
      </w:pPr>
      <w:r w:rsidRPr="00445C18">
        <w:rPr>
          <w:rFonts w:ascii="Arial" w:hAnsi="Arial" w:cs="Arial"/>
        </w:rPr>
        <w:t>5.3.2. (B2). En el proceso de eliminación del nitrógeno, ¿qué reacción ocurre en la mitocondria del hepatocito?</w:t>
      </w:r>
    </w:p>
    <w:p w14:paraId="4FB731C5" w14:textId="77777777" w:rsidR="00445C18" w:rsidRPr="00445C18" w:rsidRDefault="00445C18" w:rsidP="00445C18">
      <w:pPr>
        <w:spacing w:after="0"/>
        <w:ind w:left="284"/>
        <w:jc w:val="both"/>
        <w:rPr>
          <w:rFonts w:ascii="Arial" w:hAnsi="Arial" w:cs="Arial"/>
        </w:rPr>
      </w:pPr>
      <w:r w:rsidRPr="00445C18">
        <w:rPr>
          <w:rFonts w:ascii="Arial" w:hAnsi="Arial" w:cs="Arial"/>
        </w:rPr>
        <w:t>a) Transaminación de la glutamina</w:t>
      </w:r>
    </w:p>
    <w:p w14:paraId="41FD2D3B" w14:textId="77777777" w:rsidR="00445C18" w:rsidRPr="00445C18" w:rsidRDefault="00445C18" w:rsidP="00445C18">
      <w:pPr>
        <w:spacing w:after="0"/>
        <w:ind w:left="284"/>
        <w:jc w:val="both"/>
        <w:rPr>
          <w:rFonts w:ascii="Arial" w:hAnsi="Arial" w:cs="Arial"/>
        </w:rPr>
      </w:pPr>
      <w:r w:rsidRPr="00445C18">
        <w:rPr>
          <w:rFonts w:ascii="Arial" w:hAnsi="Arial" w:cs="Arial"/>
        </w:rPr>
        <w:t>b) Desaminación oxidativa del glutamato</w:t>
      </w:r>
    </w:p>
    <w:p w14:paraId="28BD0208" w14:textId="77777777" w:rsidR="00445C18" w:rsidRPr="00445C18" w:rsidRDefault="00445C18" w:rsidP="00445C18">
      <w:pPr>
        <w:spacing w:after="0"/>
        <w:ind w:left="284"/>
        <w:jc w:val="both"/>
        <w:rPr>
          <w:rFonts w:ascii="Arial" w:hAnsi="Arial" w:cs="Arial"/>
        </w:rPr>
      </w:pPr>
      <w:r w:rsidRPr="00445C18">
        <w:rPr>
          <w:rFonts w:ascii="Arial" w:hAnsi="Arial" w:cs="Arial"/>
        </w:rPr>
        <w:t>c) Descarboxilación de la alanina</w:t>
      </w:r>
    </w:p>
    <w:p w14:paraId="7603BF53" w14:textId="77777777" w:rsidR="00445C18" w:rsidRPr="00445C18" w:rsidRDefault="00445C18" w:rsidP="00445C18">
      <w:pPr>
        <w:spacing w:after="0"/>
        <w:ind w:left="284"/>
        <w:jc w:val="both"/>
        <w:rPr>
          <w:rFonts w:ascii="Arial" w:hAnsi="Arial" w:cs="Arial"/>
        </w:rPr>
      </w:pPr>
      <w:r w:rsidRPr="00445C18">
        <w:rPr>
          <w:rFonts w:ascii="Arial" w:hAnsi="Arial" w:cs="Arial"/>
        </w:rPr>
        <w:t>d) Unión del oxalacetato al aspartato</w:t>
      </w:r>
    </w:p>
    <w:p w14:paraId="08CFCBDE" w14:textId="77777777" w:rsidR="00445C18" w:rsidRPr="00445C18" w:rsidRDefault="00445C18" w:rsidP="00445C18">
      <w:pPr>
        <w:spacing w:after="0"/>
        <w:ind w:left="284"/>
        <w:jc w:val="both"/>
        <w:rPr>
          <w:rFonts w:ascii="Arial" w:hAnsi="Arial" w:cs="Arial"/>
        </w:rPr>
      </w:pPr>
      <w:r w:rsidRPr="00445C18">
        <w:rPr>
          <w:rFonts w:ascii="Arial" w:hAnsi="Arial" w:cs="Arial"/>
        </w:rPr>
        <w:t>e) Escisión de la ornitina</w:t>
      </w:r>
    </w:p>
    <w:p w14:paraId="26CCA8BD" w14:textId="77777777" w:rsidR="00445C18" w:rsidRPr="00445C18" w:rsidRDefault="00445C18" w:rsidP="00445C18">
      <w:pPr>
        <w:spacing w:after="0"/>
        <w:jc w:val="both"/>
        <w:rPr>
          <w:rFonts w:ascii="Arial" w:hAnsi="Arial" w:cs="Arial"/>
        </w:rPr>
      </w:pPr>
    </w:p>
    <w:p w14:paraId="14723121" w14:textId="77777777" w:rsidR="00445C18" w:rsidRPr="00445C18" w:rsidRDefault="00445C18" w:rsidP="00445C18">
      <w:pPr>
        <w:spacing w:after="0"/>
        <w:jc w:val="both"/>
        <w:rPr>
          <w:rFonts w:ascii="Arial" w:hAnsi="Arial" w:cs="Arial"/>
        </w:rPr>
      </w:pPr>
      <w:r w:rsidRPr="00445C18">
        <w:rPr>
          <w:rFonts w:ascii="Arial" w:hAnsi="Arial" w:cs="Arial"/>
        </w:rPr>
        <w:t>5.3.3. (B2). En la transaminación, el grupo amino se transfiere a…</w:t>
      </w:r>
    </w:p>
    <w:p w14:paraId="7BD389FD" w14:textId="77777777" w:rsidR="00445C18" w:rsidRPr="00445C18" w:rsidRDefault="00445C18" w:rsidP="00445C18">
      <w:pPr>
        <w:spacing w:after="0"/>
        <w:ind w:left="284"/>
        <w:jc w:val="both"/>
        <w:rPr>
          <w:rFonts w:ascii="Arial" w:hAnsi="Arial" w:cs="Arial"/>
        </w:rPr>
      </w:pPr>
      <w:r w:rsidRPr="00445C18">
        <w:rPr>
          <w:rFonts w:ascii="Arial" w:hAnsi="Arial" w:cs="Arial"/>
        </w:rPr>
        <w:t>a) Urea</w:t>
      </w:r>
    </w:p>
    <w:p w14:paraId="7D61A84A" w14:textId="77777777" w:rsidR="00445C18" w:rsidRPr="00445C18" w:rsidRDefault="00445C18" w:rsidP="00445C18">
      <w:pPr>
        <w:spacing w:after="0"/>
        <w:ind w:left="284"/>
        <w:jc w:val="both"/>
        <w:rPr>
          <w:rFonts w:ascii="Arial" w:hAnsi="Arial" w:cs="Arial"/>
        </w:rPr>
      </w:pPr>
      <w:r w:rsidRPr="00445C18">
        <w:rPr>
          <w:rFonts w:ascii="Arial" w:hAnsi="Arial" w:cs="Arial"/>
        </w:rPr>
        <w:t>b) Un α-cetoácido</w:t>
      </w:r>
    </w:p>
    <w:p w14:paraId="268228FA" w14:textId="77777777" w:rsidR="00445C18" w:rsidRPr="00445C18" w:rsidRDefault="00445C18" w:rsidP="00445C18">
      <w:pPr>
        <w:spacing w:after="0"/>
        <w:ind w:left="284"/>
        <w:jc w:val="both"/>
        <w:rPr>
          <w:rFonts w:ascii="Arial" w:hAnsi="Arial" w:cs="Arial"/>
        </w:rPr>
      </w:pPr>
      <w:r w:rsidRPr="00445C18">
        <w:rPr>
          <w:rFonts w:ascii="Arial" w:hAnsi="Arial" w:cs="Arial"/>
        </w:rPr>
        <w:t>c) Una base púrica</w:t>
      </w:r>
    </w:p>
    <w:p w14:paraId="6A6ACFAA" w14:textId="77777777" w:rsidR="00445C18" w:rsidRPr="00445C18" w:rsidRDefault="00445C18" w:rsidP="00445C18">
      <w:pPr>
        <w:spacing w:after="0"/>
        <w:ind w:left="284"/>
        <w:jc w:val="both"/>
        <w:rPr>
          <w:rFonts w:ascii="Arial" w:hAnsi="Arial" w:cs="Arial"/>
        </w:rPr>
      </w:pPr>
      <w:r w:rsidRPr="00445C18">
        <w:rPr>
          <w:rFonts w:ascii="Arial" w:hAnsi="Arial" w:cs="Arial"/>
        </w:rPr>
        <w:t>d) El α-</w:t>
      </w:r>
      <w:proofErr w:type="spellStart"/>
      <w:r w:rsidRPr="00445C18">
        <w:rPr>
          <w:rFonts w:ascii="Arial" w:hAnsi="Arial" w:cs="Arial"/>
        </w:rPr>
        <w:t>cetoglutarato</w:t>
      </w:r>
      <w:proofErr w:type="spellEnd"/>
    </w:p>
    <w:p w14:paraId="1EADAC96" w14:textId="77777777" w:rsidR="00445C18" w:rsidRPr="00445C18" w:rsidRDefault="00445C18" w:rsidP="00445C18">
      <w:pPr>
        <w:spacing w:after="0"/>
        <w:ind w:left="284"/>
        <w:jc w:val="both"/>
        <w:rPr>
          <w:rFonts w:ascii="Arial" w:hAnsi="Arial" w:cs="Arial"/>
        </w:rPr>
      </w:pPr>
      <w:r w:rsidRPr="00445C18">
        <w:rPr>
          <w:rFonts w:ascii="Arial" w:hAnsi="Arial" w:cs="Arial"/>
        </w:rPr>
        <w:t>e) NADPH</w:t>
      </w:r>
    </w:p>
    <w:p w14:paraId="07C2CBB0" w14:textId="77777777" w:rsidR="00445C18" w:rsidRPr="00445C18" w:rsidRDefault="00445C18" w:rsidP="00445C18">
      <w:pPr>
        <w:spacing w:after="0"/>
        <w:jc w:val="both"/>
        <w:rPr>
          <w:rFonts w:ascii="Arial" w:hAnsi="Arial" w:cs="Arial"/>
        </w:rPr>
      </w:pPr>
    </w:p>
    <w:p w14:paraId="570CE691" w14:textId="77777777" w:rsidR="00445C18" w:rsidRPr="00445C18" w:rsidRDefault="00445C18" w:rsidP="00445C18">
      <w:pPr>
        <w:spacing w:after="0"/>
        <w:jc w:val="both"/>
        <w:rPr>
          <w:rFonts w:ascii="Arial" w:hAnsi="Arial" w:cs="Arial"/>
        </w:rPr>
      </w:pPr>
      <w:r w:rsidRPr="00445C18">
        <w:rPr>
          <w:rFonts w:ascii="Arial" w:hAnsi="Arial" w:cs="Arial"/>
        </w:rPr>
        <w:t>5.3.4. (B3). Una mutación en la glutamato deshidrogenasa mitocondrial provocará…</w:t>
      </w:r>
    </w:p>
    <w:p w14:paraId="24F63B65" w14:textId="77777777" w:rsidR="00445C18" w:rsidRPr="00445C18" w:rsidRDefault="00445C18" w:rsidP="00445C18">
      <w:pPr>
        <w:spacing w:after="0"/>
        <w:ind w:left="284"/>
        <w:jc w:val="both"/>
        <w:rPr>
          <w:rFonts w:ascii="Arial" w:hAnsi="Arial" w:cs="Arial"/>
        </w:rPr>
      </w:pPr>
      <w:r w:rsidRPr="00445C18">
        <w:rPr>
          <w:rFonts w:ascii="Arial" w:hAnsi="Arial" w:cs="Arial"/>
        </w:rPr>
        <w:t>a) Disminución de la desaminación oxidativa</w:t>
      </w:r>
    </w:p>
    <w:p w14:paraId="155148B1" w14:textId="77777777" w:rsidR="00445C18" w:rsidRPr="00445C18" w:rsidRDefault="00445C18" w:rsidP="00445C18">
      <w:pPr>
        <w:spacing w:after="0"/>
        <w:ind w:left="284"/>
        <w:jc w:val="both"/>
        <w:rPr>
          <w:rFonts w:ascii="Arial" w:hAnsi="Arial" w:cs="Arial"/>
        </w:rPr>
      </w:pPr>
      <w:r w:rsidRPr="00445C18">
        <w:rPr>
          <w:rFonts w:ascii="Arial" w:hAnsi="Arial" w:cs="Arial"/>
        </w:rPr>
        <w:t>b) Acumulación de oxalacetato</w:t>
      </w:r>
    </w:p>
    <w:p w14:paraId="6A5E6E36" w14:textId="77777777" w:rsidR="00445C18" w:rsidRPr="00445C18" w:rsidRDefault="00445C18" w:rsidP="00445C18">
      <w:pPr>
        <w:spacing w:after="0"/>
        <w:ind w:left="284"/>
        <w:jc w:val="both"/>
        <w:rPr>
          <w:rFonts w:ascii="Arial" w:hAnsi="Arial" w:cs="Arial"/>
        </w:rPr>
      </w:pPr>
      <w:r w:rsidRPr="00445C18">
        <w:rPr>
          <w:rFonts w:ascii="Arial" w:hAnsi="Arial" w:cs="Arial"/>
        </w:rPr>
        <w:t>c) Acumulación de glutamato</w:t>
      </w:r>
    </w:p>
    <w:p w14:paraId="43B70B7F" w14:textId="77777777" w:rsidR="00445C18" w:rsidRPr="00445C18" w:rsidRDefault="00445C18" w:rsidP="00445C18">
      <w:pPr>
        <w:spacing w:after="0"/>
        <w:ind w:left="284"/>
        <w:jc w:val="both"/>
        <w:rPr>
          <w:rFonts w:ascii="Arial" w:hAnsi="Arial" w:cs="Arial"/>
        </w:rPr>
      </w:pPr>
      <w:r w:rsidRPr="00445C18">
        <w:rPr>
          <w:rFonts w:ascii="Arial" w:hAnsi="Arial" w:cs="Arial"/>
        </w:rPr>
        <w:t>d) Excreción excesiva de amoníaco</w:t>
      </w:r>
    </w:p>
    <w:p w14:paraId="6040E6F8" w14:textId="77777777" w:rsidR="00445C18" w:rsidRPr="00445C18" w:rsidRDefault="00445C18" w:rsidP="00445C18">
      <w:pPr>
        <w:spacing w:after="0"/>
        <w:ind w:left="284"/>
        <w:jc w:val="both"/>
        <w:rPr>
          <w:rFonts w:ascii="Arial" w:hAnsi="Arial" w:cs="Arial"/>
        </w:rPr>
      </w:pPr>
      <w:r w:rsidRPr="00445C18">
        <w:rPr>
          <w:rFonts w:ascii="Arial" w:hAnsi="Arial" w:cs="Arial"/>
        </w:rPr>
        <w:t>e) Inhibición de la glicólisis</w:t>
      </w:r>
    </w:p>
    <w:p w14:paraId="34E99E26" w14:textId="77777777" w:rsidR="00445C18" w:rsidRPr="00445C18" w:rsidRDefault="00445C18" w:rsidP="00445C18">
      <w:pPr>
        <w:spacing w:after="0"/>
        <w:jc w:val="both"/>
        <w:rPr>
          <w:rFonts w:ascii="Arial" w:hAnsi="Arial" w:cs="Arial"/>
        </w:rPr>
      </w:pPr>
    </w:p>
    <w:p w14:paraId="0164DA6C" w14:textId="77777777" w:rsidR="00445C18" w:rsidRPr="00445C18" w:rsidRDefault="00445C18" w:rsidP="00445C18">
      <w:pPr>
        <w:spacing w:after="0"/>
        <w:jc w:val="both"/>
        <w:rPr>
          <w:rFonts w:ascii="Arial" w:hAnsi="Arial" w:cs="Arial"/>
        </w:rPr>
      </w:pPr>
      <w:r w:rsidRPr="00445C18">
        <w:rPr>
          <w:rFonts w:ascii="Arial" w:hAnsi="Arial" w:cs="Arial"/>
        </w:rPr>
        <w:t xml:space="preserve">5.3.5. (B2). ¿Qué aminoácido se </w:t>
      </w:r>
      <w:proofErr w:type="spellStart"/>
      <w:r w:rsidRPr="00445C18">
        <w:rPr>
          <w:rFonts w:ascii="Arial" w:hAnsi="Arial" w:cs="Arial"/>
        </w:rPr>
        <w:t>descarboxila</w:t>
      </w:r>
      <w:proofErr w:type="spellEnd"/>
      <w:r w:rsidRPr="00445C18">
        <w:rPr>
          <w:rFonts w:ascii="Arial" w:hAnsi="Arial" w:cs="Arial"/>
        </w:rPr>
        <w:t xml:space="preserve"> para producir el neurotransmisor GABA?</w:t>
      </w:r>
    </w:p>
    <w:p w14:paraId="151C00B5"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a) Serina</w:t>
      </w:r>
    </w:p>
    <w:p w14:paraId="6E53DE51"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b) Glutamato</w:t>
      </w:r>
    </w:p>
    <w:p w14:paraId="2284C878"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c) Histidina</w:t>
      </w:r>
    </w:p>
    <w:p w14:paraId="5B0B6933"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d) Glicina</w:t>
      </w:r>
    </w:p>
    <w:p w14:paraId="5FCFBFEA"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lastRenderedPageBreak/>
        <w:t>e) Aspartato (como excitador alternativo)</w:t>
      </w:r>
    </w:p>
    <w:p w14:paraId="40024D8C" w14:textId="77777777" w:rsidR="00445C18" w:rsidRPr="00445C18" w:rsidRDefault="00445C18" w:rsidP="00445C18">
      <w:pPr>
        <w:spacing w:after="0"/>
        <w:jc w:val="both"/>
        <w:rPr>
          <w:rFonts w:ascii="Arial" w:hAnsi="Arial" w:cs="Arial"/>
          <w:lang w:val="pt-PT"/>
        </w:rPr>
      </w:pPr>
    </w:p>
    <w:p w14:paraId="3365D006" w14:textId="77777777" w:rsidR="00445C18" w:rsidRPr="00445C18" w:rsidRDefault="00445C18" w:rsidP="00445C18">
      <w:pPr>
        <w:spacing w:after="0"/>
        <w:jc w:val="both"/>
        <w:rPr>
          <w:rFonts w:ascii="Arial" w:hAnsi="Arial" w:cs="Arial"/>
        </w:rPr>
      </w:pPr>
      <w:r w:rsidRPr="00445C18">
        <w:rPr>
          <w:rFonts w:ascii="Arial" w:hAnsi="Arial" w:cs="Arial"/>
          <w:lang w:val="pt-PT"/>
        </w:rPr>
        <w:t xml:space="preserve">5.3.6. (B4). </w:t>
      </w:r>
      <w:r w:rsidRPr="00445C18">
        <w:rPr>
          <w:rFonts w:ascii="Arial" w:hAnsi="Arial" w:cs="Arial"/>
        </w:rPr>
        <w:t>En un hígado con mutación que reduce el NAD</w:t>
      </w:r>
      <w:r w:rsidRPr="00445C18">
        <w:rPr>
          <w:rFonts w:ascii="Cambria Math" w:hAnsi="Cambria Math" w:cs="Cambria Math"/>
        </w:rPr>
        <w:t>⁺</w:t>
      </w:r>
      <w:r w:rsidRPr="00445C18">
        <w:rPr>
          <w:rFonts w:ascii="Arial" w:hAnsi="Arial" w:cs="Arial"/>
        </w:rPr>
        <w:t xml:space="preserve"> mitocondrial, ¿qué efecto tendría sobre la eliminación de nitrógeno?</w:t>
      </w:r>
    </w:p>
    <w:p w14:paraId="63EA39B0" w14:textId="77777777" w:rsidR="00445C18" w:rsidRPr="00445C18" w:rsidRDefault="00445C18" w:rsidP="00445C18">
      <w:pPr>
        <w:spacing w:after="0"/>
        <w:ind w:left="284"/>
        <w:jc w:val="both"/>
        <w:rPr>
          <w:rFonts w:ascii="Arial" w:hAnsi="Arial" w:cs="Arial"/>
        </w:rPr>
      </w:pPr>
      <w:r w:rsidRPr="00445C18">
        <w:rPr>
          <w:rFonts w:ascii="Arial" w:hAnsi="Arial" w:cs="Arial"/>
        </w:rPr>
        <w:t>a) Se reduce la desaminación oxidativa</w:t>
      </w:r>
    </w:p>
    <w:p w14:paraId="2BB40807" w14:textId="77777777" w:rsidR="00445C18" w:rsidRPr="00445C18" w:rsidRDefault="00445C18" w:rsidP="00445C18">
      <w:pPr>
        <w:spacing w:after="0"/>
        <w:ind w:left="284"/>
        <w:jc w:val="both"/>
        <w:rPr>
          <w:rFonts w:ascii="Arial" w:hAnsi="Arial" w:cs="Arial"/>
        </w:rPr>
      </w:pPr>
      <w:r w:rsidRPr="00445C18">
        <w:rPr>
          <w:rFonts w:ascii="Arial" w:hAnsi="Arial" w:cs="Arial"/>
        </w:rPr>
        <w:t>b) La transaminación se mantiene activa</w:t>
      </w:r>
    </w:p>
    <w:p w14:paraId="34A4CE62" w14:textId="77777777" w:rsidR="00445C18" w:rsidRPr="00445C18" w:rsidRDefault="00445C18" w:rsidP="00445C18">
      <w:pPr>
        <w:spacing w:after="0"/>
        <w:ind w:left="284"/>
        <w:jc w:val="both"/>
        <w:rPr>
          <w:rFonts w:ascii="Arial" w:hAnsi="Arial" w:cs="Arial"/>
        </w:rPr>
      </w:pPr>
      <w:r w:rsidRPr="00445C18">
        <w:rPr>
          <w:rFonts w:ascii="Arial" w:hAnsi="Arial" w:cs="Arial"/>
        </w:rPr>
        <w:t>c) Se acumula amonio en sangre</w:t>
      </w:r>
    </w:p>
    <w:p w14:paraId="318E5746" w14:textId="77777777" w:rsidR="00445C18" w:rsidRPr="00445C18" w:rsidRDefault="00445C18" w:rsidP="00445C18">
      <w:pPr>
        <w:spacing w:after="0"/>
        <w:ind w:left="284"/>
        <w:jc w:val="both"/>
        <w:rPr>
          <w:rFonts w:ascii="Arial" w:hAnsi="Arial" w:cs="Arial"/>
        </w:rPr>
      </w:pPr>
      <w:r w:rsidRPr="00445C18">
        <w:rPr>
          <w:rFonts w:ascii="Arial" w:hAnsi="Arial" w:cs="Arial"/>
        </w:rPr>
        <w:t>d) Se intensifica el ciclo de la urea</w:t>
      </w:r>
    </w:p>
    <w:p w14:paraId="3CB6F1D2" w14:textId="77777777" w:rsidR="00445C18" w:rsidRPr="00445C18" w:rsidRDefault="00445C18" w:rsidP="00445C18">
      <w:pPr>
        <w:spacing w:after="0"/>
        <w:ind w:left="284"/>
        <w:jc w:val="both"/>
        <w:rPr>
          <w:rFonts w:ascii="Arial" w:hAnsi="Arial" w:cs="Arial"/>
        </w:rPr>
      </w:pPr>
      <w:r w:rsidRPr="00445C18">
        <w:rPr>
          <w:rFonts w:ascii="Arial" w:hAnsi="Arial" w:cs="Arial"/>
        </w:rPr>
        <w:t>e) Se incrementa la síntesis de glutamina</w:t>
      </w:r>
    </w:p>
    <w:p w14:paraId="5167D383" w14:textId="77777777" w:rsidR="00445C18" w:rsidRPr="00445C18" w:rsidRDefault="00445C18" w:rsidP="00445C18">
      <w:pPr>
        <w:spacing w:after="0"/>
        <w:jc w:val="both"/>
        <w:rPr>
          <w:rFonts w:ascii="Arial" w:hAnsi="Arial" w:cs="Arial"/>
        </w:rPr>
      </w:pPr>
    </w:p>
    <w:p w14:paraId="172A3AB5" w14:textId="77777777" w:rsidR="00445C18" w:rsidRPr="00445C18" w:rsidRDefault="00445C18" w:rsidP="00445C18">
      <w:pPr>
        <w:spacing w:after="0"/>
        <w:jc w:val="both"/>
        <w:rPr>
          <w:rFonts w:ascii="Arial" w:hAnsi="Arial" w:cs="Arial"/>
        </w:rPr>
      </w:pPr>
      <w:r w:rsidRPr="00445C18">
        <w:rPr>
          <w:rFonts w:ascii="Arial" w:hAnsi="Arial" w:cs="Arial"/>
        </w:rPr>
        <w:t>5.3.7. (B3). La serina y la treonina son dos de los pocos aminoácidos que pueden ser desaminados directamente (sin transaminación previa)  para liberar amonio. ¿Qué afirmaciones analizan correctamente el mecanismo de esta reacción de deshidratación-desaminación?</w:t>
      </w:r>
    </w:p>
    <w:p w14:paraId="4A1AFDBB"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a) La serina se convierte directamente a oxalacetato y amonio por la acción de la serina </w:t>
      </w:r>
      <w:proofErr w:type="spellStart"/>
      <w:r w:rsidRPr="00445C18">
        <w:rPr>
          <w:rFonts w:ascii="Arial" w:hAnsi="Arial" w:cs="Arial"/>
        </w:rPr>
        <w:t>deshidratasa</w:t>
      </w:r>
      <w:proofErr w:type="spellEnd"/>
    </w:p>
    <w:p w14:paraId="0884CFD2" w14:textId="77777777" w:rsidR="00445C18" w:rsidRPr="00445C18" w:rsidRDefault="00445C18" w:rsidP="00445C18">
      <w:pPr>
        <w:spacing w:after="0"/>
        <w:ind w:left="284"/>
        <w:jc w:val="both"/>
        <w:rPr>
          <w:rFonts w:ascii="Arial" w:hAnsi="Arial" w:cs="Arial"/>
        </w:rPr>
      </w:pPr>
      <w:r w:rsidRPr="00445C18">
        <w:rPr>
          <w:rFonts w:ascii="Arial" w:hAnsi="Arial" w:cs="Arial"/>
        </w:rPr>
        <w:t>b) La reacción es un ejemplo de desaminación oxidativa que requiere NAD</w:t>
      </w:r>
      <w:r w:rsidRPr="00445C18">
        <w:rPr>
          <w:rFonts w:ascii="Arial" w:hAnsi="Arial" w:cs="Arial"/>
          <w:vertAlign w:val="superscript"/>
        </w:rPr>
        <w:t>+</w:t>
      </w:r>
    </w:p>
    <w:p w14:paraId="6A255971" w14:textId="77777777" w:rsidR="00445C18" w:rsidRPr="00445C18" w:rsidRDefault="00445C18" w:rsidP="00445C18">
      <w:pPr>
        <w:spacing w:after="0"/>
        <w:ind w:left="284"/>
        <w:jc w:val="both"/>
        <w:rPr>
          <w:rFonts w:ascii="Arial" w:hAnsi="Arial" w:cs="Arial"/>
        </w:rPr>
      </w:pPr>
      <w:r w:rsidRPr="00445C18">
        <w:rPr>
          <w:rFonts w:ascii="Arial" w:hAnsi="Arial" w:cs="Arial"/>
        </w:rPr>
        <w:t>c) La reacción es una desaminación hidrolítica que convierte la serina en piruvato y NH</w:t>
      </w:r>
      <w:r w:rsidRPr="00445C18">
        <w:rPr>
          <w:rFonts w:ascii="Arial" w:hAnsi="Arial" w:cs="Arial"/>
          <w:vertAlign w:val="subscript"/>
        </w:rPr>
        <w:t>4</w:t>
      </w:r>
      <w:r w:rsidRPr="00445C18">
        <w:rPr>
          <w:rFonts w:ascii="Arial" w:hAnsi="Arial" w:cs="Arial"/>
          <w:vertAlign w:val="superscript"/>
        </w:rPr>
        <w:t>+</w:t>
      </w:r>
    </w:p>
    <w:p w14:paraId="35E5400F" w14:textId="77777777" w:rsidR="00445C18" w:rsidRPr="00445C18" w:rsidRDefault="00445C18" w:rsidP="00445C18">
      <w:pPr>
        <w:spacing w:after="0"/>
        <w:ind w:left="284"/>
        <w:jc w:val="both"/>
        <w:rPr>
          <w:rFonts w:ascii="Arial" w:hAnsi="Arial" w:cs="Arial"/>
        </w:rPr>
      </w:pPr>
      <w:r w:rsidRPr="00445C18">
        <w:rPr>
          <w:rFonts w:ascii="Arial" w:hAnsi="Arial" w:cs="Arial"/>
        </w:rPr>
        <w:t>d) La reacción requiere fosfato de piridoxal (PLP) como coenzima</w:t>
      </w:r>
    </w:p>
    <w:p w14:paraId="36D74A87" w14:textId="77777777" w:rsidR="00445C18" w:rsidRPr="00445C18" w:rsidRDefault="00445C18" w:rsidP="00445C18">
      <w:pPr>
        <w:spacing w:after="0"/>
        <w:ind w:left="284"/>
        <w:jc w:val="both"/>
        <w:rPr>
          <w:rFonts w:ascii="Arial" w:hAnsi="Arial" w:cs="Arial"/>
        </w:rPr>
      </w:pPr>
      <w:r w:rsidRPr="00445C18">
        <w:rPr>
          <w:rFonts w:ascii="Arial" w:hAnsi="Arial" w:cs="Arial"/>
        </w:rPr>
        <w:t>e) Se trata de un proceso citosólico, al igual que la transaminación</w:t>
      </w:r>
    </w:p>
    <w:p w14:paraId="7C52F707" w14:textId="77777777" w:rsidR="00445C18" w:rsidRPr="00445C18" w:rsidRDefault="00445C18" w:rsidP="00445C18">
      <w:pPr>
        <w:spacing w:after="0"/>
        <w:jc w:val="both"/>
        <w:rPr>
          <w:rFonts w:ascii="Arial" w:hAnsi="Arial" w:cs="Arial"/>
        </w:rPr>
      </w:pPr>
    </w:p>
    <w:p w14:paraId="15DBCD85" w14:textId="59A0C79E" w:rsidR="00445C18" w:rsidRPr="00445C18" w:rsidRDefault="00445C18" w:rsidP="00445C18">
      <w:pPr>
        <w:spacing w:after="0"/>
        <w:jc w:val="both"/>
        <w:rPr>
          <w:rFonts w:ascii="Arial" w:hAnsi="Arial" w:cs="Arial"/>
          <w:b/>
          <w:bCs/>
        </w:rPr>
      </w:pPr>
      <w:r w:rsidRPr="00445C18">
        <w:rPr>
          <w:rFonts w:ascii="Arial" w:hAnsi="Arial" w:cs="Arial"/>
          <w:b/>
          <w:bCs/>
        </w:rPr>
        <w:t>5.4. Degradación de aminoácidos: aminoácidos glucogénicos y cetogénicos</w:t>
      </w:r>
    </w:p>
    <w:p w14:paraId="2C68121A" w14:textId="77777777" w:rsidR="00445C18" w:rsidRPr="00445C18" w:rsidRDefault="00445C18" w:rsidP="00445C18">
      <w:pPr>
        <w:spacing w:after="0"/>
        <w:jc w:val="both"/>
        <w:rPr>
          <w:rFonts w:ascii="Arial" w:hAnsi="Arial" w:cs="Arial"/>
        </w:rPr>
      </w:pPr>
    </w:p>
    <w:p w14:paraId="2F8B3E6C" w14:textId="77777777" w:rsidR="00445C18" w:rsidRPr="00445C18" w:rsidRDefault="00445C18" w:rsidP="00445C18">
      <w:pPr>
        <w:spacing w:after="0"/>
        <w:jc w:val="both"/>
        <w:rPr>
          <w:rFonts w:ascii="Arial" w:hAnsi="Arial" w:cs="Arial"/>
        </w:rPr>
      </w:pPr>
      <w:r w:rsidRPr="00445C18">
        <w:rPr>
          <w:rFonts w:ascii="Arial" w:hAnsi="Arial" w:cs="Arial"/>
        </w:rPr>
        <w:t>5.4.1. (B1). Señale el/los aminoácido(s) cetogénico(s).</w:t>
      </w:r>
    </w:p>
    <w:p w14:paraId="0BE679F2"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a) Alanina</w:t>
      </w:r>
    </w:p>
    <w:p w14:paraId="23E1020C"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b) Leucina</w:t>
      </w:r>
    </w:p>
    <w:p w14:paraId="0A1844A1"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c) Lisina</w:t>
      </w:r>
    </w:p>
    <w:p w14:paraId="600D85CA"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d) </w:t>
      </w:r>
      <w:proofErr w:type="spellStart"/>
      <w:r w:rsidRPr="00445C18">
        <w:rPr>
          <w:rFonts w:ascii="Arial" w:hAnsi="Arial" w:cs="Arial"/>
          <w:lang w:val="it-IT"/>
        </w:rPr>
        <w:t>Aspartato</w:t>
      </w:r>
      <w:proofErr w:type="spellEnd"/>
    </w:p>
    <w:p w14:paraId="01D28428"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e) Glicina</w:t>
      </w:r>
    </w:p>
    <w:p w14:paraId="0424A9FB" w14:textId="77777777" w:rsidR="00445C18" w:rsidRPr="00445C18" w:rsidRDefault="00445C18" w:rsidP="00445C18">
      <w:pPr>
        <w:spacing w:after="0"/>
        <w:jc w:val="both"/>
        <w:rPr>
          <w:rFonts w:ascii="Arial" w:hAnsi="Arial" w:cs="Arial"/>
          <w:lang w:val="it-IT"/>
        </w:rPr>
      </w:pPr>
    </w:p>
    <w:p w14:paraId="0D99C58D" w14:textId="77777777" w:rsidR="00445C18" w:rsidRPr="00445C18" w:rsidRDefault="00445C18" w:rsidP="00445C18">
      <w:pPr>
        <w:spacing w:after="0"/>
        <w:jc w:val="both"/>
        <w:rPr>
          <w:rFonts w:ascii="Arial" w:hAnsi="Arial" w:cs="Arial"/>
        </w:rPr>
      </w:pPr>
      <w:r w:rsidRPr="00445C18">
        <w:rPr>
          <w:rFonts w:ascii="Arial" w:hAnsi="Arial" w:cs="Arial"/>
          <w:lang w:val="it-IT"/>
        </w:rPr>
        <w:t xml:space="preserve">5.4.2. (B2). </w:t>
      </w:r>
      <w:r w:rsidRPr="00445C18">
        <w:rPr>
          <w:rFonts w:ascii="Arial" w:hAnsi="Arial" w:cs="Arial"/>
        </w:rPr>
        <w:t>¿Qué aminoácidos producen tanto glucosa como cuerpos cetónicos?</w:t>
      </w:r>
    </w:p>
    <w:p w14:paraId="5F3C61A4" w14:textId="77777777" w:rsidR="00445C18" w:rsidRPr="00445C18" w:rsidRDefault="00445C18" w:rsidP="00445C18">
      <w:pPr>
        <w:spacing w:after="0"/>
        <w:ind w:left="284"/>
        <w:jc w:val="both"/>
        <w:rPr>
          <w:rFonts w:ascii="Arial" w:hAnsi="Arial" w:cs="Arial"/>
        </w:rPr>
      </w:pPr>
      <w:r w:rsidRPr="00445C18">
        <w:rPr>
          <w:rFonts w:ascii="Arial" w:hAnsi="Arial" w:cs="Arial"/>
        </w:rPr>
        <w:t>a) Isoleucina</w:t>
      </w:r>
    </w:p>
    <w:p w14:paraId="2A7AC0B6" w14:textId="77777777" w:rsidR="00445C18" w:rsidRPr="00445C18" w:rsidRDefault="00445C18" w:rsidP="00445C18">
      <w:pPr>
        <w:spacing w:after="0"/>
        <w:ind w:left="284"/>
        <w:jc w:val="both"/>
        <w:rPr>
          <w:rFonts w:ascii="Arial" w:hAnsi="Arial" w:cs="Arial"/>
        </w:rPr>
      </w:pPr>
      <w:r w:rsidRPr="00445C18">
        <w:rPr>
          <w:rFonts w:ascii="Arial" w:hAnsi="Arial" w:cs="Arial"/>
        </w:rPr>
        <w:t>b) Fenilalanina</w:t>
      </w:r>
    </w:p>
    <w:p w14:paraId="423FC61B" w14:textId="77777777" w:rsidR="00445C18" w:rsidRPr="00445C18" w:rsidRDefault="00445C18" w:rsidP="00445C18">
      <w:pPr>
        <w:spacing w:after="0"/>
        <w:ind w:left="284"/>
        <w:jc w:val="both"/>
        <w:rPr>
          <w:rFonts w:ascii="Arial" w:hAnsi="Arial" w:cs="Arial"/>
        </w:rPr>
      </w:pPr>
      <w:r w:rsidRPr="00445C18">
        <w:rPr>
          <w:rFonts w:ascii="Arial" w:hAnsi="Arial" w:cs="Arial"/>
        </w:rPr>
        <w:t>c) Leucina</w:t>
      </w:r>
    </w:p>
    <w:p w14:paraId="239FD84C" w14:textId="77777777" w:rsidR="00445C18" w:rsidRPr="00445C18" w:rsidRDefault="00445C18" w:rsidP="00445C18">
      <w:pPr>
        <w:spacing w:after="0"/>
        <w:ind w:left="284"/>
        <w:jc w:val="both"/>
        <w:rPr>
          <w:rFonts w:ascii="Arial" w:hAnsi="Arial" w:cs="Arial"/>
        </w:rPr>
      </w:pPr>
      <w:r w:rsidRPr="00445C18">
        <w:rPr>
          <w:rFonts w:ascii="Arial" w:hAnsi="Arial" w:cs="Arial"/>
        </w:rPr>
        <w:t>d) Triptófano</w:t>
      </w:r>
    </w:p>
    <w:p w14:paraId="463990F5" w14:textId="77777777" w:rsidR="00445C18" w:rsidRPr="00445C18" w:rsidRDefault="00445C18" w:rsidP="00445C18">
      <w:pPr>
        <w:spacing w:after="0"/>
        <w:ind w:left="284"/>
        <w:jc w:val="both"/>
        <w:rPr>
          <w:rFonts w:ascii="Arial" w:hAnsi="Arial" w:cs="Arial"/>
        </w:rPr>
      </w:pPr>
      <w:r w:rsidRPr="00445C18">
        <w:rPr>
          <w:rFonts w:ascii="Arial" w:hAnsi="Arial" w:cs="Arial"/>
        </w:rPr>
        <w:t>e) Glicina</w:t>
      </w:r>
    </w:p>
    <w:p w14:paraId="297AED6F" w14:textId="77777777" w:rsidR="00445C18" w:rsidRPr="00445C18" w:rsidRDefault="00445C18" w:rsidP="00445C18">
      <w:pPr>
        <w:spacing w:after="0"/>
        <w:jc w:val="both"/>
        <w:rPr>
          <w:rFonts w:ascii="Arial" w:hAnsi="Arial" w:cs="Arial"/>
        </w:rPr>
      </w:pPr>
    </w:p>
    <w:p w14:paraId="6BF37A69" w14:textId="77777777" w:rsidR="00445C18" w:rsidRPr="00445C18" w:rsidRDefault="00445C18" w:rsidP="00445C18">
      <w:pPr>
        <w:spacing w:after="0"/>
        <w:jc w:val="both"/>
        <w:rPr>
          <w:rFonts w:ascii="Arial" w:hAnsi="Arial" w:cs="Arial"/>
        </w:rPr>
      </w:pPr>
      <w:r w:rsidRPr="00445C18">
        <w:rPr>
          <w:rFonts w:ascii="Arial" w:hAnsi="Arial" w:cs="Arial"/>
        </w:rPr>
        <w:t>5.4.3. (B3). En una dieta cetogénica, ¿qué aminoácidos se emplearán preferentemente?</w:t>
      </w:r>
    </w:p>
    <w:p w14:paraId="76AC0C19" w14:textId="77777777" w:rsidR="00445C18" w:rsidRPr="00445C18" w:rsidRDefault="00445C18" w:rsidP="00445C18">
      <w:pPr>
        <w:spacing w:after="0"/>
        <w:ind w:left="284"/>
        <w:jc w:val="both"/>
        <w:rPr>
          <w:rFonts w:ascii="Arial" w:hAnsi="Arial" w:cs="Arial"/>
        </w:rPr>
      </w:pPr>
      <w:r w:rsidRPr="00445C18">
        <w:rPr>
          <w:rFonts w:ascii="Arial" w:hAnsi="Arial" w:cs="Arial"/>
        </w:rPr>
        <w:t>a) Leucina y lisina</w:t>
      </w:r>
    </w:p>
    <w:p w14:paraId="415901F5" w14:textId="77777777" w:rsidR="00445C18" w:rsidRPr="00445C18" w:rsidRDefault="00445C18" w:rsidP="00445C18">
      <w:pPr>
        <w:spacing w:after="0"/>
        <w:ind w:left="284"/>
        <w:jc w:val="both"/>
        <w:rPr>
          <w:rFonts w:ascii="Arial" w:hAnsi="Arial" w:cs="Arial"/>
        </w:rPr>
      </w:pPr>
      <w:r w:rsidRPr="00445C18">
        <w:rPr>
          <w:rFonts w:ascii="Arial" w:hAnsi="Arial" w:cs="Arial"/>
        </w:rPr>
        <w:t>b) Glutamina y aspartato</w:t>
      </w:r>
    </w:p>
    <w:p w14:paraId="0EACFCFB" w14:textId="77777777" w:rsidR="00445C18" w:rsidRPr="00445C18" w:rsidRDefault="00445C18" w:rsidP="00445C18">
      <w:pPr>
        <w:spacing w:after="0"/>
        <w:ind w:left="284"/>
        <w:jc w:val="both"/>
        <w:rPr>
          <w:rFonts w:ascii="Arial" w:hAnsi="Arial" w:cs="Arial"/>
        </w:rPr>
      </w:pPr>
      <w:r w:rsidRPr="00445C18">
        <w:rPr>
          <w:rFonts w:ascii="Arial" w:hAnsi="Arial" w:cs="Arial"/>
        </w:rPr>
        <w:t>c) Alanina y glicina</w:t>
      </w:r>
    </w:p>
    <w:p w14:paraId="1D71EF05" w14:textId="77777777" w:rsidR="00445C18" w:rsidRPr="00445C18" w:rsidRDefault="00445C18" w:rsidP="00445C18">
      <w:pPr>
        <w:spacing w:after="0"/>
        <w:ind w:left="284"/>
        <w:jc w:val="both"/>
        <w:rPr>
          <w:rFonts w:ascii="Arial" w:hAnsi="Arial" w:cs="Arial"/>
        </w:rPr>
      </w:pPr>
      <w:r w:rsidRPr="00445C18">
        <w:rPr>
          <w:rFonts w:ascii="Arial" w:hAnsi="Arial" w:cs="Arial"/>
        </w:rPr>
        <w:t>d) Fenilalanina y tirosina</w:t>
      </w:r>
    </w:p>
    <w:p w14:paraId="36EB5162" w14:textId="77777777" w:rsidR="00445C18" w:rsidRPr="00445C18" w:rsidRDefault="00445C18" w:rsidP="00445C18">
      <w:pPr>
        <w:spacing w:after="0"/>
        <w:ind w:left="284"/>
        <w:jc w:val="both"/>
        <w:rPr>
          <w:rFonts w:ascii="Arial" w:hAnsi="Arial" w:cs="Arial"/>
        </w:rPr>
      </w:pPr>
      <w:r w:rsidRPr="00445C18">
        <w:rPr>
          <w:rFonts w:ascii="Arial" w:hAnsi="Arial" w:cs="Arial"/>
        </w:rPr>
        <w:t>e) Valina</w:t>
      </w:r>
    </w:p>
    <w:p w14:paraId="7C9DE9C6" w14:textId="77777777" w:rsidR="00445C18" w:rsidRPr="00445C18" w:rsidRDefault="00445C18" w:rsidP="00445C18">
      <w:pPr>
        <w:spacing w:after="0"/>
        <w:jc w:val="both"/>
        <w:rPr>
          <w:rFonts w:ascii="Arial" w:hAnsi="Arial" w:cs="Arial"/>
        </w:rPr>
      </w:pPr>
    </w:p>
    <w:p w14:paraId="511E5494" w14:textId="77777777" w:rsidR="00445C18" w:rsidRPr="00445C18" w:rsidRDefault="00445C18" w:rsidP="00445C18">
      <w:pPr>
        <w:spacing w:after="0"/>
        <w:jc w:val="both"/>
        <w:rPr>
          <w:rFonts w:ascii="Arial" w:hAnsi="Arial" w:cs="Arial"/>
        </w:rPr>
      </w:pPr>
      <w:r w:rsidRPr="00445C18">
        <w:rPr>
          <w:rFonts w:ascii="Arial" w:hAnsi="Arial" w:cs="Arial"/>
        </w:rPr>
        <w:t>5.4.4. (B4). Un paciente con deficiencia en fenilalanina hidroxilasa, ¿qué alteraciones presenta en su metabolismo nitrogenado?</w:t>
      </w:r>
    </w:p>
    <w:p w14:paraId="139F9127" w14:textId="77777777" w:rsidR="00445C18" w:rsidRPr="00445C18" w:rsidRDefault="00445C18" w:rsidP="00445C18">
      <w:pPr>
        <w:spacing w:after="0"/>
        <w:ind w:left="284"/>
        <w:jc w:val="both"/>
        <w:rPr>
          <w:rFonts w:ascii="Arial" w:hAnsi="Arial" w:cs="Arial"/>
        </w:rPr>
      </w:pPr>
      <w:r w:rsidRPr="00445C18">
        <w:rPr>
          <w:rFonts w:ascii="Arial" w:hAnsi="Arial" w:cs="Arial"/>
        </w:rPr>
        <w:t>a) Acumulación de fenilalanina</w:t>
      </w:r>
    </w:p>
    <w:p w14:paraId="6B904168" w14:textId="77777777" w:rsidR="00445C18" w:rsidRPr="00445C18" w:rsidRDefault="00445C18" w:rsidP="00445C18">
      <w:pPr>
        <w:spacing w:after="0"/>
        <w:ind w:left="284"/>
        <w:jc w:val="both"/>
        <w:rPr>
          <w:rFonts w:ascii="Arial" w:hAnsi="Arial" w:cs="Arial"/>
        </w:rPr>
      </w:pPr>
      <w:r w:rsidRPr="00445C18">
        <w:rPr>
          <w:rFonts w:ascii="Arial" w:hAnsi="Arial" w:cs="Arial"/>
        </w:rPr>
        <w:t>b) Formación no controlada de tirosina</w:t>
      </w:r>
    </w:p>
    <w:p w14:paraId="182A347C" w14:textId="77777777" w:rsidR="00445C18" w:rsidRPr="00445C18" w:rsidRDefault="00445C18" w:rsidP="00445C18">
      <w:pPr>
        <w:spacing w:after="0"/>
        <w:ind w:left="284"/>
        <w:jc w:val="both"/>
        <w:rPr>
          <w:rFonts w:ascii="Arial" w:hAnsi="Arial" w:cs="Arial"/>
        </w:rPr>
      </w:pPr>
      <w:r w:rsidRPr="00445C18">
        <w:rPr>
          <w:rFonts w:ascii="Arial" w:hAnsi="Arial" w:cs="Arial"/>
        </w:rPr>
        <w:t>c) Posible fenilcetonuria</w:t>
      </w:r>
    </w:p>
    <w:p w14:paraId="262C3CB6" w14:textId="77777777" w:rsidR="00445C18" w:rsidRPr="00445C18" w:rsidRDefault="00445C18" w:rsidP="00445C18">
      <w:pPr>
        <w:spacing w:after="0"/>
        <w:ind w:left="284"/>
        <w:jc w:val="both"/>
        <w:rPr>
          <w:rFonts w:ascii="Arial" w:hAnsi="Arial" w:cs="Arial"/>
        </w:rPr>
      </w:pPr>
      <w:r w:rsidRPr="00445C18">
        <w:rPr>
          <w:rFonts w:ascii="Arial" w:hAnsi="Arial" w:cs="Arial"/>
        </w:rPr>
        <w:t>d) Mejora de la degradación de glicina</w:t>
      </w:r>
    </w:p>
    <w:p w14:paraId="0A21C66C" w14:textId="77777777" w:rsidR="00445C18" w:rsidRPr="00445C18" w:rsidRDefault="00445C18" w:rsidP="00445C18">
      <w:pPr>
        <w:spacing w:after="0"/>
        <w:ind w:left="284"/>
        <w:jc w:val="both"/>
        <w:rPr>
          <w:rFonts w:ascii="Arial" w:hAnsi="Arial" w:cs="Arial"/>
        </w:rPr>
      </w:pPr>
      <w:r w:rsidRPr="00445C18">
        <w:rPr>
          <w:rFonts w:ascii="Arial" w:hAnsi="Arial" w:cs="Arial"/>
        </w:rPr>
        <w:lastRenderedPageBreak/>
        <w:t>e) Disminución de leucina</w:t>
      </w:r>
    </w:p>
    <w:p w14:paraId="4CC5C878" w14:textId="77777777" w:rsidR="00445C18" w:rsidRPr="00445C18" w:rsidRDefault="00445C18" w:rsidP="00445C18">
      <w:pPr>
        <w:spacing w:after="0"/>
        <w:jc w:val="both"/>
        <w:rPr>
          <w:rFonts w:ascii="Arial" w:hAnsi="Arial" w:cs="Arial"/>
        </w:rPr>
      </w:pPr>
    </w:p>
    <w:p w14:paraId="5AA87603" w14:textId="77777777" w:rsidR="00445C18" w:rsidRPr="00445C18" w:rsidRDefault="00445C18" w:rsidP="00445C18">
      <w:pPr>
        <w:spacing w:after="0"/>
        <w:jc w:val="both"/>
        <w:rPr>
          <w:rFonts w:ascii="Arial" w:hAnsi="Arial" w:cs="Arial"/>
        </w:rPr>
      </w:pPr>
      <w:r w:rsidRPr="00445C18">
        <w:rPr>
          <w:rFonts w:ascii="Arial" w:hAnsi="Arial" w:cs="Arial"/>
        </w:rPr>
        <w:t>5.4.5. (B3). La valina se considera…</w:t>
      </w:r>
    </w:p>
    <w:p w14:paraId="0BC449CE" w14:textId="77777777" w:rsidR="00445C18" w:rsidRPr="00445C18" w:rsidRDefault="00445C18" w:rsidP="00445C18">
      <w:pPr>
        <w:spacing w:after="0"/>
        <w:ind w:left="284"/>
        <w:jc w:val="both"/>
        <w:rPr>
          <w:rFonts w:ascii="Arial" w:hAnsi="Arial" w:cs="Arial"/>
        </w:rPr>
      </w:pPr>
      <w:r w:rsidRPr="00445C18">
        <w:rPr>
          <w:rFonts w:ascii="Arial" w:hAnsi="Arial" w:cs="Arial"/>
        </w:rPr>
        <w:t>a) Aminoácido cetogénico puro</w:t>
      </w:r>
    </w:p>
    <w:p w14:paraId="045008DB" w14:textId="77777777" w:rsidR="00445C18" w:rsidRPr="00445C18" w:rsidRDefault="00445C18" w:rsidP="00445C18">
      <w:pPr>
        <w:spacing w:after="0"/>
        <w:ind w:left="284"/>
        <w:jc w:val="both"/>
        <w:rPr>
          <w:rFonts w:ascii="Arial" w:hAnsi="Arial" w:cs="Arial"/>
        </w:rPr>
      </w:pPr>
      <w:r w:rsidRPr="00445C18">
        <w:rPr>
          <w:rFonts w:ascii="Arial" w:hAnsi="Arial" w:cs="Arial"/>
        </w:rPr>
        <w:t>b) Aminoácido glucogénico</w:t>
      </w:r>
    </w:p>
    <w:p w14:paraId="0D7062B3" w14:textId="77777777" w:rsidR="00445C18" w:rsidRPr="00445C18" w:rsidRDefault="00445C18" w:rsidP="00445C18">
      <w:pPr>
        <w:spacing w:after="0"/>
        <w:ind w:left="284"/>
        <w:jc w:val="both"/>
        <w:rPr>
          <w:rFonts w:ascii="Arial" w:hAnsi="Arial" w:cs="Arial"/>
        </w:rPr>
      </w:pPr>
      <w:r w:rsidRPr="00445C18">
        <w:rPr>
          <w:rFonts w:ascii="Arial" w:hAnsi="Arial" w:cs="Arial"/>
        </w:rPr>
        <w:t>c) Aminoácido aromático</w:t>
      </w:r>
    </w:p>
    <w:p w14:paraId="2B8715CA"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d) Precursor de </w:t>
      </w:r>
      <w:proofErr w:type="spellStart"/>
      <w:r w:rsidRPr="00445C18">
        <w:rPr>
          <w:rFonts w:ascii="Arial" w:hAnsi="Arial" w:cs="Arial"/>
        </w:rPr>
        <w:t>succinil-CoA</w:t>
      </w:r>
      <w:proofErr w:type="spellEnd"/>
    </w:p>
    <w:p w14:paraId="785BB907"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e) Aminoácido no </w:t>
      </w:r>
      <w:proofErr w:type="spellStart"/>
      <w:r w:rsidRPr="00445C18">
        <w:rPr>
          <w:rFonts w:ascii="Arial" w:hAnsi="Arial" w:cs="Arial"/>
        </w:rPr>
        <w:t>proteinogénico</w:t>
      </w:r>
      <w:proofErr w:type="spellEnd"/>
    </w:p>
    <w:p w14:paraId="71D628CB" w14:textId="77777777" w:rsidR="00445C18" w:rsidRPr="00445C18" w:rsidRDefault="00445C18" w:rsidP="00445C18">
      <w:pPr>
        <w:spacing w:after="0"/>
        <w:jc w:val="both"/>
        <w:rPr>
          <w:rFonts w:ascii="Arial" w:hAnsi="Arial" w:cs="Arial"/>
        </w:rPr>
      </w:pPr>
    </w:p>
    <w:p w14:paraId="3FE7D946" w14:textId="77777777" w:rsidR="00445C18" w:rsidRPr="00445C18" w:rsidRDefault="00445C18" w:rsidP="00445C18">
      <w:pPr>
        <w:spacing w:after="0"/>
        <w:jc w:val="both"/>
        <w:rPr>
          <w:rFonts w:ascii="Arial" w:hAnsi="Arial" w:cs="Arial"/>
        </w:rPr>
      </w:pPr>
      <w:r w:rsidRPr="00445C18">
        <w:rPr>
          <w:rFonts w:ascii="Arial" w:hAnsi="Arial" w:cs="Arial"/>
        </w:rPr>
        <w:t>5.4.6. (B2). ¿Cuál es el esqueleto carbonado intermedio inmediato generado tras la desaminación de la alanina, que la clasifica como aminoácido glucogénico?</w:t>
      </w:r>
    </w:p>
    <w:p w14:paraId="3C873111" w14:textId="77777777" w:rsidR="00445C18" w:rsidRPr="00445C18" w:rsidRDefault="00445C18" w:rsidP="00445C18">
      <w:pPr>
        <w:spacing w:after="0"/>
        <w:ind w:left="284"/>
        <w:jc w:val="both"/>
        <w:rPr>
          <w:rFonts w:ascii="Arial" w:hAnsi="Arial" w:cs="Arial"/>
        </w:rPr>
      </w:pPr>
      <w:r w:rsidRPr="00445C18">
        <w:rPr>
          <w:rFonts w:ascii="Arial" w:hAnsi="Arial" w:cs="Arial"/>
        </w:rPr>
        <w:t>a) Oxalacetato</w:t>
      </w:r>
    </w:p>
    <w:p w14:paraId="29721C77" w14:textId="77777777" w:rsidR="00445C18" w:rsidRPr="00445C18" w:rsidRDefault="00445C18" w:rsidP="00445C18">
      <w:pPr>
        <w:spacing w:after="0"/>
        <w:ind w:left="284"/>
        <w:jc w:val="both"/>
        <w:rPr>
          <w:rFonts w:ascii="Arial" w:hAnsi="Arial" w:cs="Arial"/>
        </w:rPr>
      </w:pPr>
      <w:r w:rsidRPr="00445C18">
        <w:rPr>
          <w:rFonts w:ascii="Arial" w:hAnsi="Arial" w:cs="Arial"/>
        </w:rPr>
        <w:t>b) Glutamato</w:t>
      </w:r>
    </w:p>
    <w:p w14:paraId="19BAB90E" w14:textId="77777777" w:rsidR="00445C18" w:rsidRPr="00445C18" w:rsidRDefault="00445C18" w:rsidP="00445C18">
      <w:pPr>
        <w:spacing w:after="0"/>
        <w:ind w:left="284"/>
        <w:jc w:val="both"/>
        <w:rPr>
          <w:rFonts w:ascii="Arial" w:hAnsi="Arial" w:cs="Arial"/>
        </w:rPr>
      </w:pPr>
      <w:r w:rsidRPr="00445C18">
        <w:rPr>
          <w:rFonts w:ascii="Arial" w:hAnsi="Arial" w:cs="Arial"/>
        </w:rPr>
        <w:t>c) Acetil-</w:t>
      </w:r>
      <w:proofErr w:type="spellStart"/>
      <w:r w:rsidRPr="00445C18">
        <w:rPr>
          <w:rFonts w:ascii="Arial" w:hAnsi="Arial" w:cs="Arial"/>
        </w:rPr>
        <w:t>CoA</w:t>
      </w:r>
      <w:proofErr w:type="spellEnd"/>
    </w:p>
    <w:p w14:paraId="2B5A0DED" w14:textId="77777777" w:rsidR="00445C18" w:rsidRPr="00445C18" w:rsidRDefault="00445C18" w:rsidP="00445C18">
      <w:pPr>
        <w:spacing w:after="0"/>
        <w:ind w:left="284"/>
        <w:jc w:val="both"/>
        <w:rPr>
          <w:rFonts w:ascii="Arial" w:hAnsi="Arial" w:cs="Arial"/>
        </w:rPr>
      </w:pPr>
      <w:r w:rsidRPr="00445C18">
        <w:rPr>
          <w:rFonts w:ascii="Arial" w:hAnsi="Arial" w:cs="Arial"/>
        </w:rPr>
        <w:t>d) Piruvato</w:t>
      </w:r>
    </w:p>
    <w:p w14:paraId="38D50DA5" w14:textId="77777777" w:rsidR="00445C18" w:rsidRPr="00445C18" w:rsidRDefault="00445C18" w:rsidP="00445C18">
      <w:pPr>
        <w:spacing w:after="0"/>
        <w:ind w:left="284"/>
        <w:jc w:val="both"/>
        <w:rPr>
          <w:rFonts w:ascii="Arial" w:hAnsi="Arial" w:cs="Arial"/>
        </w:rPr>
      </w:pPr>
      <w:r w:rsidRPr="00445C18">
        <w:rPr>
          <w:rFonts w:ascii="Arial" w:hAnsi="Arial" w:cs="Arial"/>
        </w:rPr>
        <w:t>e) α-</w:t>
      </w:r>
      <w:proofErr w:type="spellStart"/>
      <w:r w:rsidRPr="00445C18">
        <w:rPr>
          <w:rFonts w:ascii="Arial" w:hAnsi="Arial" w:cs="Arial"/>
        </w:rPr>
        <w:t>cetoglutarato</w:t>
      </w:r>
      <w:proofErr w:type="spellEnd"/>
    </w:p>
    <w:p w14:paraId="607956E5" w14:textId="77777777" w:rsidR="00445C18" w:rsidRPr="00445C18" w:rsidRDefault="00445C18" w:rsidP="00445C18">
      <w:pPr>
        <w:spacing w:after="0"/>
        <w:jc w:val="both"/>
        <w:rPr>
          <w:rFonts w:ascii="Arial" w:hAnsi="Arial" w:cs="Arial"/>
        </w:rPr>
      </w:pPr>
    </w:p>
    <w:p w14:paraId="2A0774DF" w14:textId="77777777" w:rsidR="00445C18" w:rsidRPr="00445C18" w:rsidRDefault="00445C18" w:rsidP="00445C18">
      <w:pPr>
        <w:spacing w:after="0"/>
        <w:jc w:val="both"/>
        <w:rPr>
          <w:rFonts w:ascii="Arial" w:hAnsi="Arial" w:cs="Arial"/>
        </w:rPr>
      </w:pPr>
      <w:r w:rsidRPr="00445C18">
        <w:rPr>
          <w:rFonts w:ascii="Arial" w:hAnsi="Arial" w:cs="Arial"/>
        </w:rPr>
        <w:t>5.4.7. (B3). La enfermedad de la orina con olor a jarabe de arce (MSUD)  se debe a un déficit en el complejo α-cetoácido deshidrogenasa de cadena ramificada. ¿Qué consecuencias metabólicas se esperarían en el paciente?</w:t>
      </w:r>
    </w:p>
    <w:p w14:paraId="7B1B5524" w14:textId="77777777" w:rsidR="00445C18" w:rsidRPr="00445C18" w:rsidRDefault="00445C18" w:rsidP="00445C18">
      <w:pPr>
        <w:spacing w:after="0"/>
        <w:ind w:left="284"/>
        <w:jc w:val="both"/>
        <w:rPr>
          <w:rFonts w:ascii="Arial" w:hAnsi="Arial" w:cs="Arial"/>
        </w:rPr>
      </w:pPr>
      <w:r w:rsidRPr="00445C18">
        <w:rPr>
          <w:rFonts w:ascii="Arial" w:hAnsi="Arial" w:cs="Arial"/>
        </w:rPr>
        <w:t>a) Acumulación de alanina y serina</w:t>
      </w:r>
    </w:p>
    <w:p w14:paraId="629E46E1"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b) Acumulación de leucina, isoleucina y valina (aminoácidos de cadena ramificada) </w:t>
      </w:r>
    </w:p>
    <w:p w14:paraId="6D1208DE" w14:textId="77777777" w:rsidR="00445C18" w:rsidRPr="00445C18" w:rsidRDefault="00445C18" w:rsidP="00445C18">
      <w:pPr>
        <w:spacing w:after="0"/>
        <w:ind w:left="284"/>
        <w:jc w:val="both"/>
        <w:rPr>
          <w:rFonts w:ascii="Arial" w:hAnsi="Arial" w:cs="Arial"/>
        </w:rPr>
      </w:pPr>
      <w:r w:rsidRPr="00445C18">
        <w:rPr>
          <w:rFonts w:ascii="Arial" w:hAnsi="Arial" w:cs="Arial"/>
        </w:rPr>
        <w:t>c) Acumulación de citrulina en el hígado</w:t>
      </w:r>
    </w:p>
    <w:p w14:paraId="67EB1266" w14:textId="77777777" w:rsidR="00445C18" w:rsidRPr="00445C18" w:rsidRDefault="00445C18" w:rsidP="00445C18">
      <w:pPr>
        <w:spacing w:after="0"/>
        <w:ind w:left="284"/>
        <w:jc w:val="both"/>
        <w:rPr>
          <w:rFonts w:ascii="Arial" w:hAnsi="Arial" w:cs="Arial"/>
        </w:rPr>
      </w:pPr>
      <w:r w:rsidRPr="00445C18">
        <w:rPr>
          <w:rFonts w:ascii="Arial" w:hAnsi="Arial" w:cs="Arial"/>
        </w:rPr>
        <w:t>d) Acumulación de sus cetoácidos derivados que son neurotóxicos</w:t>
      </w:r>
    </w:p>
    <w:p w14:paraId="402DC6AB" w14:textId="77777777" w:rsidR="00445C18" w:rsidRPr="00445C18" w:rsidRDefault="00445C18" w:rsidP="00445C18">
      <w:pPr>
        <w:spacing w:after="0"/>
        <w:ind w:left="284"/>
        <w:jc w:val="both"/>
        <w:rPr>
          <w:rFonts w:ascii="Arial" w:hAnsi="Arial" w:cs="Arial"/>
        </w:rPr>
      </w:pPr>
      <w:r w:rsidRPr="00445C18">
        <w:rPr>
          <w:rFonts w:ascii="Arial" w:hAnsi="Arial" w:cs="Arial"/>
        </w:rPr>
        <w:t>e) Inhibición del ciclo de la urea</w:t>
      </w:r>
    </w:p>
    <w:p w14:paraId="372B7260" w14:textId="77777777" w:rsidR="00445C18" w:rsidRPr="00445C18" w:rsidRDefault="00445C18" w:rsidP="00445C18">
      <w:pPr>
        <w:spacing w:after="0"/>
        <w:jc w:val="both"/>
        <w:rPr>
          <w:rFonts w:ascii="Arial" w:hAnsi="Arial" w:cs="Arial"/>
        </w:rPr>
      </w:pPr>
    </w:p>
    <w:p w14:paraId="18CFA811" w14:textId="6F5576C7" w:rsidR="00445C18" w:rsidRPr="00445C18" w:rsidRDefault="00445C18" w:rsidP="00445C18">
      <w:pPr>
        <w:spacing w:after="0"/>
        <w:jc w:val="both"/>
        <w:rPr>
          <w:rFonts w:ascii="Arial" w:hAnsi="Arial" w:cs="Arial"/>
          <w:b/>
          <w:bCs/>
        </w:rPr>
      </w:pPr>
      <w:r w:rsidRPr="00445C18">
        <w:rPr>
          <w:rFonts w:ascii="Arial" w:hAnsi="Arial" w:cs="Arial"/>
          <w:b/>
          <w:bCs/>
        </w:rPr>
        <w:t>5.5. Destino del amonio: ciclo de la urea y su regulación</w:t>
      </w:r>
    </w:p>
    <w:p w14:paraId="5E03ED0F" w14:textId="77777777" w:rsidR="00445C18" w:rsidRPr="00445C18" w:rsidRDefault="00445C18" w:rsidP="00445C18">
      <w:pPr>
        <w:spacing w:after="0"/>
        <w:jc w:val="both"/>
        <w:rPr>
          <w:rFonts w:ascii="Arial" w:hAnsi="Arial" w:cs="Arial"/>
          <w:b/>
          <w:bCs/>
          <w:i/>
          <w:iCs/>
        </w:rPr>
      </w:pPr>
    </w:p>
    <w:p w14:paraId="716F49D2" w14:textId="77777777" w:rsidR="00445C18" w:rsidRPr="00445C18" w:rsidRDefault="00445C18" w:rsidP="00445C18">
      <w:pPr>
        <w:spacing w:after="0"/>
        <w:jc w:val="both"/>
        <w:rPr>
          <w:rFonts w:ascii="Arial" w:hAnsi="Arial" w:cs="Arial"/>
        </w:rPr>
      </w:pPr>
      <w:r w:rsidRPr="00445C18">
        <w:rPr>
          <w:rFonts w:ascii="Arial" w:hAnsi="Arial" w:cs="Arial"/>
        </w:rPr>
        <w:t>5.5.1. (B1). ¿Dónde se localiza la primera reacción del ciclo de la urea (carbamoil fosfato sintetasa I)?</w:t>
      </w:r>
    </w:p>
    <w:p w14:paraId="556FFF97" w14:textId="77777777" w:rsidR="00445C18" w:rsidRPr="00445C18" w:rsidRDefault="00445C18" w:rsidP="00445C18">
      <w:pPr>
        <w:spacing w:after="0"/>
        <w:ind w:left="284"/>
        <w:jc w:val="both"/>
        <w:rPr>
          <w:rFonts w:ascii="Arial" w:hAnsi="Arial" w:cs="Arial"/>
        </w:rPr>
      </w:pPr>
      <w:r w:rsidRPr="00445C18">
        <w:rPr>
          <w:rFonts w:ascii="Arial" w:hAnsi="Arial" w:cs="Arial"/>
        </w:rPr>
        <w:t>a) Citoplasma</w:t>
      </w:r>
    </w:p>
    <w:p w14:paraId="44AD18E6" w14:textId="77777777" w:rsidR="00445C18" w:rsidRPr="00445C18" w:rsidRDefault="00445C18" w:rsidP="00445C18">
      <w:pPr>
        <w:spacing w:after="0"/>
        <w:ind w:left="284"/>
        <w:jc w:val="both"/>
        <w:rPr>
          <w:rFonts w:ascii="Arial" w:hAnsi="Arial" w:cs="Arial"/>
        </w:rPr>
      </w:pPr>
      <w:r w:rsidRPr="00445C18">
        <w:rPr>
          <w:rFonts w:ascii="Arial" w:hAnsi="Arial" w:cs="Arial"/>
        </w:rPr>
        <w:t>b) Matriz mitocondrial</w:t>
      </w:r>
    </w:p>
    <w:p w14:paraId="3FA10F9D" w14:textId="77777777" w:rsidR="00445C18" w:rsidRPr="00445C18" w:rsidRDefault="00445C18" w:rsidP="00445C18">
      <w:pPr>
        <w:spacing w:after="0"/>
        <w:ind w:left="284"/>
        <w:jc w:val="both"/>
        <w:rPr>
          <w:rFonts w:ascii="Arial" w:hAnsi="Arial" w:cs="Arial"/>
        </w:rPr>
      </w:pPr>
      <w:r w:rsidRPr="00445C18">
        <w:rPr>
          <w:rFonts w:ascii="Arial" w:hAnsi="Arial" w:cs="Arial"/>
        </w:rPr>
        <w:t>c) Retículo endoplásmico</w:t>
      </w:r>
    </w:p>
    <w:p w14:paraId="20E0CEA2" w14:textId="77777777" w:rsidR="00445C18" w:rsidRPr="00445C18" w:rsidRDefault="00445C18" w:rsidP="00445C18">
      <w:pPr>
        <w:spacing w:after="0"/>
        <w:ind w:left="284"/>
        <w:jc w:val="both"/>
        <w:rPr>
          <w:rFonts w:ascii="Arial" w:hAnsi="Arial" w:cs="Arial"/>
        </w:rPr>
      </w:pPr>
      <w:r w:rsidRPr="00445C18">
        <w:rPr>
          <w:rFonts w:ascii="Arial" w:hAnsi="Arial" w:cs="Arial"/>
        </w:rPr>
        <w:t>d) Núcleo</w:t>
      </w:r>
    </w:p>
    <w:p w14:paraId="6B63D319" w14:textId="77777777" w:rsidR="00445C18" w:rsidRPr="00445C18" w:rsidRDefault="00445C18" w:rsidP="00445C18">
      <w:pPr>
        <w:spacing w:after="0"/>
        <w:ind w:left="284"/>
        <w:jc w:val="both"/>
        <w:rPr>
          <w:rFonts w:ascii="Arial" w:hAnsi="Arial" w:cs="Arial"/>
        </w:rPr>
      </w:pPr>
      <w:r w:rsidRPr="00445C18">
        <w:rPr>
          <w:rFonts w:ascii="Arial" w:hAnsi="Arial" w:cs="Arial"/>
        </w:rPr>
        <w:t>e) Aparato de Golgi</w:t>
      </w:r>
    </w:p>
    <w:p w14:paraId="6FA65366" w14:textId="77777777" w:rsidR="00445C18" w:rsidRPr="00445C18" w:rsidRDefault="00445C18" w:rsidP="00445C18">
      <w:pPr>
        <w:spacing w:after="0"/>
        <w:jc w:val="both"/>
        <w:rPr>
          <w:rFonts w:ascii="Arial" w:hAnsi="Arial" w:cs="Arial"/>
        </w:rPr>
      </w:pPr>
    </w:p>
    <w:p w14:paraId="5ADA70DB" w14:textId="77777777" w:rsidR="00445C18" w:rsidRPr="00445C18" w:rsidRDefault="00445C18" w:rsidP="00445C18">
      <w:pPr>
        <w:spacing w:after="0"/>
        <w:jc w:val="both"/>
        <w:rPr>
          <w:rFonts w:ascii="Arial" w:hAnsi="Arial" w:cs="Arial"/>
        </w:rPr>
      </w:pPr>
      <w:r w:rsidRPr="00445C18">
        <w:rPr>
          <w:rFonts w:ascii="Arial" w:hAnsi="Arial" w:cs="Arial"/>
        </w:rPr>
        <w:t xml:space="preserve">5.5.2. (B2). ¿Qué molécula activa </w:t>
      </w:r>
      <w:proofErr w:type="spellStart"/>
      <w:r w:rsidRPr="00445C18">
        <w:rPr>
          <w:rFonts w:ascii="Arial" w:hAnsi="Arial" w:cs="Arial"/>
        </w:rPr>
        <w:t>alostéricamente</w:t>
      </w:r>
      <w:proofErr w:type="spellEnd"/>
      <w:r w:rsidRPr="00445C18">
        <w:rPr>
          <w:rFonts w:ascii="Arial" w:hAnsi="Arial" w:cs="Arial"/>
        </w:rPr>
        <w:t xml:space="preserve"> la carbamoil fosfato sintetasa I?</w:t>
      </w:r>
    </w:p>
    <w:p w14:paraId="092864B1"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 xml:space="preserve">a) </w:t>
      </w:r>
      <w:proofErr w:type="spellStart"/>
      <w:r w:rsidRPr="00445C18">
        <w:rPr>
          <w:rFonts w:ascii="Arial" w:hAnsi="Arial" w:cs="Arial"/>
          <w:lang w:val="pt-PT"/>
        </w:rPr>
        <w:t>Urea</w:t>
      </w:r>
      <w:proofErr w:type="spellEnd"/>
    </w:p>
    <w:p w14:paraId="6DAB99B0"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b) ATP</w:t>
      </w:r>
    </w:p>
    <w:p w14:paraId="6B33E866"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c) N-</w:t>
      </w:r>
      <w:proofErr w:type="spellStart"/>
      <w:r w:rsidRPr="00445C18">
        <w:rPr>
          <w:rFonts w:ascii="Arial" w:hAnsi="Arial" w:cs="Arial"/>
          <w:lang w:val="pt-PT"/>
        </w:rPr>
        <w:t>acetilglutamato</w:t>
      </w:r>
      <w:proofErr w:type="spellEnd"/>
    </w:p>
    <w:p w14:paraId="41678DCF"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d) </w:t>
      </w:r>
      <w:proofErr w:type="spellStart"/>
      <w:r w:rsidRPr="00445C18">
        <w:rPr>
          <w:rFonts w:ascii="Arial" w:hAnsi="Arial" w:cs="Arial"/>
          <w:lang w:val="it-IT"/>
        </w:rPr>
        <w:t>Fumarato</w:t>
      </w:r>
      <w:proofErr w:type="spellEnd"/>
    </w:p>
    <w:p w14:paraId="3CB828AC"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e) </w:t>
      </w:r>
      <w:proofErr w:type="spellStart"/>
      <w:r w:rsidRPr="00445C18">
        <w:rPr>
          <w:rFonts w:ascii="Arial" w:hAnsi="Arial" w:cs="Arial"/>
          <w:lang w:val="it-IT"/>
        </w:rPr>
        <w:t>Aspartato</w:t>
      </w:r>
      <w:proofErr w:type="spellEnd"/>
    </w:p>
    <w:p w14:paraId="7FFD2C97" w14:textId="77777777" w:rsidR="00445C18" w:rsidRPr="00445C18" w:rsidRDefault="00445C18" w:rsidP="00445C18">
      <w:pPr>
        <w:spacing w:after="0"/>
        <w:jc w:val="both"/>
        <w:rPr>
          <w:rFonts w:ascii="Arial" w:hAnsi="Arial" w:cs="Arial"/>
          <w:lang w:val="it-IT"/>
        </w:rPr>
      </w:pPr>
    </w:p>
    <w:p w14:paraId="2EA4A274" w14:textId="77777777" w:rsidR="00445C18" w:rsidRPr="00445C18" w:rsidRDefault="00445C18" w:rsidP="00445C18">
      <w:pPr>
        <w:spacing w:after="0"/>
        <w:jc w:val="both"/>
        <w:rPr>
          <w:rFonts w:ascii="Arial" w:hAnsi="Arial" w:cs="Arial"/>
        </w:rPr>
      </w:pPr>
      <w:r w:rsidRPr="00445C18">
        <w:rPr>
          <w:rFonts w:ascii="Arial" w:hAnsi="Arial" w:cs="Arial"/>
          <w:lang w:val="it-IT"/>
        </w:rPr>
        <w:t xml:space="preserve">5.5.3. (B3). </w:t>
      </w:r>
      <w:r w:rsidRPr="00445C18">
        <w:rPr>
          <w:rFonts w:ascii="Arial" w:hAnsi="Arial" w:cs="Arial"/>
        </w:rPr>
        <w:t xml:space="preserve">Un paciente con déficit de </w:t>
      </w:r>
      <w:proofErr w:type="spellStart"/>
      <w:r w:rsidRPr="00445C18">
        <w:rPr>
          <w:rFonts w:ascii="Arial" w:hAnsi="Arial" w:cs="Arial"/>
        </w:rPr>
        <w:t>argininosuccinato</w:t>
      </w:r>
      <w:proofErr w:type="spellEnd"/>
      <w:r w:rsidRPr="00445C18">
        <w:rPr>
          <w:rFonts w:ascii="Arial" w:hAnsi="Arial" w:cs="Arial"/>
        </w:rPr>
        <w:t xml:space="preserve"> liasa presentará…</w:t>
      </w:r>
    </w:p>
    <w:p w14:paraId="7CF910E2"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a) Acumulación de </w:t>
      </w:r>
      <w:proofErr w:type="spellStart"/>
      <w:r w:rsidRPr="00445C18">
        <w:rPr>
          <w:rFonts w:ascii="Arial" w:hAnsi="Arial" w:cs="Arial"/>
        </w:rPr>
        <w:t>argininosuccinato</w:t>
      </w:r>
      <w:proofErr w:type="spellEnd"/>
    </w:p>
    <w:p w14:paraId="7A0998A5" w14:textId="77777777" w:rsidR="00445C18" w:rsidRPr="00445C18" w:rsidRDefault="00445C18" w:rsidP="00445C18">
      <w:pPr>
        <w:spacing w:after="0"/>
        <w:ind w:left="284"/>
        <w:jc w:val="both"/>
        <w:rPr>
          <w:rFonts w:ascii="Arial" w:hAnsi="Arial" w:cs="Arial"/>
        </w:rPr>
      </w:pPr>
      <w:r w:rsidRPr="00445C18">
        <w:rPr>
          <w:rFonts w:ascii="Arial" w:hAnsi="Arial" w:cs="Arial"/>
        </w:rPr>
        <w:t>b) Disminución de citrulina</w:t>
      </w:r>
    </w:p>
    <w:p w14:paraId="5D31FD88" w14:textId="77777777" w:rsidR="00445C18" w:rsidRPr="00445C18" w:rsidRDefault="00445C18" w:rsidP="00445C18">
      <w:pPr>
        <w:spacing w:after="0"/>
        <w:ind w:left="284"/>
        <w:jc w:val="both"/>
        <w:rPr>
          <w:rFonts w:ascii="Arial" w:hAnsi="Arial" w:cs="Arial"/>
        </w:rPr>
      </w:pPr>
      <w:r w:rsidRPr="00445C18">
        <w:rPr>
          <w:rFonts w:ascii="Arial" w:hAnsi="Arial" w:cs="Arial"/>
        </w:rPr>
        <w:t>c) Exceso de ornitina</w:t>
      </w:r>
    </w:p>
    <w:p w14:paraId="61D83387" w14:textId="77777777" w:rsidR="00445C18" w:rsidRPr="00445C18" w:rsidRDefault="00445C18" w:rsidP="00445C18">
      <w:pPr>
        <w:spacing w:after="0"/>
        <w:ind w:left="284"/>
        <w:jc w:val="both"/>
        <w:rPr>
          <w:rFonts w:ascii="Arial" w:hAnsi="Arial" w:cs="Arial"/>
        </w:rPr>
      </w:pPr>
      <w:r w:rsidRPr="00445C18">
        <w:rPr>
          <w:rFonts w:ascii="Arial" w:hAnsi="Arial" w:cs="Arial"/>
        </w:rPr>
        <w:t>d) Hiperamonemia</w:t>
      </w:r>
    </w:p>
    <w:p w14:paraId="3E3DBC2D" w14:textId="77777777" w:rsidR="00445C18" w:rsidRPr="00445C18" w:rsidRDefault="00445C18" w:rsidP="00445C18">
      <w:pPr>
        <w:spacing w:after="0"/>
        <w:ind w:left="284"/>
        <w:jc w:val="both"/>
        <w:rPr>
          <w:rFonts w:ascii="Arial" w:hAnsi="Arial" w:cs="Arial"/>
        </w:rPr>
      </w:pPr>
      <w:r w:rsidRPr="00445C18">
        <w:rPr>
          <w:rFonts w:ascii="Arial" w:hAnsi="Arial" w:cs="Arial"/>
        </w:rPr>
        <w:t>e) Acumulación de glutamato</w:t>
      </w:r>
    </w:p>
    <w:p w14:paraId="6168E708" w14:textId="77777777" w:rsidR="00445C18" w:rsidRPr="00445C18" w:rsidRDefault="00445C18" w:rsidP="00445C18">
      <w:pPr>
        <w:spacing w:after="0"/>
        <w:jc w:val="both"/>
        <w:rPr>
          <w:rFonts w:ascii="Arial" w:hAnsi="Arial" w:cs="Arial"/>
        </w:rPr>
      </w:pPr>
    </w:p>
    <w:p w14:paraId="10741233" w14:textId="77777777" w:rsidR="00445C18" w:rsidRPr="00445C18" w:rsidRDefault="00445C18" w:rsidP="00445C18">
      <w:pPr>
        <w:spacing w:after="0"/>
        <w:jc w:val="both"/>
        <w:rPr>
          <w:rFonts w:ascii="Arial" w:hAnsi="Arial" w:cs="Arial"/>
        </w:rPr>
      </w:pPr>
      <w:r w:rsidRPr="00445C18">
        <w:rPr>
          <w:rFonts w:ascii="Arial" w:hAnsi="Arial" w:cs="Arial"/>
        </w:rPr>
        <w:lastRenderedPageBreak/>
        <w:t>5.5.4. (B4). ¿Qué efecto tendría la inhibición de la N-</w:t>
      </w:r>
      <w:proofErr w:type="spellStart"/>
      <w:r w:rsidRPr="00445C18">
        <w:rPr>
          <w:rFonts w:ascii="Arial" w:hAnsi="Arial" w:cs="Arial"/>
        </w:rPr>
        <w:t>acetilglutamato</w:t>
      </w:r>
      <w:proofErr w:type="spellEnd"/>
      <w:r w:rsidRPr="00445C18">
        <w:rPr>
          <w:rFonts w:ascii="Arial" w:hAnsi="Arial" w:cs="Arial"/>
        </w:rPr>
        <w:t xml:space="preserve"> sintasa en el ciclo de la urea?</w:t>
      </w:r>
    </w:p>
    <w:p w14:paraId="4FEADE68" w14:textId="77777777" w:rsidR="00445C18" w:rsidRPr="00445C18" w:rsidRDefault="00445C18" w:rsidP="00445C18">
      <w:pPr>
        <w:spacing w:after="0"/>
        <w:ind w:left="284"/>
        <w:jc w:val="both"/>
        <w:rPr>
          <w:rFonts w:ascii="Arial" w:hAnsi="Arial" w:cs="Arial"/>
        </w:rPr>
      </w:pPr>
      <w:r w:rsidRPr="00445C18">
        <w:rPr>
          <w:rFonts w:ascii="Arial" w:hAnsi="Arial" w:cs="Arial"/>
        </w:rPr>
        <w:t>a) Incremento de fumarato</w:t>
      </w:r>
    </w:p>
    <w:p w14:paraId="0063183F" w14:textId="77777777" w:rsidR="00445C18" w:rsidRPr="00445C18" w:rsidRDefault="00445C18" w:rsidP="00445C18">
      <w:pPr>
        <w:spacing w:after="0"/>
        <w:ind w:left="284"/>
        <w:jc w:val="both"/>
        <w:rPr>
          <w:rFonts w:ascii="Arial" w:hAnsi="Arial" w:cs="Arial"/>
        </w:rPr>
      </w:pPr>
      <w:r w:rsidRPr="00445C18">
        <w:rPr>
          <w:rFonts w:ascii="Arial" w:hAnsi="Arial" w:cs="Arial"/>
        </w:rPr>
        <w:t>b) Disminución de la activación de carbamoil fosfato sintetasa I</w:t>
      </w:r>
    </w:p>
    <w:p w14:paraId="74A5E1E7" w14:textId="77777777" w:rsidR="00445C18" w:rsidRPr="00445C18" w:rsidRDefault="00445C18" w:rsidP="00445C18">
      <w:pPr>
        <w:spacing w:after="0"/>
        <w:ind w:left="284"/>
        <w:jc w:val="both"/>
        <w:rPr>
          <w:rFonts w:ascii="Arial" w:hAnsi="Arial" w:cs="Arial"/>
        </w:rPr>
      </w:pPr>
      <w:r w:rsidRPr="00445C18">
        <w:rPr>
          <w:rFonts w:ascii="Arial" w:hAnsi="Arial" w:cs="Arial"/>
        </w:rPr>
        <w:t>c) Aumento de la síntesis de arginina</w:t>
      </w:r>
    </w:p>
    <w:p w14:paraId="1AD863E4" w14:textId="77777777" w:rsidR="00445C18" w:rsidRPr="00445C18" w:rsidRDefault="00445C18" w:rsidP="00445C18">
      <w:pPr>
        <w:spacing w:after="0"/>
        <w:ind w:left="284"/>
        <w:jc w:val="both"/>
        <w:rPr>
          <w:rFonts w:ascii="Arial" w:hAnsi="Arial" w:cs="Arial"/>
        </w:rPr>
      </w:pPr>
      <w:r w:rsidRPr="00445C18">
        <w:rPr>
          <w:rFonts w:ascii="Arial" w:hAnsi="Arial" w:cs="Arial"/>
        </w:rPr>
        <w:t>d) Acumulación de amonio en sangre</w:t>
      </w:r>
    </w:p>
    <w:p w14:paraId="7A7CE52F"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e) Disminución de </w:t>
      </w:r>
      <w:proofErr w:type="spellStart"/>
      <w:r w:rsidRPr="00445C18">
        <w:rPr>
          <w:rFonts w:ascii="Arial" w:hAnsi="Arial" w:cs="Arial"/>
        </w:rPr>
        <w:t>succinil-CoA</w:t>
      </w:r>
      <w:proofErr w:type="spellEnd"/>
    </w:p>
    <w:p w14:paraId="24714798" w14:textId="77777777" w:rsidR="00445C18" w:rsidRPr="00445C18" w:rsidRDefault="00445C18" w:rsidP="00445C18">
      <w:pPr>
        <w:spacing w:after="0"/>
        <w:jc w:val="both"/>
        <w:rPr>
          <w:rFonts w:ascii="Arial" w:hAnsi="Arial" w:cs="Arial"/>
        </w:rPr>
      </w:pPr>
    </w:p>
    <w:p w14:paraId="28D44E17" w14:textId="77777777" w:rsidR="00445C18" w:rsidRPr="00445C18" w:rsidRDefault="00445C18" w:rsidP="00445C18">
      <w:pPr>
        <w:spacing w:after="0"/>
        <w:jc w:val="both"/>
        <w:rPr>
          <w:rFonts w:ascii="Arial" w:hAnsi="Arial" w:cs="Arial"/>
        </w:rPr>
      </w:pPr>
      <w:r w:rsidRPr="00445C18">
        <w:rPr>
          <w:rFonts w:ascii="Arial" w:hAnsi="Arial" w:cs="Arial"/>
        </w:rPr>
        <w:t>5.5.5. (B3). ¿Qué molécula conecta el ciclo de la urea con el de Krebs?</w:t>
      </w:r>
    </w:p>
    <w:p w14:paraId="73C480D9"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a) </w:t>
      </w:r>
      <w:proofErr w:type="spellStart"/>
      <w:r w:rsidRPr="00445C18">
        <w:rPr>
          <w:rFonts w:ascii="Arial" w:hAnsi="Arial" w:cs="Arial"/>
          <w:lang w:val="it-IT"/>
        </w:rPr>
        <w:t>Fumarato</w:t>
      </w:r>
      <w:proofErr w:type="spellEnd"/>
    </w:p>
    <w:p w14:paraId="54900363"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b) NADH</w:t>
      </w:r>
    </w:p>
    <w:p w14:paraId="33DEBEDD"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c) Urea</w:t>
      </w:r>
    </w:p>
    <w:p w14:paraId="034CEC38"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d) Arginina</w:t>
      </w:r>
    </w:p>
    <w:p w14:paraId="390EE235"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e) </w:t>
      </w:r>
      <w:proofErr w:type="spellStart"/>
      <w:r w:rsidRPr="00445C18">
        <w:rPr>
          <w:rFonts w:ascii="Arial" w:hAnsi="Arial" w:cs="Arial"/>
          <w:lang w:val="it-IT"/>
        </w:rPr>
        <w:t>Aspartato</w:t>
      </w:r>
      <w:proofErr w:type="spellEnd"/>
    </w:p>
    <w:p w14:paraId="0B08D823" w14:textId="77777777" w:rsidR="00445C18" w:rsidRPr="00445C18" w:rsidRDefault="00445C18" w:rsidP="00445C18">
      <w:pPr>
        <w:spacing w:after="0"/>
        <w:jc w:val="both"/>
        <w:rPr>
          <w:rFonts w:ascii="Arial" w:hAnsi="Arial" w:cs="Arial"/>
          <w:lang w:val="it-IT"/>
        </w:rPr>
      </w:pPr>
    </w:p>
    <w:p w14:paraId="6D5868C4" w14:textId="77777777" w:rsidR="00445C18" w:rsidRPr="00445C18" w:rsidRDefault="00445C18" w:rsidP="00445C18">
      <w:pPr>
        <w:spacing w:after="0"/>
        <w:jc w:val="both"/>
        <w:rPr>
          <w:rFonts w:ascii="Arial" w:hAnsi="Arial" w:cs="Arial"/>
        </w:rPr>
      </w:pPr>
      <w:r w:rsidRPr="00445C18">
        <w:rPr>
          <w:rFonts w:ascii="Arial" w:hAnsi="Arial" w:cs="Arial"/>
        </w:rPr>
        <w:t xml:space="preserve">5.5.6. (B6). Diseñe la estrategia terapéutica combinada más efectiva para manejar la crisis de hiperamonemia aguda en un neonato con un defecto genético severo en el ciclo de la urea (p. ej., déficit de OTC) , priorizando la </w:t>
      </w:r>
      <w:proofErr w:type="spellStart"/>
      <w:r w:rsidRPr="00445C18">
        <w:rPr>
          <w:rFonts w:ascii="Arial" w:hAnsi="Arial" w:cs="Arial"/>
        </w:rPr>
        <w:t>destoxificación</w:t>
      </w:r>
      <w:proofErr w:type="spellEnd"/>
      <w:r w:rsidRPr="00445C18">
        <w:rPr>
          <w:rFonts w:ascii="Arial" w:hAnsi="Arial" w:cs="Arial"/>
        </w:rPr>
        <w:t xml:space="preserve"> inmediata del amonio.</w:t>
      </w:r>
    </w:p>
    <w:p w14:paraId="73B80DED" w14:textId="77777777" w:rsidR="00445C18" w:rsidRPr="00445C18" w:rsidRDefault="00445C18" w:rsidP="00445C18">
      <w:pPr>
        <w:spacing w:after="0"/>
        <w:ind w:left="284"/>
        <w:jc w:val="both"/>
        <w:rPr>
          <w:rFonts w:ascii="Arial" w:hAnsi="Arial" w:cs="Arial"/>
        </w:rPr>
      </w:pPr>
      <w:r w:rsidRPr="00445C18">
        <w:rPr>
          <w:rFonts w:ascii="Arial" w:hAnsi="Arial" w:cs="Arial"/>
        </w:rPr>
        <w:t>a) Administrar dosis elevadas del activador N-</w:t>
      </w:r>
      <w:proofErr w:type="spellStart"/>
      <w:r w:rsidRPr="00445C18">
        <w:rPr>
          <w:rFonts w:ascii="Arial" w:hAnsi="Arial" w:cs="Arial"/>
        </w:rPr>
        <w:t>acetilglutamato</w:t>
      </w:r>
      <w:proofErr w:type="spellEnd"/>
      <w:r w:rsidRPr="00445C18">
        <w:rPr>
          <w:rFonts w:ascii="Arial" w:hAnsi="Arial" w:cs="Arial"/>
        </w:rPr>
        <w:t xml:space="preserve"> (NAG) para forzar la activación de la CPS restante</w:t>
      </w:r>
    </w:p>
    <w:p w14:paraId="76FB3E7F" w14:textId="77777777" w:rsidR="00445C18" w:rsidRPr="00445C18" w:rsidRDefault="00445C18" w:rsidP="00445C18">
      <w:pPr>
        <w:spacing w:after="0"/>
        <w:ind w:left="284"/>
        <w:jc w:val="both"/>
        <w:rPr>
          <w:rFonts w:ascii="Arial" w:hAnsi="Arial" w:cs="Arial"/>
        </w:rPr>
      </w:pPr>
      <w:r w:rsidRPr="00445C18">
        <w:rPr>
          <w:rFonts w:ascii="Arial" w:hAnsi="Arial" w:cs="Arial"/>
        </w:rPr>
        <w:t>b) Mantener una dieta hiperproteica para proporcionar esqueletos carbonados y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para el ciclo de Krebs, y suplementar con ATP</w:t>
      </w:r>
    </w:p>
    <w:p w14:paraId="1F9982A7" w14:textId="77777777" w:rsidR="00445C18" w:rsidRPr="00445C18" w:rsidRDefault="00445C18" w:rsidP="00445C18">
      <w:pPr>
        <w:spacing w:after="0"/>
        <w:ind w:left="284"/>
        <w:jc w:val="both"/>
        <w:rPr>
          <w:rFonts w:ascii="Arial" w:hAnsi="Arial" w:cs="Arial"/>
        </w:rPr>
      </w:pPr>
      <w:r w:rsidRPr="00445C18">
        <w:rPr>
          <w:rFonts w:ascii="Arial" w:hAnsi="Arial" w:cs="Arial"/>
        </w:rPr>
        <w:t>c) Aplicar una dieta hipoproteica estricta junto con la administración de agentes "</w:t>
      </w:r>
      <w:proofErr w:type="spellStart"/>
      <w:r w:rsidRPr="00445C18">
        <w:rPr>
          <w:rFonts w:ascii="Arial" w:hAnsi="Arial" w:cs="Arial"/>
        </w:rPr>
        <w:t>scavenger</w:t>
      </w:r>
      <w:proofErr w:type="spellEnd"/>
      <w:r w:rsidRPr="00445C18">
        <w:rPr>
          <w:rFonts w:ascii="Arial" w:hAnsi="Arial" w:cs="Arial"/>
        </w:rPr>
        <w:t xml:space="preserve">" (p. </w:t>
      </w:r>
      <w:proofErr w:type="spellStart"/>
      <w:r w:rsidRPr="00445C18">
        <w:rPr>
          <w:rFonts w:ascii="Arial" w:hAnsi="Arial" w:cs="Arial"/>
        </w:rPr>
        <w:t>ej</w:t>
      </w:r>
      <w:proofErr w:type="spellEnd"/>
      <w:r w:rsidRPr="00445C18">
        <w:rPr>
          <w:rFonts w:ascii="Arial" w:hAnsi="Arial" w:cs="Arial"/>
        </w:rPr>
        <w:t xml:space="preserve">, fenilbutirato) para excretar nitrógeno en vías secundarias y suplementar con </w:t>
      </w:r>
      <w:proofErr w:type="spellStart"/>
      <w:r w:rsidRPr="00445C18">
        <w:rPr>
          <w:rFonts w:ascii="Arial" w:hAnsi="Arial" w:cs="Arial"/>
        </w:rPr>
        <w:t>raginina</w:t>
      </w:r>
      <w:proofErr w:type="spellEnd"/>
      <w:r w:rsidRPr="00445C18">
        <w:rPr>
          <w:rFonts w:ascii="Arial" w:hAnsi="Arial" w:cs="Arial"/>
        </w:rPr>
        <w:t>/citrulina (según el defecto)</w:t>
      </w:r>
    </w:p>
    <w:p w14:paraId="5F360587" w14:textId="77777777" w:rsidR="00445C18" w:rsidRPr="00445C18" w:rsidRDefault="00445C18" w:rsidP="00445C18">
      <w:pPr>
        <w:spacing w:after="0"/>
        <w:ind w:left="284"/>
        <w:jc w:val="both"/>
        <w:rPr>
          <w:rFonts w:ascii="Arial" w:hAnsi="Arial" w:cs="Arial"/>
        </w:rPr>
      </w:pPr>
      <w:r w:rsidRPr="00445C18">
        <w:rPr>
          <w:rFonts w:ascii="Arial" w:hAnsi="Arial" w:cs="Arial"/>
        </w:rPr>
        <w:t>d) Promover el shunt del carbamoil fosfato hacia la síntesis de pirimidinas para eliminar el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a través de la aciduria </w:t>
      </w:r>
      <w:proofErr w:type="spellStart"/>
      <w:r w:rsidRPr="00445C18">
        <w:rPr>
          <w:rFonts w:ascii="Arial" w:hAnsi="Arial" w:cs="Arial"/>
        </w:rPr>
        <w:t>orótica</w:t>
      </w:r>
      <w:proofErr w:type="spellEnd"/>
    </w:p>
    <w:p w14:paraId="367EE31C" w14:textId="77777777" w:rsidR="00445C18" w:rsidRPr="00445C18" w:rsidRDefault="00445C18" w:rsidP="00445C18">
      <w:pPr>
        <w:spacing w:after="0"/>
        <w:ind w:left="284"/>
        <w:jc w:val="both"/>
        <w:rPr>
          <w:rFonts w:ascii="Arial" w:hAnsi="Arial" w:cs="Arial"/>
        </w:rPr>
      </w:pPr>
      <w:r w:rsidRPr="00445C18">
        <w:rPr>
          <w:rFonts w:ascii="Arial" w:hAnsi="Arial" w:cs="Arial"/>
        </w:rPr>
        <w:t>e) Administrar inhibidores de la glutamina sintetasa para evitar que los tejidos periféricos envíen glutamina (portadora de nitrógeno)</w:t>
      </w:r>
    </w:p>
    <w:p w14:paraId="3CDB858F" w14:textId="77777777" w:rsidR="00445C18" w:rsidRPr="00445C18" w:rsidRDefault="00445C18" w:rsidP="00445C18">
      <w:pPr>
        <w:spacing w:after="0"/>
        <w:jc w:val="both"/>
        <w:rPr>
          <w:rFonts w:ascii="Arial" w:hAnsi="Arial" w:cs="Arial"/>
        </w:rPr>
      </w:pPr>
    </w:p>
    <w:p w14:paraId="4C9F975D" w14:textId="77777777" w:rsidR="00445C18" w:rsidRPr="00445C18" w:rsidRDefault="00445C18" w:rsidP="00445C18">
      <w:pPr>
        <w:spacing w:after="0"/>
        <w:jc w:val="both"/>
        <w:rPr>
          <w:rFonts w:ascii="Arial" w:hAnsi="Arial" w:cs="Arial"/>
        </w:rPr>
      </w:pPr>
      <w:r w:rsidRPr="00445C18">
        <w:rPr>
          <w:rFonts w:ascii="Arial" w:hAnsi="Arial" w:cs="Arial"/>
        </w:rPr>
        <w:t xml:space="preserve">5.5.7. (B3). El ciclo de la urea se considera un proceso </w:t>
      </w:r>
      <w:proofErr w:type="spellStart"/>
      <w:r w:rsidRPr="00445C18">
        <w:rPr>
          <w:rFonts w:ascii="Arial" w:hAnsi="Arial" w:cs="Arial"/>
        </w:rPr>
        <w:t>anaplerótico</w:t>
      </w:r>
      <w:proofErr w:type="spellEnd"/>
      <w:r w:rsidRPr="00445C18">
        <w:rPr>
          <w:rFonts w:ascii="Arial" w:hAnsi="Arial" w:cs="Arial"/>
        </w:rPr>
        <w:t>/</w:t>
      </w:r>
      <w:proofErr w:type="spellStart"/>
      <w:r w:rsidRPr="00445C18">
        <w:rPr>
          <w:rFonts w:ascii="Arial" w:hAnsi="Arial" w:cs="Arial"/>
        </w:rPr>
        <w:t>cataplerótico</w:t>
      </w:r>
      <w:proofErr w:type="spellEnd"/>
      <w:r w:rsidRPr="00445C18">
        <w:rPr>
          <w:rFonts w:ascii="Arial" w:hAnsi="Arial" w:cs="Arial"/>
        </w:rPr>
        <w:t xml:space="preserve"> que se solapa con el ciclo de Krebs. ¿Qué rol metabólico desempeña el aspartato en el ciclo de la urea y cuál es el destino de su esqueleto carbonado?</w:t>
      </w:r>
    </w:p>
    <w:p w14:paraId="217EB184" w14:textId="77777777" w:rsidR="00445C18" w:rsidRPr="00445C18" w:rsidRDefault="00445C18" w:rsidP="00445C18">
      <w:pPr>
        <w:spacing w:after="0"/>
        <w:ind w:left="284"/>
        <w:jc w:val="both"/>
        <w:rPr>
          <w:rFonts w:ascii="Arial" w:hAnsi="Arial" w:cs="Arial"/>
        </w:rPr>
      </w:pPr>
      <w:r w:rsidRPr="00445C18">
        <w:rPr>
          <w:rFonts w:ascii="Arial" w:hAnsi="Arial" w:cs="Arial"/>
        </w:rPr>
        <w:t>a) El aspartato aporta el amonio libre a la carbamoil fosfato sintetasa (CPSI)</w:t>
      </w:r>
    </w:p>
    <w:p w14:paraId="146CC98E"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b) Dona el segundo grupo amino para formar </w:t>
      </w:r>
      <w:proofErr w:type="spellStart"/>
      <w:r w:rsidRPr="00445C18">
        <w:rPr>
          <w:rFonts w:ascii="Arial" w:hAnsi="Arial" w:cs="Arial"/>
        </w:rPr>
        <w:t>Argininosuccinato</w:t>
      </w:r>
      <w:proofErr w:type="spellEnd"/>
    </w:p>
    <w:p w14:paraId="2C7D13B2" w14:textId="77777777" w:rsidR="00445C18" w:rsidRPr="00445C18" w:rsidRDefault="00445C18" w:rsidP="00445C18">
      <w:pPr>
        <w:spacing w:after="0"/>
        <w:ind w:left="284"/>
        <w:jc w:val="both"/>
        <w:rPr>
          <w:rFonts w:ascii="Arial" w:hAnsi="Arial" w:cs="Arial"/>
        </w:rPr>
      </w:pPr>
      <w:r w:rsidRPr="00445C18">
        <w:rPr>
          <w:rFonts w:ascii="Arial" w:hAnsi="Arial" w:cs="Arial"/>
        </w:rPr>
        <w:t>c) Se regenera a partir de ornitina en el citosol</w:t>
      </w:r>
    </w:p>
    <w:p w14:paraId="5569559A" w14:textId="77777777" w:rsidR="00445C18" w:rsidRPr="00445C18" w:rsidRDefault="00445C18" w:rsidP="00445C18">
      <w:pPr>
        <w:spacing w:after="0"/>
        <w:ind w:left="284"/>
        <w:jc w:val="both"/>
        <w:rPr>
          <w:rFonts w:ascii="Arial" w:hAnsi="Arial" w:cs="Arial"/>
        </w:rPr>
      </w:pPr>
      <w:r w:rsidRPr="00445C18">
        <w:rPr>
          <w:rFonts w:ascii="Arial" w:hAnsi="Arial" w:cs="Arial"/>
        </w:rPr>
        <w:t>d) Su esqueleto carbonado se libera como fumarato al citosol, que puede reingresar al ciclo de Krebs</w:t>
      </w:r>
    </w:p>
    <w:p w14:paraId="4505C8CA" w14:textId="77777777" w:rsidR="00445C18" w:rsidRPr="00445C18" w:rsidRDefault="00445C18" w:rsidP="00445C18">
      <w:pPr>
        <w:spacing w:after="0"/>
        <w:ind w:left="284"/>
        <w:jc w:val="both"/>
        <w:rPr>
          <w:rFonts w:ascii="Arial" w:hAnsi="Arial" w:cs="Arial"/>
        </w:rPr>
      </w:pPr>
      <w:r w:rsidRPr="00445C18">
        <w:rPr>
          <w:rFonts w:ascii="Arial" w:hAnsi="Arial" w:cs="Arial"/>
        </w:rPr>
        <w:t>e) Es el producto de la hidrólisis de la arginina</w:t>
      </w:r>
    </w:p>
    <w:p w14:paraId="09F4D10B" w14:textId="77777777" w:rsidR="00445C18" w:rsidRPr="00445C18" w:rsidRDefault="00445C18" w:rsidP="00445C18">
      <w:pPr>
        <w:spacing w:after="0"/>
        <w:jc w:val="both"/>
        <w:rPr>
          <w:rFonts w:ascii="Arial" w:hAnsi="Arial" w:cs="Arial"/>
        </w:rPr>
      </w:pPr>
    </w:p>
    <w:p w14:paraId="10043671" w14:textId="77777777" w:rsidR="00445C18" w:rsidRPr="00445C18" w:rsidRDefault="00445C18" w:rsidP="00445C18">
      <w:pPr>
        <w:spacing w:after="0"/>
        <w:jc w:val="both"/>
        <w:rPr>
          <w:rFonts w:ascii="Arial" w:hAnsi="Arial" w:cs="Arial"/>
        </w:rPr>
      </w:pPr>
      <w:r w:rsidRPr="00445C18">
        <w:rPr>
          <w:rFonts w:ascii="Arial" w:hAnsi="Arial" w:cs="Arial"/>
        </w:rPr>
        <w:t xml:space="preserve">5.5.8. (B4). Un paciente pediátrico presenta una deficiencia en la enzima ornitina </w:t>
      </w:r>
      <w:proofErr w:type="spellStart"/>
      <w:r w:rsidRPr="00445C18">
        <w:rPr>
          <w:rFonts w:ascii="Arial" w:hAnsi="Arial" w:cs="Arial"/>
        </w:rPr>
        <w:t>transcarbamoilasa</w:t>
      </w:r>
      <w:proofErr w:type="spellEnd"/>
      <w:r w:rsidRPr="00445C18">
        <w:rPr>
          <w:rFonts w:ascii="Arial" w:hAnsi="Arial" w:cs="Arial"/>
        </w:rPr>
        <w:t xml:space="preserve"> (OTC) , la enzima más común en los defectos del ciclo de la urea. ¿Qué consecuencias metabólicas y moleculares son esperadas debido a este bloqueo?</w:t>
      </w:r>
    </w:p>
    <w:p w14:paraId="0CA93D4F" w14:textId="77777777" w:rsidR="00445C18" w:rsidRPr="00445C18" w:rsidRDefault="00445C18" w:rsidP="00445C18">
      <w:pPr>
        <w:spacing w:after="0"/>
        <w:ind w:left="284"/>
        <w:jc w:val="both"/>
        <w:rPr>
          <w:rFonts w:ascii="Arial" w:hAnsi="Arial" w:cs="Arial"/>
        </w:rPr>
      </w:pPr>
      <w:r w:rsidRPr="00445C18">
        <w:rPr>
          <w:rFonts w:ascii="Arial" w:hAnsi="Arial" w:cs="Arial"/>
        </w:rPr>
        <w:t>a) La arginina se acumula en la mitocondria e inhibe la N-</w:t>
      </w:r>
      <w:proofErr w:type="spellStart"/>
      <w:r w:rsidRPr="00445C18">
        <w:rPr>
          <w:rFonts w:ascii="Arial" w:hAnsi="Arial" w:cs="Arial"/>
        </w:rPr>
        <w:t>acetilglutamato</w:t>
      </w:r>
      <w:proofErr w:type="spellEnd"/>
      <w:r w:rsidRPr="00445C18">
        <w:rPr>
          <w:rFonts w:ascii="Arial" w:hAnsi="Arial" w:cs="Arial"/>
        </w:rPr>
        <w:t xml:space="preserve"> sintasa</w:t>
      </w:r>
    </w:p>
    <w:p w14:paraId="53A1B246" w14:textId="77777777" w:rsidR="00445C18" w:rsidRPr="00445C18" w:rsidRDefault="00445C18" w:rsidP="00445C18">
      <w:pPr>
        <w:spacing w:after="0"/>
        <w:ind w:left="284"/>
        <w:jc w:val="both"/>
        <w:rPr>
          <w:rFonts w:ascii="Arial" w:hAnsi="Arial" w:cs="Arial"/>
        </w:rPr>
      </w:pPr>
      <w:r w:rsidRPr="00445C18">
        <w:rPr>
          <w:rFonts w:ascii="Arial" w:hAnsi="Arial" w:cs="Arial"/>
        </w:rPr>
        <w:t>b) La hiperamonemia es inevitable, ya que se bloquea el principal punto de consumo de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unido al carbamoil fosfato</w:t>
      </w:r>
    </w:p>
    <w:p w14:paraId="7D411891" w14:textId="77777777" w:rsidR="00445C18" w:rsidRPr="00445C18" w:rsidRDefault="00445C18" w:rsidP="00445C18">
      <w:pPr>
        <w:spacing w:after="0"/>
        <w:ind w:left="284"/>
        <w:jc w:val="both"/>
        <w:rPr>
          <w:rFonts w:ascii="Arial" w:hAnsi="Arial" w:cs="Arial"/>
        </w:rPr>
      </w:pPr>
      <w:r w:rsidRPr="00445C18">
        <w:rPr>
          <w:rFonts w:ascii="Arial" w:hAnsi="Arial" w:cs="Arial"/>
        </w:rPr>
        <w:t>c) La ornitina se acumula y se desvía a la síntesis de glutamato</w:t>
      </w:r>
    </w:p>
    <w:p w14:paraId="45587D85"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d) El carbamoil fosfato producido se acumula en la matriz mitocondrial y se desvía al citosol para la síntesis de pirimidinas, causando aciduria </w:t>
      </w:r>
      <w:proofErr w:type="spellStart"/>
      <w:r w:rsidRPr="00445C18">
        <w:rPr>
          <w:rFonts w:ascii="Arial" w:hAnsi="Arial" w:cs="Arial"/>
        </w:rPr>
        <w:t>orótica</w:t>
      </w:r>
      <w:proofErr w:type="spellEnd"/>
    </w:p>
    <w:p w14:paraId="6ED4211E" w14:textId="77777777" w:rsidR="00445C18" w:rsidRPr="00445C18" w:rsidRDefault="00445C18" w:rsidP="00445C18">
      <w:pPr>
        <w:spacing w:after="0"/>
        <w:ind w:left="284"/>
        <w:jc w:val="both"/>
        <w:rPr>
          <w:rFonts w:ascii="Arial" w:hAnsi="Arial" w:cs="Arial"/>
        </w:rPr>
      </w:pPr>
      <w:r w:rsidRPr="00445C18">
        <w:rPr>
          <w:rFonts w:ascii="Arial" w:hAnsi="Arial" w:cs="Arial"/>
        </w:rPr>
        <w:t>e) El aspartato no puede ser sintetizado, deteniendo el aporte del segundo amino</w:t>
      </w:r>
    </w:p>
    <w:p w14:paraId="5B0778E1" w14:textId="77777777" w:rsidR="00445C18" w:rsidRPr="00445C18" w:rsidRDefault="00445C18" w:rsidP="00445C18">
      <w:pPr>
        <w:spacing w:after="0"/>
        <w:jc w:val="both"/>
        <w:rPr>
          <w:rFonts w:ascii="Arial" w:hAnsi="Arial" w:cs="Arial"/>
        </w:rPr>
      </w:pPr>
    </w:p>
    <w:p w14:paraId="48B528AE" w14:textId="77777777" w:rsidR="00445C18" w:rsidRPr="00445C18" w:rsidRDefault="00445C18" w:rsidP="00445C18">
      <w:pPr>
        <w:spacing w:after="0"/>
        <w:jc w:val="both"/>
        <w:rPr>
          <w:rFonts w:ascii="Arial" w:hAnsi="Arial" w:cs="Arial"/>
        </w:rPr>
      </w:pPr>
      <w:r w:rsidRPr="00445C18">
        <w:rPr>
          <w:rFonts w:ascii="Arial" w:hAnsi="Arial" w:cs="Arial"/>
        </w:rPr>
        <w:t>5.5.9. (B5). El ciclo de la urea es termodinámicamente favorable, pero requiere la hidrólisis de 4 enlaces de alta energía por molécula de urea sintetizada. Evalúe qué condiciones metabólicas justifican la activación de esta ruta, priorizando la detoxificación sobre la conservación de energía.</w:t>
      </w:r>
    </w:p>
    <w:p w14:paraId="68E665FD" w14:textId="77777777" w:rsidR="00445C18" w:rsidRPr="00445C18" w:rsidRDefault="00445C18" w:rsidP="00445C18">
      <w:pPr>
        <w:spacing w:after="0"/>
        <w:ind w:left="284"/>
        <w:jc w:val="both"/>
        <w:rPr>
          <w:rFonts w:ascii="Arial" w:hAnsi="Arial" w:cs="Arial"/>
        </w:rPr>
      </w:pPr>
      <w:r w:rsidRPr="00445C18">
        <w:rPr>
          <w:rFonts w:ascii="Arial" w:hAnsi="Arial" w:cs="Arial"/>
        </w:rPr>
        <w:t>a) La detección de un exceso de los precursores glutamato y arginina, ya que la arginina es un activador alostérico clave de la N-</w:t>
      </w:r>
      <w:proofErr w:type="spellStart"/>
      <w:r w:rsidRPr="00445C18">
        <w:rPr>
          <w:rFonts w:ascii="Arial" w:hAnsi="Arial" w:cs="Arial"/>
        </w:rPr>
        <w:t>acetilglutamato</w:t>
      </w:r>
      <w:proofErr w:type="spellEnd"/>
      <w:r w:rsidRPr="00445C18">
        <w:rPr>
          <w:rFonts w:ascii="Arial" w:hAnsi="Arial" w:cs="Arial"/>
        </w:rPr>
        <w:t xml:space="preserve"> sintasa (NAGS) que inicia el ciclo</w:t>
      </w:r>
    </w:p>
    <w:p w14:paraId="69E37F63" w14:textId="77777777" w:rsidR="00445C18" w:rsidRPr="00445C18" w:rsidRDefault="00445C18" w:rsidP="00445C18">
      <w:pPr>
        <w:spacing w:after="0"/>
        <w:ind w:left="284"/>
        <w:jc w:val="both"/>
        <w:rPr>
          <w:rFonts w:ascii="Arial" w:hAnsi="Arial" w:cs="Arial"/>
        </w:rPr>
      </w:pPr>
      <w:r w:rsidRPr="00445C18">
        <w:rPr>
          <w:rFonts w:ascii="Arial" w:hAnsi="Arial" w:cs="Arial"/>
        </w:rPr>
        <w:t>b) Una baja carga energética (alto ADP/AMP), que indica la necesidad de conservar ATP</w:t>
      </w:r>
    </w:p>
    <w:p w14:paraId="579AE90E"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c) Un estado de hiperamonemia severa causada por la desaminación oxidativa de glutamato, obligando a la </w:t>
      </w:r>
      <w:proofErr w:type="spellStart"/>
      <w:r w:rsidRPr="00445C18">
        <w:rPr>
          <w:rFonts w:ascii="Arial" w:hAnsi="Arial" w:cs="Arial"/>
        </w:rPr>
        <w:t>destoxificación</w:t>
      </w:r>
      <w:proofErr w:type="spellEnd"/>
      <w:r w:rsidRPr="00445C18">
        <w:rPr>
          <w:rFonts w:ascii="Arial" w:hAnsi="Arial" w:cs="Arial"/>
        </w:rPr>
        <w:t xml:space="preserve"> como prioridad fisiológica absoluta</w:t>
      </w:r>
    </w:p>
    <w:p w14:paraId="6CEBB418" w14:textId="77777777" w:rsidR="00445C18" w:rsidRPr="00445C18" w:rsidRDefault="00445C18" w:rsidP="00445C18">
      <w:pPr>
        <w:spacing w:after="0"/>
        <w:ind w:left="284"/>
        <w:jc w:val="both"/>
        <w:rPr>
          <w:rFonts w:ascii="Arial" w:hAnsi="Arial" w:cs="Arial"/>
        </w:rPr>
      </w:pPr>
      <w:r w:rsidRPr="00445C18">
        <w:rPr>
          <w:rFonts w:ascii="Arial" w:hAnsi="Arial" w:cs="Arial"/>
        </w:rPr>
        <w:t>d) Concentración elevada de malato en el citosol para impulsar el ciclo de Krebs</w:t>
      </w:r>
    </w:p>
    <w:p w14:paraId="29690025"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e) La inhibición de la </w:t>
      </w:r>
      <w:proofErr w:type="spellStart"/>
      <w:r w:rsidRPr="00445C18">
        <w:rPr>
          <w:rFonts w:ascii="Arial" w:hAnsi="Arial" w:cs="Arial"/>
        </w:rPr>
        <w:t>glutaminasa</w:t>
      </w:r>
      <w:proofErr w:type="spellEnd"/>
      <w:r w:rsidRPr="00445C18">
        <w:rPr>
          <w:rFonts w:ascii="Arial" w:hAnsi="Arial" w:cs="Arial"/>
        </w:rPr>
        <w:t xml:space="preserve"> para preservar la glutamina en la sangre</w:t>
      </w:r>
    </w:p>
    <w:p w14:paraId="3C3755FF" w14:textId="77777777" w:rsidR="00445C18" w:rsidRPr="00445C18" w:rsidRDefault="00445C18" w:rsidP="00445C18">
      <w:pPr>
        <w:spacing w:after="0"/>
        <w:jc w:val="both"/>
        <w:rPr>
          <w:rFonts w:ascii="Arial" w:hAnsi="Arial" w:cs="Arial"/>
        </w:rPr>
      </w:pPr>
    </w:p>
    <w:p w14:paraId="31EAE736" w14:textId="77777777" w:rsidR="00445C18" w:rsidRPr="00445C18" w:rsidRDefault="00445C18" w:rsidP="00445C18">
      <w:pPr>
        <w:spacing w:after="0"/>
        <w:jc w:val="both"/>
        <w:rPr>
          <w:rFonts w:ascii="Arial" w:hAnsi="Arial" w:cs="Arial"/>
        </w:rPr>
      </w:pPr>
      <w:r w:rsidRPr="00445C18">
        <w:rPr>
          <w:rFonts w:ascii="Arial" w:hAnsi="Arial" w:cs="Arial"/>
        </w:rPr>
        <w:t>5.5.10. (B2). ¿Qué molécula dona el segundo grupo amino que se incorpora directamente al esqueleto del ciclo de la urea en el citosol?</w:t>
      </w:r>
    </w:p>
    <w:p w14:paraId="1BB4D8B6"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a) </w:t>
      </w:r>
      <w:proofErr w:type="spellStart"/>
      <w:r w:rsidRPr="00445C18">
        <w:rPr>
          <w:rFonts w:ascii="Arial" w:hAnsi="Arial" w:cs="Arial"/>
          <w:lang w:val="it-IT"/>
        </w:rPr>
        <w:t>Glutamato</w:t>
      </w:r>
      <w:proofErr w:type="spellEnd"/>
    </w:p>
    <w:p w14:paraId="03EA8CA5"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b) </w:t>
      </w:r>
      <w:proofErr w:type="spellStart"/>
      <w:r w:rsidRPr="00445C18">
        <w:rPr>
          <w:rFonts w:ascii="Arial" w:hAnsi="Arial" w:cs="Arial"/>
          <w:lang w:val="it-IT"/>
        </w:rPr>
        <w:t>Glutamina</w:t>
      </w:r>
      <w:proofErr w:type="spellEnd"/>
    </w:p>
    <w:p w14:paraId="58225734"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c) </w:t>
      </w:r>
      <w:proofErr w:type="spellStart"/>
      <w:r w:rsidRPr="00445C18">
        <w:rPr>
          <w:rFonts w:ascii="Arial" w:hAnsi="Arial" w:cs="Arial"/>
          <w:lang w:val="it-IT"/>
        </w:rPr>
        <w:t>Carbamoil</w:t>
      </w:r>
      <w:proofErr w:type="spellEnd"/>
      <w:r w:rsidRPr="00445C18">
        <w:rPr>
          <w:rFonts w:ascii="Arial" w:hAnsi="Arial" w:cs="Arial"/>
          <w:lang w:val="it-IT"/>
        </w:rPr>
        <w:t xml:space="preserve"> fosfato</w:t>
      </w:r>
    </w:p>
    <w:p w14:paraId="387847BF"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d) Arginina</w:t>
      </w:r>
    </w:p>
    <w:p w14:paraId="79654CC4"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e) </w:t>
      </w:r>
      <w:proofErr w:type="spellStart"/>
      <w:r w:rsidRPr="00445C18">
        <w:rPr>
          <w:rFonts w:ascii="Arial" w:hAnsi="Arial" w:cs="Arial"/>
          <w:lang w:val="it-IT"/>
        </w:rPr>
        <w:t>Aspartato</w:t>
      </w:r>
      <w:proofErr w:type="spellEnd"/>
    </w:p>
    <w:p w14:paraId="3E3EE800" w14:textId="77777777" w:rsidR="00445C18" w:rsidRPr="00445C18" w:rsidRDefault="00445C18" w:rsidP="00445C18">
      <w:pPr>
        <w:spacing w:after="0"/>
        <w:jc w:val="both"/>
        <w:rPr>
          <w:rFonts w:ascii="Arial" w:hAnsi="Arial" w:cs="Arial"/>
          <w:lang w:val="it-IT"/>
        </w:rPr>
      </w:pPr>
    </w:p>
    <w:p w14:paraId="0E5717F4" w14:textId="77777777" w:rsidR="00445C18" w:rsidRPr="00445C18" w:rsidRDefault="00445C18" w:rsidP="00445C18">
      <w:pPr>
        <w:spacing w:after="0"/>
        <w:jc w:val="both"/>
        <w:rPr>
          <w:rFonts w:ascii="Arial" w:hAnsi="Arial" w:cs="Arial"/>
        </w:rPr>
      </w:pPr>
      <w:r w:rsidRPr="00445C18">
        <w:rPr>
          <w:rFonts w:ascii="Arial" w:hAnsi="Arial" w:cs="Arial"/>
        </w:rPr>
        <w:t xml:space="preserve">5.5.11. (B6). Diseñe el tratamiento terapéutico más adecuado para un paciente con déficit severo de </w:t>
      </w:r>
      <w:proofErr w:type="spellStart"/>
      <w:r w:rsidRPr="00445C18">
        <w:rPr>
          <w:rFonts w:ascii="Arial" w:hAnsi="Arial" w:cs="Arial"/>
        </w:rPr>
        <w:t>argininosuccinato</w:t>
      </w:r>
      <w:proofErr w:type="spellEnd"/>
      <w:r w:rsidRPr="00445C18">
        <w:rPr>
          <w:rFonts w:ascii="Arial" w:hAnsi="Arial" w:cs="Arial"/>
        </w:rPr>
        <w:t xml:space="preserve"> liasa (ASL), que priorice tanto la detoxificación del amonio como la suplementación de aminoácidos esenciales.</w:t>
      </w:r>
    </w:p>
    <w:p w14:paraId="3E3E97D9" w14:textId="77777777" w:rsidR="00445C18" w:rsidRPr="00445C18" w:rsidRDefault="00445C18" w:rsidP="00445C18">
      <w:pPr>
        <w:spacing w:after="0"/>
        <w:ind w:left="284"/>
        <w:jc w:val="both"/>
        <w:rPr>
          <w:rFonts w:ascii="Arial" w:hAnsi="Arial" w:cs="Arial"/>
        </w:rPr>
      </w:pPr>
      <w:r w:rsidRPr="00445C18">
        <w:rPr>
          <w:rFonts w:ascii="Arial" w:hAnsi="Arial" w:cs="Arial"/>
        </w:rPr>
        <w:t>a) Administrar fenilbutirato junto con una dieta hiperproteica</w:t>
      </w:r>
    </w:p>
    <w:p w14:paraId="0254401E" w14:textId="77777777" w:rsidR="00445C18" w:rsidRPr="00445C18" w:rsidRDefault="00445C18" w:rsidP="00445C18">
      <w:pPr>
        <w:spacing w:after="0"/>
        <w:ind w:left="284"/>
        <w:jc w:val="both"/>
        <w:rPr>
          <w:rFonts w:ascii="Arial" w:hAnsi="Arial" w:cs="Arial"/>
        </w:rPr>
      </w:pPr>
      <w:r w:rsidRPr="00445C18">
        <w:rPr>
          <w:rFonts w:ascii="Arial" w:hAnsi="Arial" w:cs="Arial"/>
        </w:rPr>
        <w:t>b) Administrar arginina para compensar su déficit (que se convierte en un aminoácido esencial)</w:t>
      </w:r>
    </w:p>
    <w:p w14:paraId="752C8208"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c) Administrar N-</w:t>
      </w:r>
      <w:proofErr w:type="spellStart"/>
      <w:r w:rsidRPr="00445C18">
        <w:rPr>
          <w:rFonts w:ascii="Arial" w:hAnsi="Arial" w:cs="Arial"/>
          <w:lang w:val="pt-PT"/>
        </w:rPr>
        <w:t>acetilglutamato</w:t>
      </w:r>
      <w:proofErr w:type="spellEnd"/>
      <w:r w:rsidRPr="00445C18">
        <w:rPr>
          <w:rFonts w:ascii="Arial" w:hAnsi="Arial" w:cs="Arial"/>
          <w:lang w:val="pt-PT"/>
        </w:rPr>
        <w:t xml:space="preserve"> (NAG) para </w:t>
      </w:r>
      <w:proofErr w:type="spellStart"/>
      <w:r w:rsidRPr="00445C18">
        <w:rPr>
          <w:rFonts w:ascii="Arial" w:hAnsi="Arial" w:cs="Arial"/>
          <w:lang w:val="pt-PT"/>
        </w:rPr>
        <w:t>activar</w:t>
      </w:r>
      <w:proofErr w:type="spellEnd"/>
      <w:r w:rsidRPr="00445C18">
        <w:rPr>
          <w:rFonts w:ascii="Arial" w:hAnsi="Arial" w:cs="Arial"/>
          <w:lang w:val="pt-PT"/>
        </w:rPr>
        <w:t xml:space="preserve"> la </w:t>
      </w:r>
      <w:proofErr w:type="spellStart"/>
      <w:r w:rsidRPr="00445C18">
        <w:rPr>
          <w:rFonts w:ascii="Arial" w:hAnsi="Arial" w:cs="Arial"/>
          <w:lang w:val="pt-PT"/>
        </w:rPr>
        <w:t>carbamoil</w:t>
      </w:r>
      <w:proofErr w:type="spellEnd"/>
      <w:r w:rsidRPr="00445C18">
        <w:rPr>
          <w:rFonts w:ascii="Arial" w:hAnsi="Arial" w:cs="Arial"/>
          <w:lang w:val="pt-PT"/>
        </w:rPr>
        <w:t xml:space="preserve"> fosfato </w:t>
      </w:r>
      <w:proofErr w:type="spellStart"/>
      <w:r w:rsidRPr="00445C18">
        <w:rPr>
          <w:rFonts w:ascii="Arial" w:hAnsi="Arial" w:cs="Arial"/>
          <w:lang w:val="pt-PT"/>
        </w:rPr>
        <w:t>sintetasaI</w:t>
      </w:r>
      <w:proofErr w:type="spellEnd"/>
      <w:r w:rsidRPr="00445C18">
        <w:rPr>
          <w:rFonts w:ascii="Arial" w:hAnsi="Arial" w:cs="Arial"/>
          <w:lang w:val="pt-PT"/>
        </w:rPr>
        <w:t xml:space="preserve"> (CPS I)</w:t>
      </w:r>
    </w:p>
    <w:p w14:paraId="47856385" w14:textId="77777777" w:rsidR="00445C18" w:rsidRPr="00445C18" w:rsidRDefault="00445C18" w:rsidP="00445C18">
      <w:pPr>
        <w:spacing w:after="0"/>
        <w:ind w:left="284"/>
        <w:jc w:val="both"/>
        <w:rPr>
          <w:rFonts w:ascii="Arial" w:hAnsi="Arial" w:cs="Arial"/>
        </w:rPr>
      </w:pPr>
      <w:r w:rsidRPr="00445C18">
        <w:rPr>
          <w:rFonts w:ascii="Arial" w:hAnsi="Arial" w:cs="Arial"/>
        </w:rPr>
        <w:t>d) Utilizar agentes "</w:t>
      </w:r>
      <w:proofErr w:type="spellStart"/>
      <w:r w:rsidRPr="00445C18">
        <w:rPr>
          <w:rFonts w:ascii="Arial" w:hAnsi="Arial" w:cs="Arial"/>
        </w:rPr>
        <w:t>scavenger</w:t>
      </w:r>
      <w:proofErr w:type="spellEnd"/>
      <w:r w:rsidRPr="00445C18">
        <w:rPr>
          <w:rFonts w:ascii="Arial" w:hAnsi="Arial" w:cs="Arial"/>
        </w:rPr>
        <w:t>" para excretar el nitrógeno en rutas alternativas y controlar la hiperamonemia</w:t>
      </w:r>
    </w:p>
    <w:p w14:paraId="6347C466"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 xml:space="preserve">e) Administrar grandes </w:t>
      </w:r>
      <w:proofErr w:type="spellStart"/>
      <w:r w:rsidRPr="00445C18">
        <w:rPr>
          <w:rFonts w:ascii="Arial" w:hAnsi="Arial" w:cs="Arial"/>
          <w:lang w:val="pt-PT"/>
        </w:rPr>
        <w:t>dosis</w:t>
      </w:r>
      <w:proofErr w:type="spellEnd"/>
      <w:r w:rsidRPr="00445C18">
        <w:rPr>
          <w:rFonts w:ascii="Arial" w:hAnsi="Arial" w:cs="Arial"/>
          <w:lang w:val="pt-PT"/>
        </w:rPr>
        <w:t xml:space="preserve"> de aspartato</w:t>
      </w:r>
    </w:p>
    <w:p w14:paraId="53466A26" w14:textId="77777777" w:rsidR="00445C18" w:rsidRPr="00445C18" w:rsidRDefault="00445C18" w:rsidP="00445C18">
      <w:pPr>
        <w:spacing w:after="0"/>
        <w:jc w:val="both"/>
        <w:rPr>
          <w:rFonts w:ascii="Arial" w:hAnsi="Arial" w:cs="Arial"/>
          <w:lang w:val="pt-PT"/>
        </w:rPr>
      </w:pPr>
    </w:p>
    <w:p w14:paraId="4F631FA0" w14:textId="399418D2" w:rsidR="00445C18" w:rsidRPr="00445C18" w:rsidRDefault="00445C18" w:rsidP="00445C18">
      <w:pPr>
        <w:spacing w:after="0"/>
        <w:jc w:val="both"/>
        <w:rPr>
          <w:rFonts w:ascii="Arial" w:hAnsi="Arial" w:cs="Arial"/>
          <w:b/>
          <w:bCs/>
        </w:rPr>
      </w:pPr>
      <w:r w:rsidRPr="00445C18">
        <w:rPr>
          <w:rFonts w:ascii="Arial" w:hAnsi="Arial" w:cs="Arial"/>
          <w:b/>
          <w:bCs/>
        </w:rPr>
        <w:t>5.6. Biosíntesis de aminoácidos: aminoácidos esenciales y familias biosintéticas</w:t>
      </w:r>
    </w:p>
    <w:p w14:paraId="7F1A5F64" w14:textId="77777777" w:rsidR="00445C18" w:rsidRPr="00445C18" w:rsidRDefault="00445C18" w:rsidP="00445C18">
      <w:pPr>
        <w:spacing w:after="0"/>
        <w:jc w:val="both"/>
        <w:rPr>
          <w:rFonts w:ascii="Arial" w:hAnsi="Arial" w:cs="Arial"/>
          <w:b/>
          <w:bCs/>
          <w:i/>
          <w:iCs/>
        </w:rPr>
      </w:pPr>
    </w:p>
    <w:p w14:paraId="28C12594" w14:textId="77777777" w:rsidR="00445C18" w:rsidRPr="00445C18" w:rsidRDefault="00445C18" w:rsidP="00445C18">
      <w:pPr>
        <w:spacing w:after="0"/>
        <w:jc w:val="both"/>
        <w:rPr>
          <w:rFonts w:ascii="Arial" w:hAnsi="Arial" w:cs="Arial"/>
        </w:rPr>
      </w:pPr>
      <w:r w:rsidRPr="00445C18">
        <w:rPr>
          <w:rFonts w:ascii="Arial" w:hAnsi="Arial" w:cs="Arial"/>
        </w:rPr>
        <w:t>5.6.1. (B2). En relación con la degradación de aminoácidos en humanos:</w:t>
      </w:r>
    </w:p>
    <w:p w14:paraId="14CB5A30" w14:textId="77777777" w:rsidR="00445C18" w:rsidRPr="00445C18" w:rsidRDefault="00445C18" w:rsidP="00445C18">
      <w:pPr>
        <w:spacing w:after="0"/>
        <w:ind w:left="284"/>
        <w:jc w:val="both"/>
        <w:rPr>
          <w:rFonts w:ascii="Arial" w:hAnsi="Arial" w:cs="Arial"/>
        </w:rPr>
      </w:pPr>
      <w:r w:rsidRPr="00445C18">
        <w:rPr>
          <w:rFonts w:ascii="Arial" w:hAnsi="Arial" w:cs="Arial"/>
        </w:rPr>
        <w:t>a) Se elimina toda la molécula en un único paso</w:t>
      </w:r>
    </w:p>
    <w:p w14:paraId="584F987C" w14:textId="77777777" w:rsidR="00445C18" w:rsidRPr="00445C18" w:rsidRDefault="00445C18" w:rsidP="00445C18">
      <w:pPr>
        <w:spacing w:after="0"/>
        <w:ind w:left="284"/>
        <w:jc w:val="both"/>
        <w:rPr>
          <w:rFonts w:ascii="Arial" w:hAnsi="Arial" w:cs="Arial"/>
        </w:rPr>
      </w:pPr>
      <w:r w:rsidRPr="00445C18">
        <w:rPr>
          <w:rFonts w:ascii="Arial" w:hAnsi="Arial" w:cs="Arial"/>
        </w:rPr>
        <w:t>b) Se acumula el exceso de nitrógeno</w:t>
      </w:r>
    </w:p>
    <w:p w14:paraId="0099BDF8" w14:textId="77777777" w:rsidR="00445C18" w:rsidRPr="00445C18" w:rsidRDefault="00445C18" w:rsidP="00445C18">
      <w:pPr>
        <w:spacing w:after="0"/>
        <w:ind w:left="284"/>
        <w:jc w:val="both"/>
        <w:rPr>
          <w:rFonts w:ascii="Arial" w:hAnsi="Arial" w:cs="Arial"/>
        </w:rPr>
      </w:pPr>
      <w:r w:rsidRPr="00445C18">
        <w:rPr>
          <w:rFonts w:ascii="Arial" w:hAnsi="Arial" w:cs="Arial"/>
        </w:rPr>
        <w:t>c) El esqueleto de carbono se reutiliza</w:t>
      </w:r>
    </w:p>
    <w:p w14:paraId="25197C4E" w14:textId="77777777" w:rsidR="00445C18" w:rsidRPr="00445C18" w:rsidRDefault="00445C18" w:rsidP="00445C18">
      <w:pPr>
        <w:spacing w:after="0"/>
        <w:ind w:left="284"/>
        <w:jc w:val="both"/>
        <w:rPr>
          <w:rFonts w:ascii="Arial" w:hAnsi="Arial" w:cs="Arial"/>
        </w:rPr>
      </w:pPr>
      <w:r w:rsidRPr="00445C18">
        <w:rPr>
          <w:rFonts w:ascii="Arial" w:hAnsi="Arial" w:cs="Arial"/>
        </w:rPr>
        <w:t>d) Tiene relación directa con la síntesis de urea</w:t>
      </w:r>
    </w:p>
    <w:p w14:paraId="5DC2926E" w14:textId="77777777" w:rsidR="00445C18" w:rsidRPr="00445C18" w:rsidRDefault="00445C18" w:rsidP="00445C18">
      <w:pPr>
        <w:spacing w:after="0"/>
        <w:ind w:left="284"/>
        <w:jc w:val="both"/>
        <w:rPr>
          <w:rFonts w:ascii="Arial" w:hAnsi="Arial" w:cs="Arial"/>
        </w:rPr>
      </w:pPr>
      <w:r w:rsidRPr="00445C18">
        <w:rPr>
          <w:rFonts w:ascii="Arial" w:hAnsi="Arial" w:cs="Arial"/>
        </w:rPr>
        <w:t>e) El nitrógeno y el esqueleto de carbonos siguen rutas diferentes pero conectadas</w:t>
      </w:r>
    </w:p>
    <w:p w14:paraId="0C785FFE" w14:textId="77777777" w:rsidR="00445C18" w:rsidRPr="00445C18" w:rsidRDefault="00445C18" w:rsidP="00445C18">
      <w:pPr>
        <w:spacing w:after="0"/>
        <w:jc w:val="both"/>
        <w:rPr>
          <w:rFonts w:ascii="Arial" w:hAnsi="Arial" w:cs="Arial"/>
        </w:rPr>
      </w:pPr>
    </w:p>
    <w:p w14:paraId="01073CCA" w14:textId="77777777" w:rsidR="00445C18" w:rsidRPr="00445C18" w:rsidRDefault="00445C18" w:rsidP="00445C18">
      <w:pPr>
        <w:spacing w:after="0"/>
        <w:jc w:val="both"/>
        <w:rPr>
          <w:rFonts w:ascii="Arial" w:hAnsi="Arial" w:cs="Arial"/>
        </w:rPr>
      </w:pPr>
      <w:r w:rsidRPr="00445C18">
        <w:rPr>
          <w:rFonts w:ascii="Arial" w:hAnsi="Arial" w:cs="Arial"/>
        </w:rPr>
        <w:t>5.6.2. (B1). Los aminoácidos que se pueden utilizar para la síntesis de glucosa se denominan glucogénicos. ¿Cuáles son?</w:t>
      </w:r>
    </w:p>
    <w:p w14:paraId="0DB3B6A0" w14:textId="77777777" w:rsidR="00445C18" w:rsidRPr="00445C18" w:rsidRDefault="00445C18" w:rsidP="00445C18">
      <w:pPr>
        <w:spacing w:after="0"/>
        <w:ind w:left="284"/>
        <w:jc w:val="both"/>
        <w:rPr>
          <w:rFonts w:ascii="Arial" w:hAnsi="Arial" w:cs="Arial"/>
        </w:rPr>
      </w:pPr>
      <w:r w:rsidRPr="00445C18">
        <w:rPr>
          <w:rFonts w:ascii="Arial" w:hAnsi="Arial" w:cs="Arial"/>
        </w:rPr>
        <w:t>a) Todos</w:t>
      </w:r>
    </w:p>
    <w:p w14:paraId="4271D62B" w14:textId="77777777" w:rsidR="00445C18" w:rsidRPr="00445C18" w:rsidRDefault="00445C18" w:rsidP="00445C18">
      <w:pPr>
        <w:spacing w:after="0"/>
        <w:ind w:left="284"/>
        <w:jc w:val="both"/>
        <w:rPr>
          <w:rFonts w:ascii="Arial" w:hAnsi="Arial" w:cs="Arial"/>
        </w:rPr>
      </w:pPr>
      <w:r w:rsidRPr="00445C18">
        <w:rPr>
          <w:rFonts w:ascii="Arial" w:hAnsi="Arial" w:cs="Arial"/>
        </w:rPr>
        <w:t>b) Ninguno</w:t>
      </w:r>
    </w:p>
    <w:p w14:paraId="2431FDE3" w14:textId="77777777" w:rsidR="00445C18" w:rsidRPr="00445C18" w:rsidRDefault="00445C18" w:rsidP="00445C18">
      <w:pPr>
        <w:spacing w:after="0"/>
        <w:ind w:left="284"/>
        <w:jc w:val="both"/>
        <w:rPr>
          <w:rFonts w:ascii="Arial" w:hAnsi="Arial" w:cs="Arial"/>
        </w:rPr>
      </w:pPr>
      <w:r w:rsidRPr="00445C18">
        <w:rPr>
          <w:rFonts w:ascii="Arial" w:hAnsi="Arial" w:cs="Arial"/>
        </w:rPr>
        <w:t>c) Sólo la alanina</w:t>
      </w:r>
    </w:p>
    <w:p w14:paraId="2CE5A98F" w14:textId="77777777" w:rsidR="00445C18" w:rsidRPr="00445C18" w:rsidRDefault="00445C18" w:rsidP="00445C18">
      <w:pPr>
        <w:spacing w:after="0"/>
        <w:ind w:left="284"/>
        <w:jc w:val="both"/>
        <w:rPr>
          <w:rFonts w:ascii="Arial" w:hAnsi="Arial" w:cs="Arial"/>
        </w:rPr>
      </w:pPr>
      <w:r w:rsidRPr="00445C18">
        <w:rPr>
          <w:rFonts w:ascii="Arial" w:hAnsi="Arial" w:cs="Arial"/>
        </w:rPr>
        <w:t>d) Sólo los aromáticos</w:t>
      </w:r>
    </w:p>
    <w:p w14:paraId="01A6A05B" w14:textId="77777777" w:rsidR="00445C18" w:rsidRPr="00445C18" w:rsidRDefault="00445C18" w:rsidP="00445C18">
      <w:pPr>
        <w:spacing w:after="0"/>
        <w:ind w:left="284"/>
        <w:jc w:val="both"/>
        <w:rPr>
          <w:rFonts w:ascii="Arial" w:hAnsi="Arial" w:cs="Arial"/>
        </w:rPr>
      </w:pPr>
      <w:r w:rsidRPr="00445C18">
        <w:rPr>
          <w:rFonts w:ascii="Arial" w:hAnsi="Arial" w:cs="Arial"/>
        </w:rPr>
        <w:t>e) Los 18 aminoácidos que generan piruvato o algún intermediario del ciclo de Krebs</w:t>
      </w:r>
    </w:p>
    <w:p w14:paraId="70626885" w14:textId="77777777" w:rsidR="00445C18" w:rsidRPr="00445C18" w:rsidRDefault="00445C18" w:rsidP="00445C18">
      <w:pPr>
        <w:spacing w:after="0"/>
        <w:jc w:val="both"/>
        <w:rPr>
          <w:rFonts w:ascii="Arial" w:hAnsi="Arial" w:cs="Arial"/>
        </w:rPr>
      </w:pPr>
    </w:p>
    <w:p w14:paraId="0A50AFA1" w14:textId="77777777" w:rsidR="00445C18" w:rsidRPr="00445C18" w:rsidRDefault="00445C18" w:rsidP="00445C18">
      <w:pPr>
        <w:spacing w:after="0"/>
        <w:jc w:val="both"/>
        <w:rPr>
          <w:rFonts w:ascii="Arial" w:hAnsi="Arial" w:cs="Arial"/>
        </w:rPr>
      </w:pPr>
      <w:r w:rsidRPr="00445C18">
        <w:rPr>
          <w:rFonts w:ascii="Arial" w:hAnsi="Arial" w:cs="Arial"/>
        </w:rPr>
        <w:t>5.6.3. (B2). ¿En qué situaciones metabólicas se da el catabolismo de los aminoácidos?</w:t>
      </w:r>
    </w:p>
    <w:p w14:paraId="546E7580" w14:textId="77777777" w:rsidR="00445C18" w:rsidRPr="00445C18" w:rsidRDefault="00445C18" w:rsidP="00445C18">
      <w:pPr>
        <w:spacing w:after="0"/>
        <w:ind w:left="284"/>
        <w:jc w:val="both"/>
        <w:rPr>
          <w:rFonts w:ascii="Arial" w:hAnsi="Arial" w:cs="Arial"/>
        </w:rPr>
      </w:pPr>
      <w:r w:rsidRPr="00445C18">
        <w:rPr>
          <w:rFonts w:ascii="Arial" w:hAnsi="Arial" w:cs="Arial"/>
        </w:rPr>
        <w:t>a) Nunca, los aminoácidos siempre se reutilizan</w:t>
      </w:r>
    </w:p>
    <w:p w14:paraId="2C9E8A51" w14:textId="77777777" w:rsidR="00445C18" w:rsidRPr="00445C18" w:rsidRDefault="00445C18" w:rsidP="00445C18">
      <w:pPr>
        <w:spacing w:after="0"/>
        <w:ind w:left="284"/>
        <w:jc w:val="both"/>
        <w:rPr>
          <w:rFonts w:ascii="Arial" w:hAnsi="Arial" w:cs="Arial"/>
        </w:rPr>
      </w:pPr>
      <w:r w:rsidRPr="00445C18">
        <w:rPr>
          <w:rFonts w:ascii="Arial" w:hAnsi="Arial" w:cs="Arial"/>
        </w:rPr>
        <w:t>b) Durante el ayuno prolongado, para obtener energía y precursores a partir de la proteína muscular</w:t>
      </w:r>
    </w:p>
    <w:p w14:paraId="592CFE98" w14:textId="77777777" w:rsidR="00445C18" w:rsidRPr="00445C18" w:rsidRDefault="00445C18" w:rsidP="00445C18">
      <w:pPr>
        <w:spacing w:after="0"/>
        <w:ind w:left="284"/>
        <w:jc w:val="both"/>
        <w:rPr>
          <w:rFonts w:ascii="Arial" w:hAnsi="Arial" w:cs="Arial"/>
        </w:rPr>
      </w:pPr>
      <w:r w:rsidRPr="00445C18">
        <w:rPr>
          <w:rFonts w:ascii="Arial" w:hAnsi="Arial" w:cs="Arial"/>
        </w:rPr>
        <w:t>c) En una dieta fundamentalmente proteica</w:t>
      </w:r>
    </w:p>
    <w:p w14:paraId="2E2FFDC3" w14:textId="77777777" w:rsidR="00445C18" w:rsidRPr="00445C18" w:rsidRDefault="00445C18" w:rsidP="00445C18">
      <w:pPr>
        <w:spacing w:after="0"/>
        <w:ind w:left="284"/>
        <w:jc w:val="both"/>
        <w:rPr>
          <w:rFonts w:ascii="Arial" w:hAnsi="Arial" w:cs="Arial"/>
        </w:rPr>
      </w:pPr>
      <w:r w:rsidRPr="00445C18">
        <w:rPr>
          <w:rFonts w:ascii="Arial" w:hAnsi="Arial" w:cs="Arial"/>
        </w:rPr>
        <w:t>d) Con una dieta normal, tras la ingesta de una gran cantidad de alimentos ricos en proteínas</w:t>
      </w:r>
    </w:p>
    <w:p w14:paraId="0226F4F0" w14:textId="77777777" w:rsidR="00445C18" w:rsidRPr="00445C18" w:rsidRDefault="00445C18" w:rsidP="00445C18">
      <w:pPr>
        <w:spacing w:after="0"/>
        <w:ind w:left="284"/>
        <w:jc w:val="both"/>
        <w:rPr>
          <w:rFonts w:ascii="Arial" w:hAnsi="Arial" w:cs="Arial"/>
        </w:rPr>
      </w:pPr>
      <w:r w:rsidRPr="00445C18">
        <w:rPr>
          <w:rFonts w:ascii="Arial" w:hAnsi="Arial" w:cs="Arial"/>
        </w:rPr>
        <w:t>e) Con una dieta cetogénica y rica en proteínas</w:t>
      </w:r>
    </w:p>
    <w:p w14:paraId="2B8F5F86" w14:textId="77777777" w:rsidR="00445C18" w:rsidRPr="00445C18" w:rsidRDefault="00445C18" w:rsidP="00445C18">
      <w:pPr>
        <w:spacing w:after="0"/>
        <w:jc w:val="both"/>
        <w:rPr>
          <w:rFonts w:ascii="Arial" w:hAnsi="Arial" w:cs="Arial"/>
        </w:rPr>
      </w:pPr>
    </w:p>
    <w:p w14:paraId="36506456" w14:textId="77777777" w:rsidR="00445C18" w:rsidRPr="00445C18" w:rsidRDefault="00445C18" w:rsidP="00445C18">
      <w:pPr>
        <w:spacing w:after="0"/>
        <w:jc w:val="both"/>
        <w:rPr>
          <w:rFonts w:ascii="Arial" w:hAnsi="Arial" w:cs="Arial"/>
          <w:lang w:val="pt-PT"/>
        </w:rPr>
      </w:pPr>
      <w:r w:rsidRPr="00445C18">
        <w:rPr>
          <w:rFonts w:ascii="Arial" w:hAnsi="Arial" w:cs="Arial"/>
        </w:rPr>
        <w:t xml:space="preserve">5.6.4. (B1). </w:t>
      </w:r>
      <w:r w:rsidRPr="00445C18">
        <w:rPr>
          <w:rFonts w:ascii="Arial" w:hAnsi="Arial" w:cs="Arial"/>
          <w:lang w:val="pt-PT"/>
        </w:rPr>
        <w:t>Aminoácido precursor de serotonina:</w:t>
      </w:r>
    </w:p>
    <w:p w14:paraId="4525FAC1"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 xml:space="preserve">a) </w:t>
      </w:r>
      <w:proofErr w:type="spellStart"/>
      <w:r w:rsidRPr="00445C18">
        <w:rPr>
          <w:rFonts w:ascii="Arial" w:hAnsi="Arial" w:cs="Arial"/>
          <w:lang w:val="pt-PT"/>
        </w:rPr>
        <w:t>Triptófano</w:t>
      </w:r>
      <w:proofErr w:type="spellEnd"/>
    </w:p>
    <w:p w14:paraId="5D118AD7"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b) Tirosina</w:t>
      </w:r>
    </w:p>
    <w:p w14:paraId="050833F3"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c) Glicina</w:t>
      </w:r>
    </w:p>
    <w:p w14:paraId="26BD9C96"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d) Prolina</w:t>
      </w:r>
    </w:p>
    <w:p w14:paraId="532CFFE1"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e) Alanina</w:t>
      </w:r>
    </w:p>
    <w:p w14:paraId="00614F55" w14:textId="77777777" w:rsidR="00445C18" w:rsidRPr="00445C18" w:rsidRDefault="00445C18" w:rsidP="00445C18">
      <w:pPr>
        <w:spacing w:after="0"/>
        <w:jc w:val="both"/>
        <w:rPr>
          <w:rFonts w:ascii="Arial" w:hAnsi="Arial" w:cs="Arial"/>
          <w:lang w:val="pt-PT"/>
        </w:rPr>
      </w:pPr>
    </w:p>
    <w:p w14:paraId="302D1545" w14:textId="77777777" w:rsidR="00445C18" w:rsidRPr="00445C18" w:rsidRDefault="00445C18" w:rsidP="00445C18">
      <w:pPr>
        <w:spacing w:after="0"/>
        <w:jc w:val="both"/>
        <w:rPr>
          <w:rFonts w:ascii="Arial" w:hAnsi="Arial" w:cs="Arial"/>
          <w:lang w:val="pt-PT"/>
        </w:rPr>
      </w:pPr>
      <w:r w:rsidRPr="00445C18">
        <w:rPr>
          <w:rFonts w:ascii="Arial" w:hAnsi="Arial" w:cs="Arial"/>
          <w:lang w:val="pt-PT"/>
        </w:rPr>
        <w:t>5.6.5. (B2). Aminoácido precursor de catecolaminas:</w:t>
      </w:r>
    </w:p>
    <w:p w14:paraId="4C95C40B"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a) Glicina</w:t>
      </w:r>
    </w:p>
    <w:p w14:paraId="288EC944"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b) Tirosina</w:t>
      </w:r>
    </w:p>
    <w:p w14:paraId="08CC056E"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c) Fenilalanina</w:t>
      </w:r>
    </w:p>
    <w:p w14:paraId="15F90AA1"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d) Valina</w:t>
      </w:r>
    </w:p>
    <w:p w14:paraId="0E1988C6"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e) Alanina</w:t>
      </w:r>
    </w:p>
    <w:p w14:paraId="04A0D5F2" w14:textId="77777777" w:rsidR="00445C18" w:rsidRPr="00445C18" w:rsidRDefault="00445C18" w:rsidP="00445C18">
      <w:pPr>
        <w:spacing w:after="0"/>
        <w:jc w:val="both"/>
        <w:rPr>
          <w:rFonts w:ascii="Arial" w:hAnsi="Arial" w:cs="Arial"/>
          <w:lang w:val="pt-PT"/>
        </w:rPr>
      </w:pPr>
    </w:p>
    <w:p w14:paraId="293C595E" w14:textId="77777777" w:rsidR="00445C18" w:rsidRPr="00445C18" w:rsidRDefault="00445C18" w:rsidP="00445C18">
      <w:pPr>
        <w:spacing w:after="0"/>
        <w:jc w:val="both"/>
        <w:rPr>
          <w:rFonts w:ascii="Arial" w:hAnsi="Arial" w:cs="Arial"/>
        </w:rPr>
      </w:pPr>
      <w:r w:rsidRPr="00445C18">
        <w:rPr>
          <w:rFonts w:ascii="Arial" w:hAnsi="Arial" w:cs="Arial"/>
        </w:rPr>
        <w:t>5.6.6. (B3). Una dieta deficiente en lisina afecta a…</w:t>
      </w:r>
    </w:p>
    <w:p w14:paraId="0B3D2453" w14:textId="77777777" w:rsidR="00445C18" w:rsidRPr="00445C18" w:rsidRDefault="00445C18" w:rsidP="00445C18">
      <w:pPr>
        <w:spacing w:after="0"/>
        <w:ind w:left="284"/>
        <w:jc w:val="both"/>
        <w:rPr>
          <w:rFonts w:ascii="Arial" w:hAnsi="Arial" w:cs="Arial"/>
        </w:rPr>
      </w:pPr>
      <w:r w:rsidRPr="00445C18">
        <w:rPr>
          <w:rFonts w:ascii="Arial" w:hAnsi="Arial" w:cs="Arial"/>
        </w:rPr>
        <w:t>a) La síntesis de purinas</w:t>
      </w:r>
    </w:p>
    <w:p w14:paraId="43A727F8" w14:textId="77777777" w:rsidR="00445C18" w:rsidRPr="00445C18" w:rsidRDefault="00445C18" w:rsidP="00445C18">
      <w:pPr>
        <w:spacing w:after="0"/>
        <w:ind w:left="284"/>
        <w:jc w:val="both"/>
        <w:rPr>
          <w:rFonts w:ascii="Arial" w:hAnsi="Arial" w:cs="Arial"/>
        </w:rPr>
      </w:pPr>
      <w:r w:rsidRPr="00445C18">
        <w:rPr>
          <w:rFonts w:ascii="Arial" w:hAnsi="Arial" w:cs="Arial"/>
        </w:rPr>
        <w:t>b) La síntesis de colágeno</w:t>
      </w:r>
    </w:p>
    <w:p w14:paraId="7EB52830" w14:textId="77777777" w:rsidR="00445C18" w:rsidRPr="00445C18" w:rsidRDefault="00445C18" w:rsidP="00445C18">
      <w:pPr>
        <w:spacing w:after="0"/>
        <w:ind w:left="284"/>
        <w:jc w:val="both"/>
        <w:rPr>
          <w:rFonts w:ascii="Arial" w:hAnsi="Arial" w:cs="Arial"/>
        </w:rPr>
      </w:pPr>
      <w:r w:rsidRPr="00445C18">
        <w:rPr>
          <w:rFonts w:ascii="Arial" w:hAnsi="Arial" w:cs="Arial"/>
        </w:rPr>
        <w:t>c) La producción de NADPH</w:t>
      </w:r>
    </w:p>
    <w:p w14:paraId="06D3A424" w14:textId="77777777" w:rsidR="00445C18" w:rsidRPr="00445C18" w:rsidRDefault="00445C18" w:rsidP="00445C18">
      <w:pPr>
        <w:spacing w:after="0"/>
        <w:ind w:left="284"/>
        <w:jc w:val="both"/>
        <w:rPr>
          <w:rFonts w:ascii="Arial" w:hAnsi="Arial" w:cs="Arial"/>
        </w:rPr>
      </w:pPr>
      <w:r w:rsidRPr="00445C18">
        <w:rPr>
          <w:rFonts w:ascii="Arial" w:hAnsi="Arial" w:cs="Arial"/>
        </w:rPr>
        <w:t>d) La estabilidad estructural de proteínas fibrosas</w:t>
      </w:r>
    </w:p>
    <w:p w14:paraId="004C9F5F" w14:textId="77777777" w:rsidR="00445C18" w:rsidRPr="00445C18" w:rsidRDefault="00445C18" w:rsidP="00445C18">
      <w:pPr>
        <w:spacing w:after="0"/>
        <w:ind w:left="284"/>
        <w:jc w:val="both"/>
        <w:rPr>
          <w:rFonts w:ascii="Arial" w:hAnsi="Arial" w:cs="Arial"/>
        </w:rPr>
      </w:pPr>
      <w:r w:rsidRPr="00445C18">
        <w:rPr>
          <w:rFonts w:ascii="Arial" w:hAnsi="Arial" w:cs="Arial"/>
        </w:rPr>
        <w:t>e) La síntesis de creatina</w:t>
      </w:r>
    </w:p>
    <w:p w14:paraId="168AAC06" w14:textId="77777777" w:rsidR="00445C18" w:rsidRPr="00445C18" w:rsidRDefault="00445C18" w:rsidP="00445C18">
      <w:pPr>
        <w:spacing w:after="0"/>
        <w:jc w:val="both"/>
        <w:rPr>
          <w:rFonts w:ascii="Arial" w:hAnsi="Arial" w:cs="Arial"/>
        </w:rPr>
      </w:pPr>
    </w:p>
    <w:p w14:paraId="60F6119C" w14:textId="77777777" w:rsidR="00445C18" w:rsidRPr="00445C18" w:rsidRDefault="00445C18" w:rsidP="00445C18">
      <w:pPr>
        <w:spacing w:after="0"/>
        <w:jc w:val="both"/>
        <w:rPr>
          <w:rFonts w:ascii="Arial" w:hAnsi="Arial" w:cs="Arial"/>
        </w:rPr>
      </w:pPr>
      <w:r w:rsidRPr="00445C18">
        <w:rPr>
          <w:rFonts w:ascii="Arial" w:hAnsi="Arial" w:cs="Arial"/>
        </w:rPr>
        <w:t>5.6.7. (B3). En una deficiencia de metionina, ¿qué metabolito disminuirá?</w:t>
      </w:r>
    </w:p>
    <w:p w14:paraId="5B0E750E"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 xml:space="preserve">a) </w:t>
      </w:r>
      <w:r w:rsidRPr="00445C18">
        <w:rPr>
          <w:rFonts w:ascii="Arial" w:hAnsi="Arial" w:cs="Arial"/>
          <w:i/>
          <w:iCs/>
          <w:lang w:val="pt-PT"/>
        </w:rPr>
        <w:t>S</w:t>
      </w:r>
      <w:r w:rsidRPr="00445C18">
        <w:rPr>
          <w:rFonts w:ascii="Arial" w:hAnsi="Arial" w:cs="Arial"/>
          <w:lang w:val="pt-PT"/>
        </w:rPr>
        <w:t>-</w:t>
      </w:r>
      <w:proofErr w:type="spellStart"/>
      <w:r w:rsidRPr="00445C18">
        <w:rPr>
          <w:rFonts w:ascii="Arial" w:hAnsi="Arial" w:cs="Arial"/>
          <w:lang w:val="pt-PT"/>
        </w:rPr>
        <w:t>adenosilmetionina</w:t>
      </w:r>
      <w:proofErr w:type="spellEnd"/>
      <w:r w:rsidRPr="00445C18">
        <w:rPr>
          <w:rFonts w:ascii="Arial" w:hAnsi="Arial" w:cs="Arial"/>
          <w:lang w:val="pt-PT"/>
        </w:rPr>
        <w:t xml:space="preserve"> (SAM)</w:t>
      </w:r>
    </w:p>
    <w:p w14:paraId="54AD6EE7"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b) Cisteína</w:t>
      </w:r>
    </w:p>
    <w:p w14:paraId="1C848570" w14:textId="77777777" w:rsidR="00445C18" w:rsidRPr="00445C18" w:rsidRDefault="00445C18" w:rsidP="00445C18">
      <w:pPr>
        <w:spacing w:after="0"/>
        <w:ind w:left="284"/>
        <w:jc w:val="both"/>
        <w:rPr>
          <w:rFonts w:ascii="Arial" w:hAnsi="Arial" w:cs="Arial"/>
        </w:rPr>
      </w:pPr>
      <w:r w:rsidRPr="00445C18">
        <w:rPr>
          <w:rFonts w:ascii="Arial" w:hAnsi="Arial" w:cs="Arial"/>
        </w:rPr>
        <w:t>c) Carnitina</w:t>
      </w:r>
    </w:p>
    <w:p w14:paraId="22FFD449" w14:textId="77777777" w:rsidR="00445C18" w:rsidRPr="00445C18" w:rsidRDefault="00445C18" w:rsidP="00445C18">
      <w:pPr>
        <w:spacing w:after="0"/>
        <w:ind w:left="284"/>
        <w:jc w:val="both"/>
        <w:rPr>
          <w:rFonts w:ascii="Arial" w:hAnsi="Arial" w:cs="Arial"/>
        </w:rPr>
      </w:pPr>
      <w:r w:rsidRPr="00445C18">
        <w:rPr>
          <w:rFonts w:ascii="Arial" w:hAnsi="Arial" w:cs="Arial"/>
        </w:rPr>
        <w:t>d) GABA</w:t>
      </w:r>
    </w:p>
    <w:p w14:paraId="4B7FA9A5" w14:textId="77777777" w:rsidR="00445C18" w:rsidRPr="00445C18" w:rsidRDefault="00445C18" w:rsidP="00445C18">
      <w:pPr>
        <w:spacing w:after="0"/>
        <w:ind w:left="284"/>
        <w:jc w:val="both"/>
        <w:rPr>
          <w:rFonts w:ascii="Arial" w:hAnsi="Arial" w:cs="Arial"/>
        </w:rPr>
      </w:pPr>
      <w:r w:rsidRPr="00445C18">
        <w:rPr>
          <w:rFonts w:ascii="Arial" w:hAnsi="Arial" w:cs="Arial"/>
        </w:rPr>
        <w:t>e) Poliaminas</w:t>
      </w:r>
    </w:p>
    <w:p w14:paraId="7B9BF076" w14:textId="77777777" w:rsidR="00445C18" w:rsidRPr="00445C18" w:rsidRDefault="00445C18" w:rsidP="00445C18">
      <w:pPr>
        <w:spacing w:after="0"/>
        <w:jc w:val="both"/>
        <w:rPr>
          <w:rFonts w:ascii="Arial" w:hAnsi="Arial" w:cs="Arial"/>
        </w:rPr>
      </w:pPr>
    </w:p>
    <w:p w14:paraId="2864D0AF" w14:textId="77777777" w:rsidR="00445C18" w:rsidRPr="00445C18" w:rsidRDefault="00445C18" w:rsidP="00445C18">
      <w:pPr>
        <w:spacing w:after="0"/>
        <w:jc w:val="both"/>
        <w:rPr>
          <w:rFonts w:ascii="Arial" w:hAnsi="Arial" w:cs="Arial"/>
        </w:rPr>
      </w:pPr>
      <w:r w:rsidRPr="00445C18">
        <w:rPr>
          <w:rFonts w:ascii="Arial" w:hAnsi="Arial" w:cs="Arial"/>
        </w:rPr>
        <w:t xml:space="preserve">5.6.8. (B4). Una mutación en la enzima serina </w:t>
      </w:r>
      <w:proofErr w:type="spellStart"/>
      <w:r w:rsidRPr="00445C18">
        <w:rPr>
          <w:rFonts w:ascii="Arial" w:hAnsi="Arial" w:cs="Arial"/>
        </w:rPr>
        <w:t>hidroximetiltransferasa</w:t>
      </w:r>
      <w:proofErr w:type="spellEnd"/>
      <w:r w:rsidRPr="00445C18">
        <w:rPr>
          <w:rFonts w:ascii="Arial" w:hAnsi="Arial" w:cs="Arial"/>
        </w:rPr>
        <w:t xml:space="preserve"> repercute directamente en…</w:t>
      </w:r>
    </w:p>
    <w:p w14:paraId="3EA6A01E" w14:textId="77777777" w:rsidR="00445C18" w:rsidRPr="00445C18" w:rsidRDefault="00445C18" w:rsidP="00445C18">
      <w:pPr>
        <w:spacing w:after="0"/>
        <w:ind w:left="284"/>
        <w:jc w:val="both"/>
        <w:rPr>
          <w:rFonts w:ascii="Arial" w:hAnsi="Arial" w:cs="Arial"/>
        </w:rPr>
      </w:pPr>
      <w:r w:rsidRPr="00445C18">
        <w:rPr>
          <w:rFonts w:ascii="Arial" w:hAnsi="Arial" w:cs="Arial"/>
        </w:rPr>
        <w:t>a) La síntesis de nucleótidos (por falta de unidades de un carbono)</w:t>
      </w:r>
    </w:p>
    <w:p w14:paraId="195970DF" w14:textId="77777777" w:rsidR="00445C18" w:rsidRPr="00445C18" w:rsidRDefault="00445C18" w:rsidP="00445C18">
      <w:pPr>
        <w:spacing w:after="0"/>
        <w:ind w:left="284"/>
        <w:jc w:val="both"/>
        <w:rPr>
          <w:rFonts w:ascii="Arial" w:hAnsi="Arial" w:cs="Arial"/>
        </w:rPr>
      </w:pPr>
      <w:r w:rsidRPr="00445C18">
        <w:rPr>
          <w:rFonts w:ascii="Arial" w:hAnsi="Arial" w:cs="Arial"/>
        </w:rPr>
        <w:t>b) La síntesis de urea</w:t>
      </w:r>
    </w:p>
    <w:p w14:paraId="174BE9EA" w14:textId="77777777" w:rsidR="00445C18" w:rsidRPr="00445C18" w:rsidRDefault="00445C18" w:rsidP="00445C18">
      <w:pPr>
        <w:spacing w:after="0"/>
        <w:ind w:left="284"/>
        <w:jc w:val="both"/>
        <w:rPr>
          <w:rFonts w:ascii="Arial" w:hAnsi="Arial" w:cs="Arial"/>
        </w:rPr>
      </w:pPr>
      <w:r w:rsidRPr="00445C18">
        <w:rPr>
          <w:rFonts w:ascii="Arial" w:hAnsi="Arial" w:cs="Arial"/>
        </w:rPr>
        <w:t>c) La disponibilidad de glicina</w:t>
      </w:r>
    </w:p>
    <w:p w14:paraId="565973BF" w14:textId="77777777" w:rsidR="00445C18" w:rsidRPr="00445C18" w:rsidRDefault="00445C18" w:rsidP="00445C18">
      <w:pPr>
        <w:spacing w:after="0"/>
        <w:ind w:left="284"/>
        <w:jc w:val="both"/>
        <w:rPr>
          <w:rFonts w:ascii="Arial" w:hAnsi="Arial" w:cs="Arial"/>
        </w:rPr>
      </w:pPr>
      <w:r w:rsidRPr="00445C18">
        <w:rPr>
          <w:rFonts w:ascii="Arial" w:hAnsi="Arial" w:cs="Arial"/>
        </w:rPr>
        <w:t>d) El ciclo del glioxilato</w:t>
      </w:r>
    </w:p>
    <w:p w14:paraId="40BA5A00" w14:textId="77777777" w:rsidR="00445C18" w:rsidRPr="00445C18" w:rsidRDefault="00445C18" w:rsidP="00445C18">
      <w:pPr>
        <w:spacing w:after="0"/>
        <w:ind w:left="284"/>
        <w:jc w:val="both"/>
        <w:rPr>
          <w:rFonts w:ascii="Arial" w:hAnsi="Arial" w:cs="Arial"/>
        </w:rPr>
      </w:pPr>
      <w:r w:rsidRPr="00445C18">
        <w:rPr>
          <w:rFonts w:ascii="Arial" w:hAnsi="Arial" w:cs="Arial"/>
        </w:rPr>
        <w:t>e) La síntesis de catecolaminas</w:t>
      </w:r>
    </w:p>
    <w:p w14:paraId="481B9641" w14:textId="77777777" w:rsidR="00445C18" w:rsidRPr="00445C18" w:rsidRDefault="00445C18" w:rsidP="00445C18">
      <w:pPr>
        <w:spacing w:after="0"/>
        <w:jc w:val="both"/>
        <w:rPr>
          <w:rFonts w:ascii="Arial" w:hAnsi="Arial" w:cs="Arial"/>
        </w:rPr>
      </w:pPr>
    </w:p>
    <w:p w14:paraId="656016CD" w14:textId="77777777" w:rsidR="00445C18" w:rsidRPr="00445C18" w:rsidRDefault="00445C18" w:rsidP="00445C18">
      <w:pPr>
        <w:spacing w:after="0"/>
        <w:jc w:val="both"/>
        <w:rPr>
          <w:rFonts w:ascii="Arial" w:hAnsi="Arial" w:cs="Arial"/>
        </w:rPr>
      </w:pPr>
      <w:r w:rsidRPr="00445C18">
        <w:rPr>
          <w:rFonts w:ascii="Arial" w:hAnsi="Arial" w:cs="Arial"/>
        </w:rPr>
        <w:t>5.6.9. (B1). ¿Qué aminoácidos no esenciales de la familia del oxalacetato se sintetizan directamente a partir de la reacción de transaminación con el glutamato?</w:t>
      </w:r>
    </w:p>
    <w:p w14:paraId="3257927C"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a) Serina</w:t>
      </w:r>
    </w:p>
    <w:p w14:paraId="649B7AFB"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b) Glicina</w:t>
      </w:r>
    </w:p>
    <w:p w14:paraId="3BC9EA84"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c) </w:t>
      </w:r>
      <w:proofErr w:type="spellStart"/>
      <w:r w:rsidRPr="00445C18">
        <w:rPr>
          <w:rFonts w:ascii="Arial" w:hAnsi="Arial" w:cs="Arial"/>
          <w:lang w:val="it-IT"/>
        </w:rPr>
        <w:t>Aspartato</w:t>
      </w:r>
      <w:proofErr w:type="spellEnd"/>
    </w:p>
    <w:p w14:paraId="4C36A30B"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lastRenderedPageBreak/>
        <w:t>d) Prolina</w:t>
      </w:r>
    </w:p>
    <w:p w14:paraId="6719B5B6"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e) Alanina</w:t>
      </w:r>
    </w:p>
    <w:p w14:paraId="605CE35A" w14:textId="77777777" w:rsidR="00445C18" w:rsidRPr="00445C18" w:rsidRDefault="00445C18" w:rsidP="00445C18">
      <w:pPr>
        <w:spacing w:after="0"/>
        <w:jc w:val="both"/>
        <w:rPr>
          <w:rFonts w:ascii="Arial" w:hAnsi="Arial" w:cs="Arial"/>
          <w:lang w:val="it-IT"/>
        </w:rPr>
      </w:pPr>
    </w:p>
    <w:p w14:paraId="668AE489" w14:textId="77777777" w:rsidR="00445C18" w:rsidRPr="00445C18" w:rsidRDefault="00445C18" w:rsidP="00445C18">
      <w:pPr>
        <w:spacing w:after="0"/>
        <w:jc w:val="both"/>
        <w:rPr>
          <w:rFonts w:ascii="Arial" w:hAnsi="Arial" w:cs="Arial"/>
        </w:rPr>
      </w:pPr>
      <w:r w:rsidRPr="00445C18">
        <w:rPr>
          <w:rFonts w:ascii="Arial" w:hAnsi="Arial" w:cs="Arial"/>
          <w:lang w:val="it-IT"/>
        </w:rPr>
        <w:t xml:space="preserve">5.6.10. (B3). El </w:t>
      </w:r>
      <w:proofErr w:type="spellStart"/>
      <w:r w:rsidRPr="00445C18">
        <w:rPr>
          <w:rFonts w:ascii="Arial" w:hAnsi="Arial" w:cs="Arial"/>
          <w:lang w:val="it-IT"/>
        </w:rPr>
        <w:t>ácido</w:t>
      </w:r>
      <w:proofErr w:type="spellEnd"/>
      <w:r w:rsidRPr="00445C18">
        <w:rPr>
          <w:rFonts w:ascii="Arial" w:hAnsi="Arial" w:cs="Arial"/>
          <w:lang w:val="it-IT"/>
        </w:rPr>
        <w:t xml:space="preserve"> folico (vitamina B9) </w:t>
      </w:r>
      <w:proofErr w:type="spellStart"/>
      <w:r w:rsidRPr="00445C18">
        <w:rPr>
          <w:rFonts w:ascii="Arial" w:hAnsi="Arial" w:cs="Arial"/>
          <w:lang w:val="it-IT"/>
        </w:rPr>
        <w:t>actúa</w:t>
      </w:r>
      <w:proofErr w:type="spellEnd"/>
      <w:r w:rsidRPr="00445C18">
        <w:rPr>
          <w:rFonts w:ascii="Arial" w:hAnsi="Arial" w:cs="Arial"/>
          <w:lang w:val="it-IT"/>
        </w:rPr>
        <w:t xml:space="preserve"> como </w:t>
      </w:r>
      <w:proofErr w:type="spellStart"/>
      <w:r w:rsidRPr="00445C18">
        <w:rPr>
          <w:rFonts w:ascii="Arial" w:hAnsi="Arial" w:cs="Arial"/>
          <w:lang w:val="it-IT"/>
        </w:rPr>
        <w:t>dador</w:t>
      </w:r>
      <w:proofErr w:type="spellEnd"/>
      <w:r w:rsidRPr="00445C18">
        <w:rPr>
          <w:rFonts w:ascii="Arial" w:hAnsi="Arial" w:cs="Arial"/>
          <w:lang w:val="it-IT"/>
        </w:rPr>
        <w:t>/</w:t>
      </w:r>
      <w:proofErr w:type="spellStart"/>
      <w:r w:rsidRPr="00445C18">
        <w:rPr>
          <w:rFonts w:ascii="Arial" w:hAnsi="Arial" w:cs="Arial"/>
          <w:lang w:val="it-IT"/>
        </w:rPr>
        <w:t>aceptor</w:t>
      </w:r>
      <w:proofErr w:type="spellEnd"/>
      <w:r w:rsidRPr="00445C18">
        <w:rPr>
          <w:rFonts w:ascii="Arial" w:hAnsi="Arial" w:cs="Arial"/>
          <w:lang w:val="it-IT"/>
        </w:rPr>
        <w:t xml:space="preserve"> de </w:t>
      </w:r>
      <w:proofErr w:type="spellStart"/>
      <w:r w:rsidRPr="00445C18">
        <w:rPr>
          <w:rFonts w:ascii="Arial" w:hAnsi="Arial" w:cs="Arial"/>
          <w:lang w:val="it-IT"/>
        </w:rPr>
        <w:t>unidades</w:t>
      </w:r>
      <w:proofErr w:type="spellEnd"/>
      <w:r w:rsidRPr="00445C18">
        <w:rPr>
          <w:rFonts w:ascii="Arial" w:hAnsi="Arial" w:cs="Arial"/>
          <w:lang w:val="it-IT"/>
        </w:rPr>
        <w:t xml:space="preserve"> de un carbono en forma de </w:t>
      </w:r>
      <w:proofErr w:type="spellStart"/>
      <w:r w:rsidRPr="00445C18">
        <w:rPr>
          <w:rFonts w:ascii="Arial" w:hAnsi="Arial" w:cs="Arial"/>
          <w:lang w:val="it-IT"/>
        </w:rPr>
        <w:t>tetrahidrofolato</w:t>
      </w:r>
      <w:proofErr w:type="spellEnd"/>
      <w:r w:rsidRPr="00445C18">
        <w:rPr>
          <w:rFonts w:ascii="Arial" w:hAnsi="Arial" w:cs="Arial"/>
          <w:lang w:val="it-IT"/>
        </w:rPr>
        <w:t xml:space="preserve"> (THF). </w:t>
      </w:r>
      <w:r w:rsidRPr="00445C18">
        <w:rPr>
          <w:rFonts w:ascii="Arial" w:hAnsi="Arial" w:cs="Arial"/>
        </w:rPr>
        <w:t>¿Qué procesos metabólicos se verían directamente afectados por una deficiencia de ácido fólico?</w:t>
      </w:r>
    </w:p>
    <w:p w14:paraId="796E4ABC" w14:textId="77777777" w:rsidR="00445C18" w:rsidRPr="00445C18" w:rsidRDefault="00445C18" w:rsidP="00445C18">
      <w:pPr>
        <w:spacing w:after="0"/>
        <w:ind w:left="284"/>
        <w:jc w:val="both"/>
        <w:rPr>
          <w:rFonts w:ascii="Arial" w:hAnsi="Arial" w:cs="Arial"/>
        </w:rPr>
      </w:pPr>
      <w:r w:rsidRPr="00445C18">
        <w:rPr>
          <w:rFonts w:ascii="Arial" w:hAnsi="Arial" w:cs="Arial"/>
        </w:rPr>
        <w:t>a) Biosíntesis de urea</w:t>
      </w:r>
    </w:p>
    <w:p w14:paraId="17360EE0" w14:textId="77777777" w:rsidR="00445C18" w:rsidRPr="00445C18" w:rsidRDefault="00445C18" w:rsidP="00445C18">
      <w:pPr>
        <w:spacing w:after="0"/>
        <w:ind w:left="284"/>
        <w:jc w:val="both"/>
        <w:rPr>
          <w:rFonts w:ascii="Arial" w:hAnsi="Arial" w:cs="Arial"/>
        </w:rPr>
      </w:pPr>
      <w:r w:rsidRPr="00445C18">
        <w:rPr>
          <w:rFonts w:ascii="Arial" w:hAnsi="Arial" w:cs="Arial"/>
        </w:rPr>
        <w:t>b) Síntesis de carnitina</w:t>
      </w:r>
    </w:p>
    <w:p w14:paraId="0FE57587" w14:textId="77777777" w:rsidR="00445C18" w:rsidRPr="00445C18" w:rsidRDefault="00445C18" w:rsidP="00445C18">
      <w:pPr>
        <w:spacing w:after="0"/>
        <w:ind w:left="284"/>
        <w:jc w:val="both"/>
        <w:rPr>
          <w:rFonts w:ascii="Arial" w:hAnsi="Arial" w:cs="Arial"/>
        </w:rPr>
      </w:pPr>
      <w:r w:rsidRPr="00445C18">
        <w:rPr>
          <w:rFonts w:ascii="Arial" w:hAnsi="Arial" w:cs="Arial"/>
        </w:rPr>
        <w:t>c) Biosíntesis de metionina a partir de homocisteína</w:t>
      </w:r>
    </w:p>
    <w:p w14:paraId="70DA80D3"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d) Biosíntesis de </w:t>
      </w:r>
      <w:proofErr w:type="spellStart"/>
      <w:r w:rsidRPr="00445C18">
        <w:rPr>
          <w:rFonts w:ascii="Arial" w:hAnsi="Arial" w:cs="Arial"/>
        </w:rPr>
        <w:t>dTMP</w:t>
      </w:r>
      <w:proofErr w:type="spellEnd"/>
      <w:r w:rsidRPr="00445C18">
        <w:rPr>
          <w:rFonts w:ascii="Arial" w:hAnsi="Arial" w:cs="Arial"/>
        </w:rPr>
        <w:t xml:space="preserve"> (timina)  a partir de </w:t>
      </w:r>
      <w:proofErr w:type="spellStart"/>
      <w:r w:rsidRPr="00445C18">
        <w:rPr>
          <w:rFonts w:ascii="Arial" w:hAnsi="Arial" w:cs="Arial"/>
        </w:rPr>
        <w:t>dUMP</w:t>
      </w:r>
      <w:proofErr w:type="spellEnd"/>
    </w:p>
    <w:p w14:paraId="098D151E" w14:textId="77777777" w:rsidR="00445C18" w:rsidRPr="00445C18" w:rsidRDefault="00445C18" w:rsidP="00445C18">
      <w:pPr>
        <w:spacing w:after="0"/>
        <w:ind w:left="284"/>
        <w:jc w:val="both"/>
        <w:rPr>
          <w:rFonts w:ascii="Arial" w:hAnsi="Arial" w:cs="Arial"/>
        </w:rPr>
      </w:pPr>
      <w:r w:rsidRPr="00445C18">
        <w:rPr>
          <w:rFonts w:ascii="Arial" w:hAnsi="Arial" w:cs="Arial"/>
        </w:rPr>
        <w:t>e) Biosíntesis de nucleótidos de purina</w:t>
      </w:r>
    </w:p>
    <w:p w14:paraId="046FDA1F" w14:textId="77777777" w:rsidR="00445C18" w:rsidRPr="00445C18" w:rsidRDefault="00445C18" w:rsidP="00445C18">
      <w:pPr>
        <w:spacing w:after="0"/>
        <w:jc w:val="both"/>
        <w:rPr>
          <w:rFonts w:ascii="Arial" w:hAnsi="Arial" w:cs="Arial"/>
        </w:rPr>
      </w:pPr>
    </w:p>
    <w:p w14:paraId="520F8FE8" w14:textId="77777777" w:rsidR="00445C18" w:rsidRPr="00445C18" w:rsidRDefault="00445C18" w:rsidP="00445C18">
      <w:pPr>
        <w:spacing w:after="0"/>
        <w:jc w:val="both"/>
        <w:rPr>
          <w:rFonts w:ascii="Arial" w:hAnsi="Arial" w:cs="Arial"/>
        </w:rPr>
      </w:pPr>
      <w:r w:rsidRPr="00445C18">
        <w:rPr>
          <w:rFonts w:ascii="Arial" w:hAnsi="Arial" w:cs="Arial"/>
        </w:rPr>
        <w:t>5.6.11. (B2). ¿Qué molécula es el precursor inmediato de los átomos de nitrógeno y carbono que se incorporan a las porfirinas y, finalmente, al grupo hemo?</w:t>
      </w:r>
    </w:p>
    <w:p w14:paraId="3A109D69"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a) </w:t>
      </w:r>
      <w:proofErr w:type="spellStart"/>
      <w:r w:rsidRPr="00445C18">
        <w:rPr>
          <w:rFonts w:ascii="Arial" w:hAnsi="Arial" w:cs="Arial"/>
          <w:lang w:val="it-IT"/>
        </w:rPr>
        <w:t>Glutamato</w:t>
      </w:r>
      <w:proofErr w:type="spellEnd"/>
    </w:p>
    <w:p w14:paraId="2A738EBA"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b) Valina</w:t>
      </w:r>
    </w:p>
    <w:p w14:paraId="2E373749"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c) </w:t>
      </w:r>
      <w:proofErr w:type="spellStart"/>
      <w:r w:rsidRPr="00445C18">
        <w:rPr>
          <w:rFonts w:ascii="Arial" w:hAnsi="Arial" w:cs="Arial"/>
          <w:lang w:val="it-IT"/>
        </w:rPr>
        <w:t>Triptófano</w:t>
      </w:r>
      <w:proofErr w:type="spellEnd"/>
    </w:p>
    <w:p w14:paraId="1750AA76"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d) Glicina</w:t>
      </w:r>
    </w:p>
    <w:p w14:paraId="0CA83A86" w14:textId="77777777" w:rsidR="00445C18" w:rsidRPr="00445C18" w:rsidRDefault="00445C18" w:rsidP="00445C18">
      <w:pPr>
        <w:spacing w:after="0"/>
        <w:ind w:left="284"/>
        <w:jc w:val="both"/>
        <w:rPr>
          <w:rFonts w:ascii="Arial" w:hAnsi="Arial" w:cs="Arial"/>
        </w:rPr>
      </w:pPr>
      <w:r w:rsidRPr="00445C18">
        <w:rPr>
          <w:rFonts w:ascii="Arial" w:hAnsi="Arial" w:cs="Arial"/>
        </w:rPr>
        <w:t>e) Ornitina</w:t>
      </w:r>
    </w:p>
    <w:p w14:paraId="2CD9EF5D" w14:textId="77777777" w:rsidR="00445C18" w:rsidRPr="00445C18" w:rsidRDefault="00445C18" w:rsidP="00445C18">
      <w:pPr>
        <w:spacing w:after="0"/>
        <w:jc w:val="both"/>
        <w:rPr>
          <w:rFonts w:ascii="Arial" w:hAnsi="Arial" w:cs="Arial"/>
        </w:rPr>
      </w:pPr>
    </w:p>
    <w:p w14:paraId="3FC07D9B" w14:textId="42A4E96F" w:rsidR="00445C18" w:rsidRPr="00445C18" w:rsidRDefault="00445C18" w:rsidP="00445C18">
      <w:pPr>
        <w:spacing w:after="0"/>
        <w:jc w:val="both"/>
        <w:rPr>
          <w:rFonts w:ascii="Arial" w:hAnsi="Arial" w:cs="Arial"/>
          <w:b/>
          <w:bCs/>
        </w:rPr>
      </w:pPr>
      <w:r w:rsidRPr="00445C18">
        <w:rPr>
          <w:rFonts w:ascii="Arial" w:hAnsi="Arial" w:cs="Arial"/>
          <w:b/>
          <w:bCs/>
        </w:rPr>
        <w:t>5.7. Biosíntesis y degradación de nucleótidos de purina</w:t>
      </w:r>
    </w:p>
    <w:p w14:paraId="3EF64256" w14:textId="77777777" w:rsidR="00445C18" w:rsidRPr="00445C18" w:rsidRDefault="00445C18" w:rsidP="00445C18">
      <w:pPr>
        <w:spacing w:after="0"/>
        <w:jc w:val="both"/>
        <w:rPr>
          <w:rFonts w:ascii="Arial" w:hAnsi="Arial" w:cs="Arial"/>
          <w:b/>
          <w:bCs/>
          <w:i/>
          <w:iCs/>
        </w:rPr>
      </w:pPr>
    </w:p>
    <w:p w14:paraId="569F6D56" w14:textId="77777777" w:rsidR="00445C18" w:rsidRPr="00445C18" w:rsidRDefault="00445C18" w:rsidP="00445C18">
      <w:pPr>
        <w:spacing w:after="0"/>
        <w:jc w:val="both"/>
        <w:rPr>
          <w:rFonts w:ascii="Arial" w:hAnsi="Arial" w:cs="Arial"/>
        </w:rPr>
      </w:pPr>
      <w:r w:rsidRPr="00445C18">
        <w:rPr>
          <w:rFonts w:ascii="Arial" w:hAnsi="Arial" w:cs="Arial"/>
        </w:rPr>
        <w:t xml:space="preserve">5.7.1. (B1). ¿Cuáles son los compuestos que utilizan los animales para excretar el N? </w:t>
      </w:r>
    </w:p>
    <w:p w14:paraId="3D3267C4" w14:textId="77777777" w:rsidR="00445C18" w:rsidRPr="00445C18" w:rsidRDefault="00445C18" w:rsidP="00445C18">
      <w:pPr>
        <w:spacing w:after="0"/>
        <w:ind w:left="284"/>
        <w:jc w:val="both"/>
        <w:rPr>
          <w:rFonts w:ascii="Arial" w:hAnsi="Arial" w:cs="Arial"/>
        </w:rPr>
      </w:pPr>
      <w:r w:rsidRPr="00445C18">
        <w:rPr>
          <w:rFonts w:ascii="Arial" w:hAnsi="Arial" w:cs="Arial"/>
        </w:rPr>
        <w:t>a) Urea, ácido úrico y amoníaco</w:t>
      </w:r>
    </w:p>
    <w:p w14:paraId="51C396C7" w14:textId="77777777" w:rsidR="00445C18" w:rsidRPr="00445C18" w:rsidRDefault="00445C18" w:rsidP="00445C18">
      <w:pPr>
        <w:spacing w:after="0"/>
        <w:ind w:left="284"/>
        <w:jc w:val="both"/>
        <w:rPr>
          <w:rFonts w:ascii="Arial" w:hAnsi="Arial" w:cs="Arial"/>
        </w:rPr>
      </w:pPr>
      <w:r w:rsidRPr="00445C18">
        <w:rPr>
          <w:rFonts w:ascii="Arial" w:hAnsi="Arial" w:cs="Arial"/>
        </w:rPr>
        <w:t>b) Urea, ácido úrico y glucosa</w:t>
      </w:r>
    </w:p>
    <w:p w14:paraId="577C428F" w14:textId="77777777" w:rsidR="00445C18" w:rsidRPr="00445C18" w:rsidRDefault="00445C18" w:rsidP="00445C18">
      <w:pPr>
        <w:spacing w:after="0"/>
        <w:ind w:left="284"/>
        <w:jc w:val="both"/>
        <w:rPr>
          <w:rFonts w:ascii="Arial" w:hAnsi="Arial" w:cs="Arial"/>
        </w:rPr>
      </w:pPr>
      <w:r w:rsidRPr="00445C18">
        <w:rPr>
          <w:rFonts w:ascii="Arial" w:hAnsi="Arial" w:cs="Arial"/>
        </w:rPr>
        <w:t>c) Los nucleótidos</w:t>
      </w:r>
    </w:p>
    <w:p w14:paraId="551241DD" w14:textId="77777777" w:rsidR="00445C18" w:rsidRPr="00445C18" w:rsidRDefault="00445C18" w:rsidP="00445C18">
      <w:pPr>
        <w:spacing w:after="0"/>
        <w:ind w:left="284"/>
        <w:jc w:val="both"/>
        <w:rPr>
          <w:rFonts w:ascii="Arial" w:hAnsi="Arial" w:cs="Arial"/>
        </w:rPr>
      </w:pPr>
      <w:r w:rsidRPr="00445C18">
        <w:rPr>
          <w:rFonts w:ascii="Arial" w:hAnsi="Arial" w:cs="Arial"/>
        </w:rPr>
        <w:t>d) El N no se elimina nunca, siempre se recicla</w:t>
      </w:r>
    </w:p>
    <w:p w14:paraId="387593ED" w14:textId="77777777" w:rsidR="00445C18" w:rsidRPr="00445C18" w:rsidRDefault="00445C18" w:rsidP="00445C18">
      <w:pPr>
        <w:spacing w:after="0"/>
        <w:ind w:left="284"/>
        <w:jc w:val="both"/>
        <w:rPr>
          <w:rFonts w:ascii="Arial" w:hAnsi="Arial" w:cs="Arial"/>
        </w:rPr>
      </w:pPr>
      <w:r w:rsidRPr="00445C18">
        <w:rPr>
          <w:rFonts w:ascii="Arial" w:hAnsi="Arial" w:cs="Arial"/>
        </w:rPr>
        <w:t>e) Todas son ciertas</w:t>
      </w:r>
    </w:p>
    <w:p w14:paraId="11B8C05F" w14:textId="77777777" w:rsidR="00445C18" w:rsidRPr="00445C18" w:rsidRDefault="00445C18" w:rsidP="00445C18">
      <w:pPr>
        <w:spacing w:after="0"/>
        <w:jc w:val="both"/>
        <w:rPr>
          <w:rFonts w:ascii="Arial" w:hAnsi="Arial" w:cs="Arial"/>
        </w:rPr>
      </w:pPr>
    </w:p>
    <w:p w14:paraId="77B8A4BF" w14:textId="77777777" w:rsidR="00445C18" w:rsidRPr="00445C18" w:rsidRDefault="00445C18" w:rsidP="00445C18">
      <w:pPr>
        <w:spacing w:after="0"/>
        <w:jc w:val="both"/>
        <w:rPr>
          <w:rFonts w:ascii="Arial" w:hAnsi="Arial" w:cs="Arial"/>
        </w:rPr>
      </w:pPr>
      <w:r w:rsidRPr="00445C18">
        <w:rPr>
          <w:rFonts w:ascii="Arial" w:hAnsi="Arial" w:cs="Arial"/>
        </w:rPr>
        <w:t>5.7.2. (B3). El ciclo de la urea y el ciclo de Krebs…</w:t>
      </w:r>
    </w:p>
    <w:p w14:paraId="019521FC" w14:textId="77777777" w:rsidR="00445C18" w:rsidRPr="00445C18" w:rsidRDefault="00445C18" w:rsidP="00445C18">
      <w:pPr>
        <w:spacing w:after="0"/>
        <w:ind w:left="284"/>
        <w:jc w:val="both"/>
        <w:rPr>
          <w:rFonts w:ascii="Arial" w:hAnsi="Arial" w:cs="Arial"/>
        </w:rPr>
      </w:pPr>
      <w:r w:rsidRPr="00445C18">
        <w:rPr>
          <w:rFonts w:ascii="Arial" w:hAnsi="Arial" w:cs="Arial"/>
        </w:rPr>
        <w:t>a) Se utilizan para sintetizar glucosa a partir de los aminoácidos cetogénicos</w:t>
      </w:r>
    </w:p>
    <w:p w14:paraId="514577EB" w14:textId="77777777" w:rsidR="00445C18" w:rsidRPr="00445C18" w:rsidRDefault="00445C18" w:rsidP="00445C18">
      <w:pPr>
        <w:spacing w:after="0"/>
        <w:ind w:left="284"/>
        <w:jc w:val="both"/>
        <w:rPr>
          <w:rFonts w:ascii="Arial" w:hAnsi="Arial" w:cs="Arial"/>
        </w:rPr>
      </w:pPr>
      <w:r w:rsidRPr="00445C18">
        <w:rPr>
          <w:rFonts w:ascii="Arial" w:hAnsi="Arial" w:cs="Arial"/>
        </w:rPr>
        <w:t>b) Tienen lugar íntegramente en el citosol</w:t>
      </w:r>
    </w:p>
    <w:p w14:paraId="71165520" w14:textId="77777777" w:rsidR="00445C18" w:rsidRPr="00445C18" w:rsidRDefault="00445C18" w:rsidP="00445C18">
      <w:pPr>
        <w:spacing w:after="0"/>
        <w:ind w:left="284"/>
        <w:jc w:val="both"/>
        <w:rPr>
          <w:rFonts w:ascii="Arial" w:hAnsi="Arial" w:cs="Arial"/>
        </w:rPr>
      </w:pPr>
      <w:r w:rsidRPr="00445C18">
        <w:rPr>
          <w:rFonts w:ascii="Arial" w:hAnsi="Arial" w:cs="Arial"/>
        </w:rPr>
        <w:t>c) Se pueden conectar de forma que se reduce el gasto energético de la eliminación del nitrógeno</w:t>
      </w:r>
    </w:p>
    <w:p w14:paraId="00CCA15E"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d) Están conectados a través del fumarato y </w:t>
      </w:r>
      <w:proofErr w:type="spellStart"/>
      <w:r w:rsidRPr="00445C18">
        <w:rPr>
          <w:rFonts w:ascii="Arial" w:hAnsi="Arial" w:cs="Arial"/>
        </w:rPr>
        <w:t>oxaloacetato</w:t>
      </w:r>
      <w:proofErr w:type="spellEnd"/>
    </w:p>
    <w:p w14:paraId="455746A0" w14:textId="77777777" w:rsidR="00445C18" w:rsidRPr="00445C18" w:rsidRDefault="00445C18" w:rsidP="00445C18">
      <w:pPr>
        <w:spacing w:after="0"/>
        <w:ind w:left="284"/>
        <w:jc w:val="both"/>
        <w:rPr>
          <w:rFonts w:ascii="Arial" w:hAnsi="Arial" w:cs="Arial"/>
        </w:rPr>
      </w:pPr>
      <w:r w:rsidRPr="00445C18">
        <w:rPr>
          <w:rFonts w:ascii="Arial" w:hAnsi="Arial" w:cs="Arial"/>
        </w:rPr>
        <w:t>e) Siempre funcionan simultáneamente para obtener energía y captar nitrógeno</w:t>
      </w:r>
    </w:p>
    <w:p w14:paraId="403D39CC" w14:textId="77777777" w:rsidR="00445C18" w:rsidRPr="00445C18" w:rsidRDefault="00445C18" w:rsidP="00445C18">
      <w:pPr>
        <w:spacing w:after="0"/>
        <w:jc w:val="both"/>
        <w:rPr>
          <w:rFonts w:ascii="Arial" w:hAnsi="Arial" w:cs="Arial"/>
        </w:rPr>
      </w:pPr>
    </w:p>
    <w:p w14:paraId="07DF2BF7" w14:textId="77777777" w:rsidR="00445C18" w:rsidRPr="00445C18" w:rsidRDefault="00445C18" w:rsidP="00445C18">
      <w:pPr>
        <w:spacing w:after="0"/>
        <w:jc w:val="both"/>
        <w:rPr>
          <w:rFonts w:ascii="Arial" w:hAnsi="Arial" w:cs="Arial"/>
        </w:rPr>
      </w:pPr>
      <w:r w:rsidRPr="00445C18">
        <w:rPr>
          <w:rFonts w:ascii="Arial" w:hAnsi="Arial" w:cs="Arial"/>
        </w:rPr>
        <w:t xml:space="preserve">5.7.3. (B1). ¿Cuál es el objetivo del ciclo de la urea? </w:t>
      </w:r>
    </w:p>
    <w:p w14:paraId="17A668F1" w14:textId="77777777" w:rsidR="00445C18" w:rsidRPr="00445C18" w:rsidRDefault="00445C18" w:rsidP="00445C18">
      <w:pPr>
        <w:spacing w:after="0"/>
        <w:ind w:left="284"/>
        <w:jc w:val="both"/>
        <w:rPr>
          <w:rFonts w:ascii="Arial" w:hAnsi="Arial" w:cs="Arial"/>
        </w:rPr>
      </w:pPr>
      <w:r w:rsidRPr="00445C18">
        <w:rPr>
          <w:rFonts w:ascii="Arial" w:hAnsi="Arial" w:cs="Arial"/>
        </w:rPr>
        <w:t>a) Eliminar el exceso de amoníaco</w:t>
      </w:r>
    </w:p>
    <w:p w14:paraId="6614A098" w14:textId="77777777" w:rsidR="00445C18" w:rsidRPr="00445C18" w:rsidRDefault="00445C18" w:rsidP="00445C18">
      <w:pPr>
        <w:spacing w:after="0"/>
        <w:ind w:left="284"/>
        <w:jc w:val="both"/>
        <w:rPr>
          <w:rFonts w:ascii="Arial" w:hAnsi="Arial" w:cs="Arial"/>
        </w:rPr>
      </w:pPr>
      <w:r w:rsidRPr="00445C18">
        <w:rPr>
          <w:rFonts w:ascii="Arial" w:hAnsi="Arial" w:cs="Arial"/>
        </w:rPr>
        <w:t>b) Transportar el amoníaco por la sangre</w:t>
      </w:r>
    </w:p>
    <w:p w14:paraId="4061C627" w14:textId="77777777" w:rsidR="00445C18" w:rsidRPr="00445C18" w:rsidRDefault="00445C18" w:rsidP="00445C18">
      <w:pPr>
        <w:spacing w:after="0"/>
        <w:ind w:left="284"/>
        <w:jc w:val="both"/>
        <w:rPr>
          <w:rFonts w:ascii="Arial" w:hAnsi="Arial" w:cs="Arial"/>
        </w:rPr>
      </w:pPr>
      <w:r w:rsidRPr="00445C18">
        <w:rPr>
          <w:rFonts w:ascii="Arial" w:hAnsi="Arial" w:cs="Arial"/>
        </w:rPr>
        <w:t>c) Transportar aminoácidos</w:t>
      </w:r>
    </w:p>
    <w:p w14:paraId="01FBA555" w14:textId="77777777" w:rsidR="00445C18" w:rsidRPr="00445C18" w:rsidRDefault="00445C18" w:rsidP="00445C18">
      <w:pPr>
        <w:spacing w:after="0"/>
        <w:ind w:left="284"/>
        <w:jc w:val="both"/>
        <w:rPr>
          <w:rFonts w:ascii="Arial" w:hAnsi="Arial" w:cs="Arial"/>
        </w:rPr>
      </w:pPr>
      <w:r w:rsidRPr="00445C18">
        <w:rPr>
          <w:rFonts w:ascii="Arial" w:hAnsi="Arial" w:cs="Arial"/>
        </w:rPr>
        <w:t>d) Obtener energía a partir de moléculas sencillas</w:t>
      </w:r>
    </w:p>
    <w:p w14:paraId="2E025538" w14:textId="77777777" w:rsidR="00445C18" w:rsidRPr="00445C18" w:rsidRDefault="00445C18" w:rsidP="00445C18">
      <w:pPr>
        <w:spacing w:after="0"/>
        <w:ind w:left="284"/>
        <w:jc w:val="both"/>
        <w:rPr>
          <w:rFonts w:ascii="Arial" w:hAnsi="Arial" w:cs="Arial"/>
        </w:rPr>
      </w:pPr>
      <w:r w:rsidRPr="00445C18">
        <w:rPr>
          <w:rFonts w:ascii="Arial" w:hAnsi="Arial" w:cs="Arial"/>
        </w:rPr>
        <w:t>e) Almacenar el amoníaco en los riñones</w:t>
      </w:r>
    </w:p>
    <w:p w14:paraId="2A8C06AF" w14:textId="77777777" w:rsidR="00445C18" w:rsidRPr="00445C18" w:rsidRDefault="00445C18" w:rsidP="00445C18">
      <w:pPr>
        <w:spacing w:after="0"/>
        <w:jc w:val="both"/>
        <w:rPr>
          <w:rFonts w:ascii="Arial" w:hAnsi="Arial" w:cs="Arial"/>
        </w:rPr>
      </w:pPr>
    </w:p>
    <w:p w14:paraId="58E9410A" w14:textId="77777777" w:rsidR="00445C18" w:rsidRPr="00445C18" w:rsidRDefault="00445C18" w:rsidP="00445C18">
      <w:pPr>
        <w:spacing w:after="0"/>
        <w:jc w:val="both"/>
        <w:rPr>
          <w:rFonts w:ascii="Arial" w:hAnsi="Arial" w:cs="Arial"/>
        </w:rPr>
      </w:pPr>
      <w:r w:rsidRPr="00445C18">
        <w:rPr>
          <w:rFonts w:ascii="Arial" w:hAnsi="Arial" w:cs="Arial"/>
        </w:rPr>
        <w:t>5.7.4. (B1). ¿Cuál es el producto final de la degradación de purinas en humanos?</w:t>
      </w:r>
    </w:p>
    <w:p w14:paraId="0770F1D4"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a) Ácido úrico</w:t>
      </w:r>
    </w:p>
    <w:p w14:paraId="12FA19A6"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b) Amoníaco</w:t>
      </w:r>
    </w:p>
    <w:p w14:paraId="1FB6C1A9"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 xml:space="preserve">c) </w:t>
      </w:r>
      <w:proofErr w:type="spellStart"/>
      <w:r w:rsidRPr="00445C18">
        <w:rPr>
          <w:rFonts w:ascii="Arial" w:hAnsi="Arial" w:cs="Arial"/>
          <w:lang w:val="pt-PT"/>
        </w:rPr>
        <w:t>Urea</w:t>
      </w:r>
      <w:proofErr w:type="spellEnd"/>
    </w:p>
    <w:p w14:paraId="41302764"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d) Xantina</w:t>
      </w:r>
    </w:p>
    <w:p w14:paraId="6F640D9A"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e) Hipoxantina</w:t>
      </w:r>
    </w:p>
    <w:p w14:paraId="6C6ACAD3" w14:textId="77777777" w:rsidR="00445C18" w:rsidRPr="00445C18" w:rsidRDefault="00445C18" w:rsidP="00445C18">
      <w:pPr>
        <w:spacing w:after="0"/>
        <w:jc w:val="both"/>
        <w:rPr>
          <w:rFonts w:ascii="Arial" w:hAnsi="Arial" w:cs="Arial"/>
          <w:lang w:val="pt-PT"/>
        </w:rPr>
      </w:pPr>
    </w:p>
    <w:p w14:paraId="57F3E07C" w14:textId="77777777" w:rsidR="00445C18" w:rsidRPr="00445C18" w:rsidRDefault="00445C18" w:rsidP="00445C18">
      <w:pPr>
        <w:spacing w:after="0"/>
        <w:jc w:val="both"/>
        <w:rPr>
          <w:rFonts w:ascii="Arial" w:hAnsi="Arial" w:cs="Arial"/>
        </w:rPr>
      </w:pPr>
      <w:r w:rsidRPr="00445C18">
        <w:rPr>
          <w:rFonts w:ascii="Arial" w:hAnsi="Arial" w:cs="Arial"/>
          <w:lang w:val="pt-PT"/>
        </w:rPr>
        <w:lastRenderedPageBreak/>
        <w:t xml:space="preserve">5.7.5. (B2). </w:t>
      </w:r>
      <w:r w:rsidRPr="00445C18">
        <w:rPr>
          <w:rFonts w:ascii="Arial" w:hAnsi="Arial" w:cs="Arial"/>
        </w:rPr>
        <w:t>La inhibición de la xantina oxidasa provoca…</w:t>
      </w:r>
    </w:p>
    <w:p w14:paraId="41F7DB2D" w14:textId="77777777" w:rsidR="00445C18" w:rsidRPr="00445C18" w:rsidRDefault="00445C18" w:rsidP="00445C18">
      <w:pPr>
        <w:spacing w:after="0"/>
        <w:ind w:left="284"/>
        <w:jc w:val="both"/>
        <w:rPr>
          <w:rFonts w:ascii="Arial" w:hAnsi="Arial" w:cs="Arial"/>
        </w:rPr>
      </w:pPr>
      <w:r w:rsidRPr="00445C18">
        <w:rPr>
          <w:rFonts w:ascii="Arial" w:hAnsi="Arial" w:cs="Arial"/>
        </w:rPr>
        <w:t>a) Aumento de ácido úrico</w:t>
      </w:r>
    </w:p>
    <w:p w14:paraId="5CA016ED" w14:textId="77777777" w:rsidR="00445C18" w:rsidRPr="00445C18" w:rsidRDefault="00445C18" w:rsidP="00445C18">
      <w:pPr>
        <w:spacing w:after="0"/>
        <w:ind w:left="284"/>
        <w:jc w:val="both"/>
        <w:rPr>
          <w:rFonts w:ascii="Arial" w:hAnsi="Arial" w:cs="Arial"/>
        </w:rPr>
      </w:pPr>
      <w:r w:rsidRPr="00445C18">
        <w:rPr>
          <w:rFonts w:ascii="Arial" w:hAnsi="Arial" w:cs="Arial"/>
        </w:rPr>
        <w:t>b) Acumulación de hipoxantina</w:t>
      </w:r>
    </w:p>
    <w:p w14:paraId="049C6A2D" w14:textId="77777777" w:rsidR="00445C18" w:rsidRPr="00445C18" w:rsidRDefault="00445C18" w:rsidP="00445C18">
      <w:pPr>
        <w:spacing w:after="0"/>
        <w:ind w:left="284"/>
        <w:jc w:val="both"/>
        <w:rPr>
          <w:rFonts w:ascii="Arial" w:hAnsi="Arial" w:cs="Arial"/>
        </w:rPr>
      </w:pPr>
      <w:r w:rsidRPr="00445C18">
        <w:rPr>
          <w:rFonts w:ascii="Arial" w:hAnsi="Arial" w:cs="Arial"/>
        </w:rPr>
        <w:t>c) Acumulación de alopurinol</w:t>
      </w:r>
    </w:p>
    <w:p w14:paraId="7FA1FF49" w14:textId="77777777" w:rsidR="00445C18" w:rsidRPr="00445C18" w:rsidRDefault="00445C18" w:rsidP="00445C18">
      <w:pPr>
        <w:spacing w:after="0"/>
        <w:ind w:left="284"/>
        <w:jc w:val="both"/>
        <w:rPr>
          <w:rFonts w:ascii="Arial" w:hAnsi="Arial" w:cs="Arial"/>
        </w:rPr>
      </w:pPr>
      <w:r w:rsidRPr="00445C18">
        <w:rPr>
          <w:rFonts w:ascii="Arial" w:hAnsi="Arial" w:cs="Arial"/>
        </w:rPr>
        <w:t>d) Acumulación de xantina</w:t>
      </w:r>
    </w:p>
    <w:p w14:paraId="04CB838B" w14:textId="77777777" w:rsidR="00445C18" w:rsidRPr="00445C18" w:rsidRDefault="00445C18" w:rsidP="00445C18">
      <w:pPr>
        <w:spacing w:after="0"/>
        <w:ind w:left="284"/>
        <w:jc w:val="both"/>
        <w:rPr>
          <w:rFonts w:ascii="Arial" w:hAnsi="Arial" w:cs="Arial"/>
        </w:rPr>
      </w:pPr>
      <w:r w:rsidRPr="00445C18">
        <w:rPr>
          <w:rFonts w:ascii="Arial" w:hAnsi="Arial" w:cs="Arial"/>
        </w:rPr>
        <w:t>e) Aumento de nitratos</w:t>
      </w:r>
    </w:p>
    <w:p w14:paraId="0E820DE4" w14:textId="77777777" w:rsidR="00445C18" w:rsidRPr="00445C18" w:rsidRDefault="00445C18" w:rsidP="00445C18">
      <w:pPr>
        <w:spacing w:after="0"/>
        <w:jc w:val="both"/>
        <w:rPr>
          <w:rFonts w:ascii="Arial" w:hAnsi="Arial" w:cs="Arial"/>
        </w:rPr>
      </w:pPr>
    </w:p>
    <w:p w14:paraId="2E5BA59E" w14:textId="77777777" w:rsidR="00445C18" w:rsidRPr="00445C18" w:rsidRDefault="00445C18" w:rsidP="00445C18">
      <w:pPr>
        <w:spacing w:after="0"/>
        <w:jc w:val="both"/>
        <w:rPr>
          <w:rFonts w:ascii="Arial" w:hAnsi="Arial" w:cs="Arial"/>
        </w:rPr>
      </w:pPr>
      <w:r w:rsidRPr="00445C18">
        <w:rPr>
          <w:rFonts w:ascii="Arial" w:hAnsi="Arial" w:cs="Arial"/>
        </w:rPr>
        <w:t>5.7.6. (B3). La enfermedad de la gota se asocia con…</w:t>
      </w:r>
    </w:p>
    <w:p w14:paraId="0CED644F" w14:textId="77777777" w:rsidR="00445C18" w:rsidRPr="00445C18" w:rsidRDefault="00445C18" w:rsidP="00445C18">
      <w:pPr>
        <w:spacing w:after="0"/>
        <w:ind w:left="284"/>
        <w:jc w:val="both"/>
        <w:rPr>
          <w:rFonts w:ascii="Arial" w:hAnsi="Arial" w:cs="Arial"/>
        </w:rPr>
      </w:pPr>
      <w:r w:rsidRPr="00445C18">
        <w:rPr>
          <w:rFonts w:ascii="Arial" w:hAnsi="Arial" w:cs="Arial"/>
        </w:rPr>
        <w:t>a) Elevados niveles de ácido úrico</w:t>
      </w:r>
    </w:p>
    <w:p w14:paraId="0A2DF03C" w14:textId="77777777" w:rsidR="00445C18" w:rsidRPr="00445C18" w:rsidRDefault="00445C18" w:rsidP="00445C18">
      <w:pPr>
        <w:spacing w:after="0"/>
        <w:ind w:left="284"/>
        <w:jc w:val="both"/>
        <w:rPr>
          <w:rFonts w:ascii="Arial" w:hAnsi="Arial" w:cs="Arial"/>
        </w:rPr>
      </w:pPr>
      <w:r w:rsidRPr="00445C18">
        <w:rPr>
          <w:rFonts w:ascii="Arial" w:hAnsi="Arial" w:cs="Arial"/>
        </w:rPr>
        <w:t>b) Excreción excesiva de urea</w:t>
      </w:r>
    </w:p>
    <w:p w14:paraId="1F65F6DB" w14:textId="77777777" w:rsidR="00445C18" w:rsidRPr="00445C18" w:rsidRDefault="00445C18" w:rsidP="00445C18">
      <w:pPr>
        <w:spacing w:after="0"/>
        <w:ind w:left="284"/>
        <w:jc w:val="both"/>
        <w:rPr>
          <w:rFonts w:ascii="Arial" w:hAnsi="Arial" w:cs="Arial"/>
        </w:rPr>
      </w:pPr>
      <w:r w:rsidRPr="00445C18">
        <w:rPr>
          <w:rFonts w:ascii="Arial" w:hAnsi="Arial" w:cs="Arial"/>
        </w:rPr>
        <w:t>c) Depósitos de cristales en articulaciones</w:t>
      </w:r>
    </w:p>
    <w:p w14:paraId="25BBE6DC" w14:textId="77777777" w:rsidR="00445C18" w:rsidRPr="00445C18" w:rsidRDefault="00445C18" w:rsidP="00445C18">
      <w:pPr>
        <w:spacing w:after="0"/>
        <w:ind w:left="284"/>
        <w:jc w:val="both"/>
        <w:rPr>
          <w:rFonts w:ascii="Arial" w:hAnsi="Arial" w:cs="Arial"/>
        </w:rPr>
      </w:pPr>
      <w:r w:rsidRPr="00445C18">
        <w:rPr>
          <w:rFonts w:ascii="Arial" w:hAnsi="Arial" w:cs="Arial"/>
        </w:rPr>
        <w:t>d) Deficiencia de aspartato</w:t>
      </w:r>
    </w:p>
    <w:p w14:paraId="34943B59" w14:textId="77777777" w:rsidR="00445C18" w:rsidRPr="00445C18" w:rsidRDefault="00445C18" w:rsidP="00445C18">
      <w:pPr>
        <w:spacing w:after="0"/>
        <w:ind w:left="284"/>
        <w:jc w:val="both"/>
        <w:rPr>
          <w:rFonts w:ascii="Arial" w:hAnsi="Arial" w:cs="Arial"/>
        </w:rPr>
      </w:pPr>
      <w:r w:rsidRPr="00445C18">
        <w:rPr>
          <w:rFonts w:ascii="Arial" w:hAnsi="Arial" w:cs="Arial"/>
        </w:rPr>
        <w:t>e) Disminución de ornitina</w:t>
      </w:r>
    </w:p>
    <w:p w14:paraId="35B58C5D" w14:textId="77777777" w:rsidR="00445C18" w:rsidRPr="00445C18" w:rsidRDefault="00445C18" w:rsidP="00445C18">
      <w:pPr>
        <w:spacing w:after="0"/>
        <w:jc w:val="both"/>
        <w:rPr>
          <w:rFonts w:ascii="Arial" w:hAnsi="Arial" w:cs="Arial"/>
        </w:rPr>
      </w:pPr>
    </w:p>
    <w:p w14:paraId="10D6AD1F" w14:textId="77777777" w:rsidR="00445C18" w:rsidRPr="00445C18" w:rsidRDefault="00445C18" w:rsidP="00445C18">
      <w:pPr>
        <w:spacing w:after="0"/>
        <w:jc w:val="both"/>
        <w:rPr>
          <w:rFonts w:ascii="Arial" w:hAnsi="Arial" w:cs="Arial"/>
        </w:rPr>
      </w:pPr>
      <w:r w:rsidRPr="00445C18">
        <w:rPr>
          <w:rFonts w:ascii="Arial" w:hAnsi="Arial" w:cs="Arial"/>
        </w:rPr>
        <w:t>5.7.7. (B4). En pacientes con déficit de la enzima HGPRT, ¿qué ocurre?</w:t>
      </w:r>
    </w:p>
    <w:p w14:paraId="16BC2FDE" w14:textId="77777777" w:rsidR="00445C18" w:rsidRPr="00445C18" w:rsidRDefault="00445C18" w:rsidP="00445C18">
      <w:pPr>
        <w:spacing w:after="0"/>
        <w:ind w:left="284"/>
        <w:jc w:val="both"/>
        <w:rPr>
          <w:rFonts w:ascii="Arial" w:hAnsi="Arial" w:cs="Arial"/>
        </w:rPr>
      </w:pPr>
      <w:r w:rsidRPr="00445C18">
        <w:rPr>
          <w:rFonts w:ascii="Arial" w:hAnsi="Arial" w:cs="Arial"/>
        </w:rPr>
        <w:t>a) Se reduce la vía de salvamento de purinas</w:t>
      </w:r>
    </w:p>
    <w:p w14:paraId="4C851491" w14:textId="77777777" w:rsidR="00445C18" w:rsidRPr="00445C18" w:rsidRDefault="00445C18" w:rsidP="00445C18">
      <w:pPr>
        <w:spacing w:after="0"/>
        <w:ind w:left="284"/>
        <w:jc w:val="both"/>
        <w:rPr>
          <w:rFonts w:ascii="Arial" w:hAnsi="Arial" w:cs="Arial"/>
        </w:rPr>
      </w:pPr>
      <w:r w:rsidRPr="00445C18">
        <w:rPr>
          <w:rFonts w:ascii="Arial" w:hAnsi="Arial" w:cs="Arial"/>
        </w:rPr>
        <w:t>b) Disminuye la degradación de pirimidinas</w:t>
      </w:r>
    </w:p>
    <w:p w14:paraId="2872CC01" w14:textId="77777777" w:rsidR="00445C18" w:rsidRPr="00445C18" w:rsidRDefault="00445C18" w:rsidP="00445C18">
      <w:pPr>
        <w:spacing w:after="0"/>
        <w:ind w:left="284"/>
        <w:jc w:val="both"/>
        <w:rPr>
          <w:rFonts w:ascii="Arial" w:hAnsi="Arial" w:cs="Arial"/>
        </w:rPr>
      </w:pPr>
      <w:r w:rsidRPr="00445C18">
        <w:rPr>
          <w:rFonts w:ascii="Arial" w:hAnsi="Arial" w:cs="Arial"/>
        </w:rPr>
        <w:t>c) Se acumula hipoxantina y guanina</w:t>
      </w:r>
    </w:p>
    <w:p w14:paraId="57090739" w14:textId="77777777" w:rsidR="00445C18" w:rsidRPr="00445C18" w:rsidRDefault="00445C18" w:rsidP="00445C18">
      <w:pPr>
        <w:spacing w:after="0"/>
        <w:ind w:left="284"/>
        <w:jc w:val="both"/>
        <w:rPr>
          <w:rFonts w:ascii="Arial" w:hAnsi="Arial" w:cs="Arial"/>
        </w:rPr>
      </w:pPr>
      <w:r w:rsidRPr="00445C18">
        <w:rPr>
          <w:rFonts w:ascii="Arial" w:hAnsi="Arial" w:cs="Arial"/>
        </w:rPr>
        <w:t>d) Aparece síndrome de Lesch-Nyhan</w:t>
      </w:r>
    </w:p>
    <w:p w14:paraId="1066ECC7" w14:textId="77777777" w:rsidR="00445C18" w:rsidRPr="00445C18" w:rsidRDefault="00445C18" w:rsidP="00445C18">
      <w:pPr>
        <w:spacing w:after="0"/>
        <w:ind w:left="284"/>
        <w:jc w:val="both"/>
        <w:rPr>
          <w:rFonts w:ascii="Arial" w:hAnsi="Arial" w:cs="Arial"/>
        </w:rPr>
      </w:pPr>
      <w:r w:rsidRPr="00445C18">
        <w:rPr>
          <w:rFonts w:ascii="Arial" w:hAnsi="Arial" w:cs="Arial"/>
        </w:rPr>
        <w:t>e) Mejora la síntesis de nucleótidos</w:t>
      </w:r>
    </w:p>
    <w:p w14:paraId="57964451" w14:textId="77777777" w:rsidR="00445C18" w:rsidRPr="00445C18" w:rsidRDefault="00445C18" w:rsidP="00445C18">
      <w:pPr>
        <w:spacing w:after="0"/>
        <w:jc w:val="both"/>
        <w:rPr>
          <w:rFonts w:ascii="Arial" w:hAnsi="Arial" w:cs="Arial"/>
        </w:rPr>
      </w:pPr>
    </w:p>
    <w:p w14:paraId="3AC7AFD8" w14:textId="77777777" w:rsidR="00445C18" w:rsidRPr="00445C18" w:rsidRDefault="00445C18" w:rsidP="00445C18">
      <w:pPr>
        <w:spacing w:after="0"/>
        <w:jc w:val="both"/>
        <w:rPr>
          <w:rFonts w:ascii="Arial" w:hAnsi="Arial" w:cs="Arial"/>
        </w:rPr>
      </w:pPr>
      <w:r w:rsidRPr="00445C18">
        <w:rPr>
          <w:rFonts w:ascii="Arial" w:hAnsi="Arial" w:cs="Arial"/>
        </w:rPr>
        <w:t xml:space="preserve">5.7.8. (B5). ¿Por qué la inhibición de </w:t>
      </w:r>
      <w:proofErr w:type="spellStart"/>
      <w:r w:rsidRPr="00445C18">
        <w:rPr>
          <w:rFonts w:ascii="Arial" w:hAnsi="Arial" w:cs="Arial"/>
        </w:rPr>
        <w:t>inosina</w:t>
      </w:r>
      <w:proofErr w:type="spellEnd"/>
      <w:r w:rsidRPr="00445C18">
        <w:rPr>
          <w:rFonts w:ascii="Arial" w:hAnsi="Arial" w:cs="Arial"/>
        </w:rPr>
        <w:t xml:space="preserve"> monofosfato (IMP) deshidrogenasa puede usarse como terapia inmunosupresora?</w:t>
      </w:r>
    </w:p>
    <w:p w14:paraId="19B1B1D6" w14:textId="77777777" w:rsidR="00445C18" w:rsidRPr="00445C18" w:rsidRDefault="00445C18" w:rsidP="00445C18">
      <w:pPr>
        <w:spacing w:after="0"/>
        <w:ind w:left="284"/>
        <w:jc w:val="both"/>
        <w:rPr>
          <w:rFonts w:ascii="Arial" w:hAnsi="Arial" w:cs="Arial"/>
        </w:rPr>
      </w:pPr>
      <w:r w:rsidRPr="00445C18">
        <w:rPr>
          <w:rFonts w:ascii="Arial" w:hAnsi="Arial" w:cs="Arial"/>
        </w:rPr>
        <w:t>a) Porque reduce la síntesis de GMP, esencial para proliferación linfocitaria</w:t>
      </w:r>
    </w:p>
    <w:p w14:paraId="51001357" w14:textId="77777777" w:rsidR="00445C18" w:rsidRPr="00445C18" w:rsidRDefault="00445C18" w:rsidP="00445C18">
      <w:pPr>
        <w:spacing w:after="0"/>
        <w:ind w:left="284"/>
        <w:jc w:val="both"/>
        <w:rPr>
          <w:rFonts w:ascii="Arial" w:hAnsi="Arial" w:cs="Arial"/>
        </w:rPr>
      </w:pPr>
      <w:r w:rsidRPr="00445C18">
        <w:rPr>
          <w:rFonts w:ascii="Arial" w:hAnsi="Arial" w:cs="Arial"/>
        </w:rPr>
        <w:t>b) Aumenta la degradación de pirimidinas</w:t>
      </w:r>
    </w:p>
    <w:p w14:paraId="0AF2DE14" w14:textId="77777777" w:rsidR="00445C18" w:rsidRPr="00445C18" w:rsidRDefault="00445C18" w:rsidP="00445C18">
      <w:pPr>
        <w:spacing w:after="0"/>
        <w:ind w:left="284"/>
        <w:jc w:val="both"/>
        <w:rPr>
          <w:rFonts w:ascii="Arial" w:hAnsi="Arial" w:cs="Arial"/>
        </w:rPr>
      </w:pPr>
      <w:r w:rsidRPr="00445C18">
        <w:rPr>
          <w:rFonts w:ascii="Arial" w:hAnsi="Arial" w:cs="Arial"/>
        </w:rPr>
        <w:t>c) Incrementa la disponibilidad de ácido fólico</w:t>
      </w:r>
    </w:p>
    <w:p w14:paraId="223E6734" w14:textId="77777777" w:rsidR="00445C18" w:rsidRPr="00445C18" w:rsidRDefault="00445C18" w:rsidP="00445C18">
      <w:pPr>
        <w:spacing w:after="0"/>
        <w:ind w:left="284"/>
        <w:jc w:val="both"/>
        <w:rPr>
          <w:rFonts w:ascii="Arial" w:hAnsi="Arial" w:cs="Arial"/>
        </w:rPr>
      </w:pPr>
      <w:r w:rsidRPr="00445C18">
        <w:rPr>
          <w:rFonts w:ascii="Arial" w:hAnsi="Arial" w:cs="Arial"/>
        </w:rPr>
        <w:t>d) Bloquea la síntesis de ADN en células inmunes</w:t>
      </w:r>
    </w:p>
    <w:p w14:paraId="4F0A09BC" w14:textId="77777777" w:rsidR="00445C18" w:rsidRPr="00445C18" w:rsidRDefault="00445C18" w:rsidP="00445C18">
      <w:pPr>
        <w:spacing w:after="0"/>
        <w:ind w:left="284"/>
        <w:jc w:val="both"/>
        <w:rPr>
          <w:rFonts w:ascii="Arial" w:hAnsi="Arial" w:cs="Arial"/>
        </w:rPr>
      </w:pPr>
      <w:r w:rsidRPr="00445C18">
        <w:rPr>
          <w:rFonts w:ascii="Arial" w:hAnsi="Arial" w:cs="Arial"/>
        </w:rPr>
        <w:t>e) Mejora la síntesis de proteínas musculares</w:t>
      </w:r>
    </w:p>
    <w:p w14:paraId="4F2454F3" w14:textId="77777777" w:rsidR="00445C18" w:rsidRPr="00445C18" w:rsidRDefault="00445C18" w:rsidP="00445C18">
      <w:pPr>
        <w:spacing w:after="0"/>
        <w:jc w:val="both"/>
        <w:rPr>
          <w:rFonts w:ascii="Arial" w:hAnsi="Arial" w:cs="Arial"/>
        </w:rPr>
      </w:pPr>
    </w:p>
    <w:p w14:paraId="3FDBDE72" w14:textId="77777777" w:rsidR="00445C18" w:rsidRPr="00445C18" w:rsidRDefault="00445C18" w:rsidP="00445C18">
      <w:pPr>
        <w:spacing w:after="0"/>
        <w:jc w:val="both"/>
        <w:rPr>
          <w:rFonts w:ascii="Arial" w:hAnsi="Arial" w:cs="Arial"/>
        </w:rPr>
      </w:pPr>
      <w:r w:rsidRPr="00445C18">
        <w:rPr>
          <w:rFonts w:ascii="Arial" w:hAnsi="Arial" w:cs="Arial"/>
        </w:rPr>
        <w:t xml:space="preserve">5.7.9. (B1). ¿Qué compuesto aporta el segundo átomo de nitrógeno esencial a la molécula de </w:t>
      </w:r>
      <w:proofErr w:type="spellStart"/>
      <w:r w:rsidRPr="00445C18">
        <w:rPr>
          <w:rFonts w:ascii="Arial" w:hAnsi="Arial" w:cs="Arial"/>
        </w:rPr>
        <w:t>inosina</w:t>
      </w:r>
      <w:proofErr w:type="spellEnd"/>
      <w:r w:rsidRPr="00445C18">
        <w:rPr>
          <w:rFonts w:ascii="Arial" w:hAnsi="Arial" w:cs="Arial"/>
        </w:rPr>
        <w:t xml:space="preserve"> monofosfato (IMP) (nucleótidos de purina central)?</w:t>
      </w:r>
    </w:p>
    <w:p w14:paraId="70F19207"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a) </w:t>
      </w:r>
      <w:proofErr w:type="spellStart"/>
      <w:r w:rsidRPr="00445C18">
        <w:rPr>
          <w:rFonts w:ascii="Arial" w:hAnsi="Arial" w:cs="Arial"/>
          <w:lang w:val="it-IT"/>
        </w:rPr>
        <w:t>Glutamina</w:t>
      </w:r>
      <w:proofErr w:type="spellEnd"/>
    </w:p>
    <w:p w14:paraId="7E7C15D8"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b) </w:t>
      </w:r>
      <w:proofErr w:type="spellStart"/>
      <w:r w:rsidRPr="00445C18">
        <w:rPr>
          <w:rFonts w:ascii="Arial" w:hAnsi="Arial" w:cs="Arial"/>
          <w:lang w:val="it-IT"/>
        </w:rPr>
        <w:t>Aspartato</w:t>
      </w:r>
      <w:proofErr w:type="spellEnd"/>
    </w:p>
    <w:p w14:paraId="795EF0AF"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c) Glicina</w:t>
      </w:r>
    </w:p>
    <w:p w14:paraId="4A445519" w14:textId="77777777" w:rsidR="00445C18" w:rsidRPr="00445C18" w:rsidRDefault="00445C18" w:rsidP="00445C18">
      <w:pPr>
        <w:spacing w:after="0"/>
        <w:ind w:left="284"/>
        <w:jc w:val="both"/>
        <w:rPr>
          <w:rFonts w:ascii="Arial" w:hAnsi="Arial" w:cs="Arial"/>
        </w:rPr>
      </w:pPr>
      <w:r w:rsidRPr="00445C18">
        <w:rPr>
          <w:rFonts w:ascii="Arial" w:hAnsi="Arial" w:cs="Arial"/>
        </w:rPr>
        <w:t>d) Amonio libre</w:t>
      </w:r>
    </w:p>
    <w:p w14:paraId="3A816CBC" w14:textId="77777777" w:rsidR="00445C18" w:rsidRPr="00445C18" w:rsidRDefault="00445C18" w:rsidP="00445C18">
      <w:pPr>
        <w:spacing w:after="0"/>
        <w:ind w:left="284"/>
        <w:jc w:val="both"/>
        <w:rPr>
          <w:rFonts w:ascii="Arial" w:hAnsi="Arial" w:cs="Arial"/>
        </w:rPr>
      </w:pPr>
      <w:r w:rsidRPr="00445C18">
        <w:rPr>
          <w:rFonts w:ascii="Arial" w:hAnsi="Arial" w:cs="Arial"/>
        </w:rPr>
        <w:t>e) Urea</w:t>
      </w:r>
    </w:p>
    <w:p w14:paraId="12353B2C" w14:textId="77777777" w:rsidR="00445C18" w:rsidRPr="00445C18" w:rsidRDefault="00445C18" w:rsidP="00445C18">
      <w:pPr>
        <w:spacing w:after="0"/>
        <w:jc w:val="both"/>
        <w:rPr>
          <w:rFonts w:ascii="Arial" w:hAnsi="Arial" w:cs="Arial"/>
        </w:rPr>
      </w:pPr>
    </w:p>
    <w:p w14:paraId="1F2BB66B" w14:textId="77777777" w:rsidR="00445C18" w:rsidRPr="00445C18" w:rsidRDefault="00445C18" w:rsidP="00445C18">
      <w:pPr>
        <w:spacing w:after="0"/>
        <w:jc w:val="both"/>
        <w:rPr>
          <w:rFonts w:ascii="Arial" w:hAnsi="Arial" w:cs="Arial"/>
        </w:rPr>
      </w:pPr>
      <w:r w:rsidRPr="00445C18">
        <w:rPr>
          <w:rFonts w:ascii="Arial" w:hAnsi="Arial" w:cs="Arial"/>
        </w:rPr>
        <w:t xml:space="preserve">5.7.10. (B4). En la síntesis </w:t>
      </w:r>
      <w:r w:rsidRPr="00445C18">
        <w:rPr>
          <w:rFonts w:ascii="Arial" w:hAnsi="Arial" w:cs="Arial"/>
          <w:i/>
          <w:iCs/>
        </w:rPr>
        <w:t xml:space="preserve">de </w:t>
      </w:r>
      <w:proofErr w:type="spellStart"/>
      <w:r w:rsidRPr="00445C18">
        <w:rPr>
          <w:rFonts w:ascii="Arial" w:hAnsi="Arial" w:cs="Arial"/>
          <w:i/>
          <w:iCs/>
        </w:rPr>
        <w:t>novo</w:t>
      </w:r>
      <w:proofErr w:type="spellEnd"/>
      <w:r w:rsidRPr="00445C18">
        <w:rPr>
          <w:rFonts w:ascii="Arial" w:hAnsi="Arial" w:cs="Arial"/>
        </w:rPr>
        <w:t xml:space="preserve"> de purinas, el paso comprometido es la reacción catalizada por la PRPP glutamina </w:t>
      </w:r>
      <w:proofErr w:type="spellStart"/>
      <w:r w:rsidRPr="00445C18">
        <w:rPr>
          <w:rFonts w:ascii="Arial" w:hAnsi="Arial" w:cs="Arial"/>
        </w:rPr>
        <w:t>amidotransferasa</w:t>
      </w:r>
      <w:proofErr w:type="spellEnd"/>
      <w:r w:rsidRPr="00445C18">
        <w:rPr>
          <w:rFonts w:ascii="Arial" w:hAnsi="Arial" w:cs="Arial"/>
        </w:rPr>
        <w:t>. ¿Qué factores analizan correctamente la regulación de esta enzima?</w:t>
      </w:r>
    </w:p>
    <w:p w14:paraId="6B01D985" w14:textId="77777777" w:rsidR="00445C18" w:rsidRPr="00445C18" w:rsidRDefault="00445C18" w:rsidP="00445C18">
      <w:pPr>
        <w:spacing w:after="0"/>
        <w:ind w:left="284"/>
        <w:jc w:val="both"/>
        <w:rPr>
          <w:rFonts w:ascii="Arial" w:hAnsi="Arial" w:cs="Arial"/>
        </w:rPr>
      </w:pPr>
      <w:r w:rsidRPr="00445C18">
        <w:rPr>
          <w:rFonts w:ascii="Arial" w:hAnsi="Arial" w:cs="Arial"/>
        </w:rPr>
        <w:t>a) Se activa por altos niveles de glutamato</w:t>
      </w:r>
    </w:p>
    <w:p w14:paraId="4102BB6D" w14:textId="77777777" w:rsidR="00445C18" w:rsidRPr="00445C18" w:rsidRDefault="00445C18" w:rsidP="00445C18">
      <w:pPr>
        <w:spacing w:after="0"/>
        <w:ind w:left="284"/>
        <w:jc w:val="both"/>
        <w:rPr>
          <w:rFonts w:ascii="Arial" w:hAnsi="Arial" w:cs="Arial"/>
        </w:rPr>
      </w:pPr>
      <w:r w:rsidRPr="00445C18">
        <w:rPr>
          <w:rFonts w:ascii="Arial" w:hAnsi="Arial" w:cs="Arial"/>
        </w:rPr>
        <w:t>b) Se activa por ATP para garantizar la energía de la síntesis</w:t>
      </w:r>
    </w:p>
    <w:p w14:paraId="20DD2508" w14:textId="77777777" w:rsidR="00445C18" w:rsidRPr="00445C18" w:rsidRDefault="00445C18" w:rsidP="00445C18">
      <w:pPr>
        <w:spacing w:after="0"/>
        <w:ind w:left="284"/>
        <w:jc w:val="both"/>
        <w:rPr>
          <w:rFonts w:ascii="Arial" w:hAnsi="Arial" w:cs="Arial"/>
        </w:rPr>
      </w:pPr>
      <w:r w:rsidRPr="00445C18">
        <w:rPr>
          <w:rFonts w:ascii="Arial" w:hAnsi="Arial" w:cs="Arial"/>
        </w:rPr>
        <w:t>c) Se inhibe por retroalimentación al unirse a altas concentraciones de los productos finales (AMP y GMP)</w:t>
      </w:r>
    </w:p>
    <w:p w14:paraId="5EE274FA"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d) Es activada </w:t>
      </w:r>
      <w:proofErr w:type="spellStart"/>
      <w:r w:rsidRPr="00445C18">
        <w:rPr>
          <w:rFonts w:ascii="Arial" w:hAnsi="Arial" w:cs="Arial"/>
        </w:rPr>
        <w:t>alostéricamente</w:t>
      </w:r>
      <w:proofErr w:type="spellEnd"/>
      <w:r w:rsidRPr="00445C18">
        <w:rPr>
          <w:rFonts w:ascii="Arial" w:hAnsi="Arial" w:cs="Arial"/>
        </w:rPr>
        <w:t xml:space="preserve"> por su sustrato, el PRPP (</w:t>
      </w:r>
      <w:proofErr w:type="spellStart"/>
      <w:r w:rsidRPr="00445C18">
        <w:rPr>
          <w:rFonts w:ascii="Arial" w:hAnsi="Arial" w:cs="Arial"/>
        </w:rPr>
        <w:t>fosforribosil</w:t>
      </w:r>
      <w:proofErr w:type="spellEnd"/>
      <w:r w:rsidRPr="00445C18">
        <w:rPr>
          <w:rFonts w:ascii="Arial" w:hAnsi="Arial" w:cs="Arial"/>
        </w:rPr>
        <w:t xml:space="preserve"> pirofosfato)</w:t>
      </w:r>
    </w:p>
    <w:p w14:paraId="30AE8931" w14:textId="77777777" w:rsidR="00445C18" w:rsidRPr="00445C18" w:rsidRDefault="00445C18" w:rsidP="00445C18">
      <w:pPr>
        <w:spacing w:after="0"/>
        <w:ind w:left="284"/>
        <w:jc w:val="both"/>
        <w:rPr>
          <w:rFonts w:ascii="Arial" w:hAnsi="Arial" w:cs="Arial"/>
        </w:rPr>
      </w:pPr>
      <w:r w:rsidRPr="00445C18">
        <w:rPr>
          <w:rFonts w:ascii="Arial" w:hAnsi="Arial" w:cs="Arial"/>
        </w:rPr>
        <w:t>e) Se inhibe irreversiblemente por alopurinol</w:t>
      </w:r>
    </w:p>
    <w:p w14:paraId="32D1E5A2" w14:textId="77777777" w:rsidR="00445C18" w:rsidRPr="00445C18" w:rsidRDefault="00445C18" w:rsidP="00445C18">
      <w:pPr>
        <w:spacing w:after="0"/>
        <w:jc w:val="both"/>
        <w:rPr>
          <w:rFonts w:ascii="Arial" w:hAnsi="Arial" w:cs="Arial"/>
        </w:rPr>
      </w:pPr>
    </w:p>
    <w:p w14:paraId="3963409C" w14:textId="77777777" w:rsidR="00445C18" w:rsidRPr="00445C18" w:rsidRDefault="00445C18" w:rsidP="00445C18">
      <w:pPr>
        <w:spacing w:after="0"/>
        <w:jc w:val="both"/>
        <w:rPr>
          <w:rFonts w:ascii="Arial" w:hAnsi="Arial" w:cs="Arial"/>
        </w:rPr>
      </w:pPr>
      <w:r w:rsidRPr="00445C18">
        <w:rPr>
          <w:rFonts w:ascii="Arial" w:hAnsi="Arial" w:cs="Arial"/>
        </w:rPr>
        <w:t>5.7.11. (B5). El alopurinol es el fármaco estándar para el tratamiento de la gota. ¿Cuál es la principal justificación metabólica de su uso?</w:t>
      </w:r>
    </w:p>
    <w:p w14:paraId="2FB26276" w14:textId="77777777" w:rsidR="00445C18" w:rsidRPr="00445C18" w:rsidRDefault="00445C18" w:rsidP="00445C18">
      <w:pPr>
        <w:spacing w:after="0"/>
        <w:ind w:left="284"/>
        <w:jc w:val="both"/>
        <w:rPr>
          <w:rFonts w:ascii="Arial" w:hAnsi="Arial" w:cs="Arial"/>
        </w:rPr>
      </w:pPr>
      <w:r w:rsidRPr="00445C18">
        <w:rPr>
          <w:rFonts w:ascii="Arial" w:hAnsi="Arial" w:cs="Arial"/>
        </w:rPr>
        <w:t>a) Activa el reciclaje de purinas en la vía de salvamento</w:t>
      </w:r>
    </w:p>
    <w:p w14:paraId="69780EC6" w14:textId="77777777" w:rsidR="00445C18" w:rsidRPr="00445C18" w:rsidRDefault="00445C18" w:rsidP="00445C18">
      <w:pPr>
        <w:spacing w:after="0"/>
        <w:ind w:left="284"/>
        <w:jc w:val="both"/>
        <w:rPr>
          <w:rFonts w:ascii="Arial" w:hAnsi="Arial" w:cs="Arial"/>
        </w:rPr>
      </w:pPr>
      <w:r w:rsidRPr="00445C18">
        <w:rPr>
          <w:rFonts w:ascii="Arial" w:hAnsi="Arial" w:cs="Arial"/>
        </w:rPr>
        <w:t>b) Aumenta la excreción renal de ácido úrico</w:t>
      </w:r>
    </w:p>
    <w:p w14:paraId="3DDBADD4" w14:textId="77777777" w:rsidR="00445C18" w:rsidRPr="00445C18" w:rsidRDefault="00445C18" w:rsidP="00445C18">
      <w:pPr>
        <w:spacing w:after="0"/>
        <w:ind w:left="284"/>
        <w:jc w:val="both"/>
        <w:rPr>
          <w:rFonts w:ascii="Arial" w:hAnsi="Arial" w:cs="Arial"/>
        </w:rPr>
      </w:pPr>
      <w:r w:rsidRPr="00445C18">
        <w:rPr>
          <w:rFonts w:ascii="Arial" w:hAnsi="Arial" w:cs="Arial"/>
        </w:rPr>
        <w:lastRenderedPageBreak/>
        <w:t>c) Inhibe la xantina oxidasa, reduciendo la producción de ácido úrico a partir de hipoxantina y xantina</w:t>
      </w:r>
    </w:p>
    <w:p w14:paraId="2FA86712"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d) Bloquea la síntesis </w:t>
      </w:r>
      <w:r w:rsidRPr="00445C18">
        <w:rPr>
          <w:rFonts w:ascii="Arial" w:hAnsi="Arial" w:cs="Arial"/>
          <w:i/>
          <w:iCs/>
        </w:rPr>
        <w:t xml:space="preserve">de </w:t>
      </w:r>
      <w:proofErr w:type="spellStart"/>
      <w:r w:rsidRPr="00445C18">
        <w:rPr>
          <w:rFonts w:ascii="Arial" w:hAnsi="Arial" w:cs="Arial"/>
          <w:i/>
          <w:iCs/>
        </w:rPr>
        <w:t>novo</w:t>
      </w:r>
      <w:proofErr w:type="spellEnd"/>
      <w:r w:rsidRPr="00445C18">
        <w:rPr>
          <w:rFonts w:ascii="Arial" w:hAnsi="Arial" w:cs="Arial"/>
        </w:rPr>
        <w:t xml:space="preserve"> de purinas</w:t>
      </w:r>
    </w:p>
    <w:p w14:paraId="6A86FB32" w14:textId="77777777" w:rsidR="00445C18" w:rsidRPr="00445C18" w:rsidRDefault="00445C18" w:rsidP="00445C18">
      <w:pPr>
        <w:spacing w:after="0"/>
        <w:ind w:left="284"/>
        <w:jc w:val="both"/>
        <w:rPr>
          <w:rFonts w:ascii="Arial" w:hAnsi="Arial" w:cs="Arial"/>
        </w:rPr>
      </w:pPr>
      <w:r w:rsidRPr="00445C18">
        <w:rPr>
          <w:rFonts w:ascii="Arial" w:hAnsi="Arial" w:cs="Arial"/>
        </w:rPr>
        <w:t>e) Inhibe la síntesis de PRPP</w:t>
      </w:r>
    </w:p>
    <w:p w14:paraId="575FAF50" w14:textId="77777777" w:rsidR="00445C18" w:rsidRPr="00445C18" w:rsidRDefault="00445C18" w:rsidP="00445C18">
      <w:pPr>
        <w:spacing w:after="0"/>
        <w:jc w:val="both"/>
        <w:rPr>
          <w:rFonts w:ascii="Arial" w:hAnsi="Arial" w:cs="Arial"/>
        </w:rPr>
      </w:pPr>
    </w:p>
    <w:p w14:paraId="0CD57D76" w14:textId="77777777" w:rsidR="00445C18" w:rsidRPr="00445C18" w:rsidRDefault="00445C18" w:rsidP="00445C18">
      <w:pPr>
        <w:spacing w:after="0"/>
        <w:jc w:val="both"/>
        <w:rPr>
          <w:rFonts w:ascii="Arial" w:hAnsi="Arial" w:cs="Arial"/>
        </w:rPr>
      </w:pPr>
      <w:r w:rsidRPr="00445C18">
        <w:rPr>
          <w:rFonts w:ascii="Arial" w:hAnsi="Arial" w:cs="Arial"/>
        </w:rPr>
        <w:t>5.8. Biosíntesis y degradación de nucleótidos de pirimidina.</w:t>
      </w:r>
    </w:p>
    <w:p w14:paraId="753AD2D5" w14:textId="77777777" w:rsidR="00445C18" w:rsidRPr="00445C18" w:rsidRDefault="00445C18" w:rsidP="00445C18">
      <w:pPr>
        <w:spacing w:after="0"/>
        <w:jc w:val="both"/>
        <w:rPr>
          <w:rFonts w:ascii="Arial" w:hAnsi="Arial" w:cs="Arial"/>
        </w:rPr>
      </w:pPr>
      <w:r w:rsidRPr="00445C18">
        <w:rPr>
          <w:rFonts w:ascii="Arial" w:hAnsi="Arial" w:cs="Arial"/>
        </w:rPr>
        <w:t>5.8.1. (B2). En relación a la síntesis de aminoácidos en células humanas:</w:t>
      </w:r>
    </w:p>
    <w:p w14:paraId="6CB733B5" w14:textId="77777777" w:rsidR="00445C18" w:rsidRPr="00445C18" w:rsidRDefault="00445C18" w:rsidP="00445C18">
      <w:pPr>
        <w:spacing w:after="0"/>
        <w:ind w:left="284"/>
        <w:jc w:val="both"/>
        <w:rPr>
          <w:rFonts w:ascii="Arial" w:hAnsi="Arial" w:cs="Arial"/>
        </w:rPr>
      </w:pPr>
      <w:r w:rsidRPr="00445C18">
        <w:rPr>
          <w:rFonts w:ascii="Arial" w:hAnsi="Arial" w:cs="Arial"/>
        </w:rPr>
        <w:t>a) El alfa-</w:t>
      </w:r>
      <w:proofErr w:type="spellStart"/>
      <w:r w:rsidRPr="00445C18">
        <w:rPr>
          <w:rFonts w:ascii="Arial" w:hAnsi="Arial" w:cs="Arial"/>
        </w:rPr>
        <w:t>cetoglutarato</w:t>
      </w:r>
      <w:proofErr w:type="spellEnd"/>
      <w:r w:rsidRPr="00445C18">
        <w:rPr>
          <w:rFonts w:ascii="Arial" w:hAnsi="Arial" w:cs="Arial"/>
        </w:rPr>
        <w:t xml:space="preserve"> y el piruvato son precursores</w:t>
      </w:r>
    </w:p>
    <w:p w14:paraId="4B478A2F"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b) La síntesis de aminoácidos es muy cara energéticamente y se favorece el reciclaje de estos y la obtención por la dieta </w:t>
      </w:r>
    </w:p>
    <w:p w14:paraId="128D086A" w14:textId="77777777" w:rsidR="00445C18" w:rsidRPr="00445C18" w:rsidRDefault="00445C18" w:rsidP="00445C18">
      <w:pPr>
        <w:spacing w:after="0"/>
        <w:ind w:left="284"/>
        <w:jc w:val="both"/>
        <w:rPr>
          <w:rFonts w:ascii="Arial" w:hAnsi="Arial" w:cs="Arial"/>
        </w:rPr>
      </w:pPr>
      <w:r w:rsidRPr="00445C18">
        <w:rPr>
          <w:rFonts w:ascii="Arial" w:hAnsi="Arial" w:cs="Arial"/>
        </w:rPr>
        <w:t>c) Como excepción, la síntesis de aminoácidos no consume energía</w:t>
      </w:r>
    </w:p>
    <w:p w14:paraId="47888E18" w14:textId="77777777" w:rsidR="00445C18" w:rsidRPr="00445C18" w:rsidRDefault="00445C18" w:rsidP="00445C18">
      <w:pPr>
        <w:spacing w:after="0"/>
        <w:ind w:left="284"/>
        <w:jc w:val="both"/>
        <w:rPr>
          <w:rFonts w:ascii="Arial" w:hAnsi="Arial" w:cs="Arial"/>
        </w:rPr>
      </w:pPr>
      <w:r w:rsidRPr="00445C18">
        <w:rPr>
          <w:rFonts w:ascii="Arial" w:hAnsi="Arial" w:cs="Arial"/>
        </w:rPr>
        <w:t>d) Sólo se pueden sintetizar los más sencillos; el resto son esenciales</w:t>
      </w:r>
    </w:p>
    <w:p w14:paraId="5CC0026A" w14:textId="77777777" w:rsidR="00445C18" w:rsidRPr="00445C18" w:rsidRDefault="00445C18" w:rsidP="00445C18">
      <w:pPr>
        <w:spacing w:after="0"/>
        <w:ind w:left="284"/>
        <w:jc w:val="both"/>
        <w:rPr>
          <w:rFonts w:ascii="Arial" w:hAnsi="Arial" w:cs="Arial"/>
        </w:rPr>
      </w:pPr>
      <w:r w:rsidRPr="00445C18">
        <w:rPr>
          <w:rFonts w:ascii="Arial" w:hAnsi="Arial" w:cs="Arial"/>
        </w:rPr>
        <w:t>e) Se pueden sintetizar todos los que necesiten en cada momento</w:t>
      </w:r>
    </w:p>
    <w:p w14:paraId="4D29723A" w14:textId="77777777" w:rsidR="00445C18" w:rsidRPr="00445C18" w:rsidRDefault="00445C18" w:rsidP="00445C18">
      <w:pPr>
        <w:spacing w:after="0"/>
        <w:jc w:val="both"/>
        <w:rPr>
          <w:rFonts w:ascii="Arial" w:hAnsi="Arial" w:cs="Arial"/>
        </w:rPr>
      </w:pPr>
    </w:p>
    <w:p w14:paraId="4A0FED1E" w14:textId="77777777" w:rsidR="00445C18" w:rsidRPr="00445C18" w:rsidRDefault="00445C18" w:rsidP="00445C18">
      <w:pPr>
        <w:spacing w:after="0"/>
        <w:jc w:val="both"/>
        <w:rPr>
          <w:rFonts w:ascii="Arial" w:hAnsi="Arial" w:cs="Arial"/>
        </w:rPr>
      </w:pPr>
      <w:r w:rsidRPr="00445C18">
        <w:rPr>
          <w:rFonts w:ascii="Arial" w:hAnsi="Arial" w:cs="Arial"/>
        </w:rPr>
        <w:t xml:space="preserve">5.8.2. (B2). Los aminoácidos </w:t>
      </w:r>
      <w:proofErr w:type="spellStart"/>
      <w:r w:rsidRPr="00445C18">
        <w:rPr>
          <w:rFonts w:ascii="Arial" w:hAnsi="Arial" w:cs="Arial"/>
        </w:rPr>
        <w:t>proteinogénicos</w:t>
      </w:r>
      <w:proofErr w:type="spellEnd"/>
      <w:r w:rsidRPr="00445C18">
        <w:rPr>
          <w:rFonts w:ascii="Arial" w:hAnsi="Arial" w:cs="Arial"/>
        </w:rPr>
        <w:t xml:space="preserve"> son aquellos que se encuentran en la secuencia de las proteínas. ¿Tienen alguna función además de esta?</w:t>
      </w:r>
    </w:p>
    <w:p w14:paraId="60086DC4" w14:textId="77777777" w:rsidR="00445C18" w:rsidRPr="00445C18" w:rsidRDefault="00445C18" w:rsidP="00445C18">
      <w:pPr>
        <w:spacing w:after="0"/>
        <w:ind w:left="284"/>
        <w:jc w:val="both"/>
        <w:rPr>
          <w:rFonts w:ascii="Arial" w:hAnsi="Arial" w:cs="Arial"/>
        </w:rPr>
      </w:pPr>
      <w:r w:rsidRPr="00445C18">
        <w:rPr>
          <w:rFonts w:ascii="Arial" w:hAnsi="Arial" w:cs="Arial"/>
        </w:rPr>
        <w:t>a) Sí, son precursores de lípidos de membrana</w:t>
      </w:r>
    </w:p>
    <w:p w14:paraId="3E67D830" w14:textId="77777777" w:rsidR="00445C18" w:rsidRPr="00445C18" w:rsidRDefault="00445C18" w:rsidP="00445C18">
      <w:pPr>
        <w:spacing w:after="0"/>
        <w:ind w:left="284"/>
        <w:jc w:val="both"/>
        <w:rPr>
          <w:rFonts w:ascii="Arial" w:hAnsi="Arial" w:cs="Arial"/>
        </w:rPr>
      </w:pPr>
      <w:r w:rsidRPr="00445C18">
        <w:rPr>
          <w:rFonts w:ascii="Arial" w:hAnsi="Arial" w:cs="Arial"/>
        </w:rPr>
        <w:t>b) Sí, son precursores de otros compuestos importantes, como porfirinas, neurotransmisores y nucleótidos</w:t>
      </w:r>
    </w:p>
    <w:p w14:paraId="30DD7711" w14:textId="77777777" w:rsidR="00445C18" w:rsidRPr="00445C18" w:rsidRDefault="00445C18" w:rsidP="00445C18">
      <w:pPr>
        <w:spacing w:after="0"/>
        <w:ind w:left="284"/>
        <w:jc w:val="both"/>
        <w:rPr>
          <w:rFonts w:ascii="Arial" w:hAnsi="Arial" w:cs="Arial"/>
        </w:rPr>
      </w:pPr>
      <w:r w:rsidRPr="00445C18">
        <w:rPr>
          <w:rFonts w:ascii="Arial" w:hAnsi="Arial" w:cs="Arial"/>
        </w:rPr>
        <w:t>c) Sí, a través de la glicina y arginina se forma la creatina y posteriormente la fosfocreatina</w:t>
      </w:r>
    </w:p>
    <w:p w14:paraId="3B2D818C" w14:textId="77777777" w:rsidR="00445C18" w:rsidRPr="00445C18" w:rsidRDefault="00445C18" w:rsidP="00445C18">
      <w:pPr>
        <w:spacing w:after="0"/>
        <w:ind w:left="284"/>
        <w:jc w:val="both"/>
        <w:rPr>
          <w:rFonts w:ascii="Arial" w:hAnsi="Arial" w:cs="Arial"/>
        </w:rPr>
      </w:pPr>
      <w:r w:rsidRPr="00445C18">
        <w:rPr>
          <w:rFonts w:ascii="Arial" w:hAnsi="Arial" w:cs="Arial"/>
        </w:rPr>
        <w:t>d) Sí, glutamato, cisteína y glicina forman el péptido antioxidante más importante GSH</w:t>
      </w:r>
    </w:p>
    <w:p w14:paraId="5BCF9E71" w14:textId="77777777" w:rsidR="00445C18" w:rsidRPr="00445C18" w:rsidRDefault="00445C18" w:rsidP="00445C18">
      <w:pPr>
        <w:spacing w:after="0"/>
        <w:ind w:left="284"/>
        <w:jc w:val="both"/>
        <w:rPr>
          <w:rFonts w:ascii="Arial" w:hAnsi="Arial" w:cs="Arial"/>
        </w:rPr>
      </w:pPr>
      <w:r w:rsidRPr="00445C18">
        <w:rPr>
          <w:rFonts w:ascii="Arial" w:hAnsi="Arial" w:cs="Arial"/>
        </w:rPr>
        <w:t>e) Sí, en situación de ayuno pueden generar ácidos grasos para reserva</w:t>
      </w:r>
    </w:p>
    <w:p w14:paraId="46FE32F0" w14:textId="77777777" w:rsidR="00445C18" w:rsidRPr="00445C18" w:rsidRDefault="00445C18" w:rsidP="00445C18">
      <w:pPr>
        <w:spacing w:after="0"/>
        <w:jc w:val="both"/>
        <w:rPr>
          <w:rFonts w:ascii="Arial" w:hAnsi="Arial" w:cs="Arial"/>
        </w:rPr>
      </w:pPr>
    </w:p>
    <w:p w14:paraId="20F4EB85" w14:textId="77777777" w:rsidR="00445C18" w:rsidRPr="00445C18" w:rsidRDefault="00445C18" w:rsidP="00445C18">
      <w:pPr>
        <w:spacing w:after="0"/>
        <w:jc w:val="both"/>
        <w:rPr>
          <w:rFonts w:ascii="Arial" w:hAnsi="Arial" w:cs="Arial"/>
        </w:rPr>
      </w:pPr>
      <w:r w:rsidRPr="00445C18">
        <w:rPr>
          <w:rFonts w:ascii="Arial" w:hAnsi="Arial" w:cs="Arial"/>
        </w:rPr>
        <w:t xml:space="preserve">5.8.3. (B1). ¿Las células humanas pueden sintetizar todos los aminoácidos </w:t>
      </w:r>
      <w:proofErr w:type="spellStart"/>
      <w:r w:rsidRPr="00445C18">
        <w:rPr>
          <w:rFonts w:ascii="Arial" w:hAnsi="Arial" w:cs="Arial"/>
        </w:rPr>
        <w:t>proteinogénicos</w:t>
      </w:r>
      <w:proofErr w:type="spellEnd"/>
      <w:r w:rsidRPr="00445C18">
        <w:rPr>
          <w:rFonts w:ascii="Arial" w:hAnsi="Arial" w:cs="Arial"/>
        </w:rPr>
        <w:t>?</w:t>
      </w:r>
    </w:p>
    <w:p w14:paraId="6EFC07FC" w14:textId="77777777" w:rsidR="00445C18" w:rsidRPr="00445C18" w:rsidRDefault="00445C18" w:rsidP="00445C18">
      <w:pPr>
        <w:spacing w:after="0"/>
        <w:ind w:left="284"/>
        <w:jc w:val="both"/>
        <w:rPr>
          <w:rFonts w:ascii="Arial" w:hAnsi="Arial" w:cs="Arial"/>
        </w:rPr>
      </w:pPr>
      <w:r w:rsidRPr="00445C18">
        <w:rPr>
          <w:rFonts w:ascii="Arial" w:hAnsi="Arial" w:cs="Arial"/>
        </w:rPr>
        <w:t>a) No pueden sintetizar ningún aminoácido, todos deben ser ingeridos en la dieta</w:t>
      </w:r>
    </w:p>
    <w:p w14:paraId="55CB3100" w14:textId="77777777" w:rsidR="00445C18" w:rsidRPr="00445C18" w:rsidRDefault="00445C18" w:rsidP="00445C18">
      <w:pPr>
        <w:spacing w:after="0"/>
        <w:ind w:left="284"/>
        <w:jc w:val="both"/>
        <w:rPr>
          <w:rFonts w:ascii="Arial" w:hAnsi="Arial" w:cs="Arial"/>
        </w:rPr>
      </w:pPr>
      <w:r w:rsidRPr="00445C18">
        <w:rPr>
          <w:rFonts w:ascii="Arial" w:hAnsi="Arial" w:cs="Arial"/>
        </w:rPr>
        <w:t>b) No, sólo los esenciales</w:t>
      </w:r>
    </w:p>
    <w:p w14:paraId="6F23C0E9" w14:textId="77777777" w:rsidR="00445C18" w:rsidRPr="00445C18" w:rsidRDefault="00445C18" w:rsidP="00445C18">
      <w:pPr>
        <w:spacing w:after="0"/>
        <w:ind w:left="284"/>
        <w:jc w:val="both"/>
        <w:rPr>
          <w:rFonts w:ascii="Arial" w:hAnsi="Arial" w:cs="Arial"/>
        </w:rPr>
      </w:pPr>
      <w:r w:rsidRPr="00445C18">
        <w:rPr>
          <w:rFonts w:ascii="Arial" w:hAnsi="Arial" w:cs="Arial"/>
        </w:rPr>
        <w:t>c) Sí, si tienen energía suficiente</w:t>
      </w:r>
    </w:p>
    <w:p w14:paraId="49ACAAC6" w14:textId="77777777" w:rsidR="00445C18" w:rsidRPr="00445C18" w:rsidRDefault="00445C18" w:rsidP="00445C18">
      <w:pPr>
        <w:spacing w:after="0"/>
        <w:ind w:left="284"/>
        <w:jc w:val="both"/>
        <w:rPr>
          <w:rFonts w:ascii="Arial" w:hAnsi="Arial" w:cs="Arial"/>
        </w:rPr>
      </w:pPr>
      <w:r w:rsidRPr="00445C18">
        <w:rPr>
          <w:rFonts w:ascii="Arial" w:hAnsi="Arial" w:cs="Arial"/>
        </w:rPr>
        <w:t>d) Sólo se pueden sintetizar los más sencillos; el resto son esenciales</w:t>
      </w:r>
    </w:p>
    <w:p w14:paraId="002038CA" w14:textId="77777777" w:rsidR="00445C18" w:rsidRPr="00445C18" w:rsidRDefault="00445C18" w:rsidP="00445C18">
      <w:pPr>
        <w:spacing w:after="0"/>
        <w:ind w:left="284"/>
        <w:jc w:val="both"/>
        <w:rPr>
          <w:rFonts w:ascii="Arial" w:hAnsi="Arial" w:cs="Arial"/>
        </w:rPr>
      </w:pPr>
      <w:r w:rsidRPr="00445C18">
        <w:rPr>
          <w:rFonts w:ascii="Arial" w:hAnsi="Arial" w:cs="Arial"/>
        </w:rPr>
        <w:t>e) Todas las respuestas anteriores son ciertas</w:t>
      </w:r>
    </w:p>
    <w:p w14:paraId="6F2F3C1A" w14:textId="77777777" w:rsidR="00445C18" w:rsidRPr="00445C18" w:rsidRDefault="00445C18" w:rsidP="00445C18">
      <w:pPr>
        <w:spacing w:after="0"/>
        <w:jc w:val="both"/>
        <w:rPr>
          <w:rFonts w:ascii="Arial" w:hAnsi="Arial" w:cs="Arial"/>
        </w:rPr>
      </w:pPr>
    </w:p>
    <w:p w14:paraId="02219D6C" w14:textId="77777777" w:rsidR="00445C18" w:rsidRPr="00445C18" w:rsidRDefault="00445C18" w:rsidP="00445C18">
      <w:pPr>
        <w:spacing w:after="0"/>
        <w:jc w:val="both"/>
        <w:rPr>
          <w:rFonts w:ascii="Arial" w:hAnsi="Arial" w:cs="Arial"/>
        </w:rPr>
      </w:pPr>
      <w:r w:rsidRPr="00445C18">
        <w:rPr>
          <w:rFonts w:ascii="Arial" w:hAnsi="Arial" w:cs="Arial"/>
        </w:rPr>
        <w:t xml:space="preserve">5.8.4. (B1). Señale el(los) precursor(es) inmediato(s) del </w:t>
      </w:r>
      <w:proofErr w:type="spellStart"/>
      <w:r w:rsidRPr="00445C18">
        <w:rPr>
          <w:rFonts w:ascii="Arial" w:hAnsi="Arial" w:cs="Arial"/>
        </w:rPr>
        <w:t>carbamoilfosfato</w:t>
      </w:r>
      <w:proofErr w:type="spellEnd"/>
      <w:r w:rsidRPr="00445C18">
        <w:rPr>
          <w:rFonts w:ascii="Arial" w:hAnsi="Arial" w:cs="Arial"/>
        </w:rPr>
        <w:t xml:space="preserve"> en la síntesis de pirimidinas.</w:t>
      </w:r>
    </w:p>
    <w:p w14:paraId="5EA0F05B" w14:textId="77777777" w:rsidR="00445C18" w:rsidRPr="00445C18" w:rsidRDefault="00445C18" w:rsidP="00445C18">
      <w:pPr>
        <w:spacing w:after="0"/>
        <w:ind w:left="284"/>
        <w:jc w:val="both"/>
        <w:rPr>
          <w:rFonts w:ascii="Arial" w:hAnsi="Arial" w:cs="Arial"/>
        </w:rPr>
      </w:pPr>
      <w:r w:rsidRPr="00445C18">
        <w:rPr>
          <w:rFonts w:ascii="Arial" w:hAnsi="Arial" w:cs="Arial"/>
        </w:rPr>
        <w:t>a) Urea</w:t>
      </w:r>
    </w:p>
    <w:p w14:paraId="5F31AEC6" w14:textId="77777777" w:rsidR="00445C18" w:rsidRPr="00445C18" w:rsidRDefault="00445C18" w:rsidP="00445C18">
      <w:pPr>
        <w:spacing w:after="0"/>
        <w:ind w:left="284"/>
        <w:jc w:val="both"/>
        <w:rPr>
          <w:rFonts w:ascii="Arial" w:hAnsi="Arial" w:cs="Arial"/>
        </w:rPr>
      </w:pPr>
      <w:r w:rsidRPr="00445C18">
        <w:rPr>
          <w:rFonts w:ascii="Arial" w:hAnsi="Arial" w:cs="Arial"/>
        </w:rPr>
        <w:t>b) Amonio y CO</w:t>
      </w:r>
      <w:r w:rsidRPr="00445C18">
        <w:rPr>
          <w:rFonts w:ascii="Cambria Math" w:hAnsi="Cambria Math" w:cs="Cambria Math"/>
        </w:rPr>
        <w:t>₂</w:t>
      </w:r>
    </w:p>
    <w:p w14:paraId="100AB900"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c) Glicina</w:t>
      </w:r>
    </w:p>
    <w:p w14:paraId="0667EB07"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d) </w:t>
      </w:r>
      <w:proofErr w:type="spellStart"/>
      <w:r w:rsidRPr="00445C18">
        <w:rPr>
          <w:rFonts w:ascii="Arial" w:hAnsi="Arial" w:cs="Arial"/>
          <w:lang w:val="it-IT"/>
        </w:rPr>
        <w:t>Glutamina</w:t>
      </w:r>
      <w:proofErr w:type="spellEnd"/>
    </w:p>
    <w:p w14:paraId="5BB01D98"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e) </w:t>
      </w:r>
      <w:proofErr w:type="spellStart"/>
      <w:r w:rsidRPr="00445C18">
        <w:rPr>
          <w:rFonts w:ascii="Arial" w:hAnsi="Arial" w:cs="Arial"/>
          <w:lang w:val="it-IT"/>
        </w:rPr>
        <w:t>Oxalacetato</w:t>
      </w:r>
      <w:proofErr w:type="spellEnd"/>
    </w:p>
    <w:p w14:paraId="0E6C36F3" w14:textId="77777777" w:rsidR="00445C18" w:rsidRPr="00445C18" w:rsidRDefault="00445C18" w:rsidP="00445C18">
      <w:pPr>
        <w:spacing w:after="0"/>
        <w:jc w:val="both"/>
        <w:rPr>
          <w:rFonts w:ascii="Arial" w:hAnsi="Arial" w:cs="Arial"/>
          <w:lang w:val="it-IT"/>
        </w:rPr>
      </w:pPr>
    </w:p>
    <w:p w14:paraId="6884BCE0" w14:textId="77777777" w:rsidR="00445C18" w:rsidRPr="00445C18" w:rsidRDefault="00445C18" w:rsidP="00445C18">
      <w:pPr>
        <w:spacing w:after="0"/>
        <w:jc w:val="both"/>
        <w:rPr>
          <w:rFonts w:ascii="Arial" w:hAnsi="Arial" w:cs="Arial"/>
        </w:rPr>
      </w:pPr>
      <w:r w:rsidRPr="00445C18">
        <w:rPr>
          <w:rFonts w:ascii="Arial" w:hAnsi="Arial" w:cs="Arial"/>
        </w:rPr>
        <w:t xml:space="preserve">5.8.5. (B2). La </w:t>
      </w:r>
      <w:proofErr w:type="spellStart"/>
      <w:r w:rsidRPr="00445C18">
        <w:rPr>
          <w:rFonts w:ascii="Arial" w:hAnsi="Arial" w:cs="Arial"/>
        </w:rPr>
        <w:t>orotato</w:t>
      </w:r>
      <w:proofErr w:type="spellEnd"/>
      <w:r w:rsidRPr="00445C18">
        <w:rPr>
          <w:rFonts w:ascii="Arial" w:hAnsi="Arial" w:cs="Arial"/>
        </w:rPr>
        <w:t xml:space="preserve"> </w:t>
      </w:r>
      <w:proofErr w:type="spellStart"/>
      <w:r w:rsidRPr="00445C18">
        <w:rPr>
          <w:rFonts w:ascii="Arial" w:hAnsi="Arial" w:cs="Arial"/>
        </w:rPr>
        <w:t>fosforribosil</w:t>
      </w:r>
      <w:proofErr w:type="spellEnd"/>
      <w:r w:rsidRPr="00445C18">
        <w:rPr>
          <w:rFonts w:ascii="Arial" w:hAnsi="Arial" w:cs="Arial"/>
        </w:rPr>
        <w:t xml:space="preserve"> transferasa participa en la…</w:t>
      </w:r>
    </w:p>
    <w:p w14:paraId="474ECAD8" w14:textId="77777777" w:rsidR="00445C18" w:rsidRPr="00445C18" w:rsidRDefault="00445C18" w:rsidP="00445C18">
      <w:pPr>
        <w:spacing w:after="0"/>
        <w:ind w:left="284"/>
        <w:jc w:val="both"/>
        <w:rPr>
          <w:rFonts w:ascii="Arial" w:hAnsi="Arial" w:cs="Arial"/>
        </w:rPr>
      </w:pPr>
      <w:r w:rsidRPr="00445C18">
        <w:rPr>
          <w:rFonts w:ascii="Arial" w:hAnsi="Arial" w:cs="Arial"/>
        </w:rPr>
        <w:t>a) Biosíntesis de purinas</w:t>
      </w:r>
    </w:p>
    <w:p w14:paraId="34C8A8C5" w14:textId="77777777" w:rsidR="00445C18" w:rsidRPr="00445C18" w:rsidRDefault="00445C18" w:rsidP="00445C18">
      <w:pPr>
        <w:spacing w:after="0"/>
        <w:ind w:left="284"/>
        <w:jc w:val="both"/>
        <w:rPr>
          <w:rFonts w:ascii="Arial" w:hAnsi="Arial" w:cs="Arial"/>
        </w:rPr>
      </w:pPr>
      <w:r w:rsidRPr="00445C18">
        <w:rPr>
          <w:rFonts w:ascii="Arial" w:hAnsi="Arial" w:cs="Arial"/>
        </w:rPr>
        <w:t>b) Síntesis de UMP</w:t>
      </w:r>
    </w:p>
    <w:p w14:paraId="10FF616A" w14:textId="77777777" w:rsidR="00445C18" w:rsidRPr="00445C18" w:rsidRDefault="00445C18" w:rsidP="00445C18">
      <w:pPr>
        <w:spacing w:after="0"/>
        <w:ind w:left="284"/>
        <w:jc w:val="both"/>
        <w:rPr>
          <w:rFonts w:ascii="Arial" w:hAnsi="Arial" w:cs="Arial"/>
        </w:rPr>
      </w:pPr>
      <w:r w:rsidRPr="00445C18">
        <w:rPr>
          <w:rFonts w:ascii="Arial" w:hAnsi="Arial" w:cs="Arial"/>
        </w:rPr>
        <w:t>c) Degradación de pirimidinas</w:t>
      </w:r>
    </w:p>
    <w:p w14:paraId="3048DCCD"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d) Síntesis de </w:t>
      </w:r>
      <w:proofErr w:type="spellStart"/>
      <w:r w:rsidRPr="00445C18">
        <w:rPr>
          <w:rFonts w:ascii="Arial" w:hAnsi="Arial" w:cs="Arial"/>
        </w:rPr>
        <w:t>carbamoilfosfato</w:t>
      </w:r>
      <w:proofErr w:type="spellEnd"/>
    </w:p>
    <w:p w14:paraId="764B6E46"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e) Conversión de </w:t>
      </w:r>
      <w:proofErr w:type="spellStart"/>
      <w:r w:rsidRPr="00445C18">
        <w:rPr>
          <w:rFonts w:ascii="Arial" w:hAnsi="Arial" w:cs="Arial"/>
        </w:rPr>
        <w:t>orotato</w:t>
      </w:r>
      <w:proofErr w:type="spellEnd"/>
      <w:r w:rsidRPr="00445C18">
        <w:rPr>
          <w:rFonts w:ascii="Arial" w:hAnsi="Arial" w:cs="Arial"/>
        </w:rPr>
        <w:t xml:space="preserve"> en OMP</w:t>
      </w:r>
    </w:p>
    <w:p w14:paraId="46D27069" w14:textId="77777777" w:rsidR="00445C18" w:rsidRPr="00445C18" w:rsidRDefault="00445C18" w:rsidP="00445C18">
      <w:pPr>
        <w:spacing w:after="0"/>
        <w:jc w:val="both"/>
        <w:rPr>
          <w:rFonts w:ascii="Arial" w:hAnsi="Arial" w:cs="Arial"/>
        </w:rPr>
      </w:pPr>
    </w:p>
    <w:p w14:paraId="122F4516" w14:textId="77777777" w:rsidR="00445C18" w:rsidRPr="00445C18" w:rsidRDefault="00445C18" w:rsidP="00445C18">
      <w:pPr>
        <w:spacing w:after="0"/>
        <w:jc w:val="both"/>
        <w:rPr>
          <w:rFonts w:ascii="Arial" w:hAnsi="Arial" w:cs="Arial"/>
        </w:rPr>
      </w:pPr>
      <w:r w:rsidRPr="00445C18">
        <w:rPr>
          <w:rFonts w:ascii="Arial" w:hAnsi="Arial" w:cs="Arial"/>
        </w:rPr>
        <w:t xml:space="preserve">5.8.6. (B3). Una deficiencia de </w:t>
      </w:r>
      <w:proofErr w:type="spellStart"/>
      <w:r w:rsidRPr="00445C18">
        <w:rPr>
          <w:rFonts w:ascii="Arial" w:hAnsi="Arial" w:cs="Arial"/>
        </w:rPr>
        <w:t>orotato</w:t>
      </w:r>
      <w:proofErr w:type="spellEnd"/>
      <w:r w:rsidRPr="00445C18">
        <w:rPr>
          <w:rFonts w:ascii="Arial" w:hAnsi="Arial" w:cs="Arial"/>
        </w:rPr>
        <w:t xml:space="preserve"> </w:t>
      </w:r>
      <w:proofErr w:type="spellStart"/>
      <w:r w:rsidRPr="00445C18">
        <w:rPr>
          <w:rFonts w:ascii="Arial" w:hAnsi="Arial" w:cs="Arial"/>
        </w:rPr>
        <w:t>fosforribosil</w:t>
      </w:r>
      <w:proofErr w:type="spellEnd"/>
      <w:r w:rsidRPr="00445C18">
        <w:rPr>
          <w:rFonts w:ascii="Arial" w:hAnsi="Arial" w:cs="Arial"/>
        </w:rPr>
        <w:t xml:space="preserve"> transferasa produce…</w:t>
      </w:r>
    </w:p>
    <w:p w14:paraId="3A7A27C5"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a) Acumulación de </w:t>
      </w:r>
      <w:proofErr w:type="spellStart"/>
      <w:r w:rsidRPr="00445C18">
        <w:rPr>
          <w:rFonts w:ascii="Arial" w:hAnsi="Arial" w:cs="Arial"/>
        </w:rPr>
        <w:t>orotato</w:t>
      </w:r>
      <w:proofErr w:type="spellEnd"/>
    </w:p>
    <w:p w14:paraId="7B54950B" w14:textId="77777777" w:rsidR="00445C18" w:rsidRPr="00445C18" w:rsidRDefault="00445C18" w:rsidP="00445C18">
      <w:pPr>
        <w:spacing w:after="0"/>
        <w:ind w:left="284"/>
        <w:jc w:val="both"/>
        <w:rPr>
          <w:rFonts w:ascii="Arial" w:hAnsi="Arial" w:cs="Arial"/>
        </w:rPr>
      </w:pPr>
      <w:r w:rsidRPr="00445C18">
        <w:rPr>
          <w:rFonts w:ascii="Arial" w:hAnsi="Arial" w:cs="Arial"/>
        </w:rPr>
        <w:t>b) Disminución de urea</w:t>
      </w:r>
    </w:p>
    <w:p w14:paraId="76E6B716" w14:textId="77777777" w:rsidR="00445C18" w:rsidRPr="00445C18" w:rsidRDefault="00445C18" w:rsidP="00445C18">
      <w:pPr>
        <w:spacing w:after="0"/>
        <w:ind w:left="284"/>
        <w:jc w:val="both"/>
        <w:rPr>
          <w:rFonts w:ascii="Arial" w:hAnsi="Arial" w:cs="Arial"/>
        </w:rPr>
      </w:pPr>
      <w:r w:rsidRPr="00445C18">
        <w:rPr>
          <w:rFonts w:ascii="Arial" w:hAnsi="Arial" w:cs="Arial"/>
        </w:rPr>
        <w:lastRenderedPageBreak/>
        <w:t>c) Exceso de GMP</w:t>
      </w:r>
    </w:p>
    <w:p w14:paraId="0C0ABD02"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d) Anemia megaloblástica</w:t>
      </w:r>
    </w:p>
    <w:p w14:paraId="1301AC81"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 xml:space="preserve">e) Aumento de </w:t>
      </w:r>
      <w:proofErr w:type="spellStart"/>
      <w:r w:rsidRPr="00445C18">
        <w:rPr>
          <w:rFonts w:ascii="Arial" w:hAnsi="Arial" w:cs="Arial"/>
          <w:lang w:val="pt-PT"/>
        </w:rPr>
        <w:t>carbamoilfosfato</w:t>
      </w:r>
      <w:proofErr w:type="spellEnd"/>
    </w:p>
    <w:p w14:paraId="42437BDF" w14:textId="77777777" w:rsidR="00445C18" w:rsidRPr="00445C18" w:rsidRDefault="00445C18" w:rsidP="00445C18">
      <w:pPr>
        <w:spacing w:after="0"/>
        <w:jc w:val="both"/>
        <w:rPr>
          <w:rFonts w:ascii="Arial" w:hAnsi="Arial" w:cs="Arial"/>
          <w:lang w:val="pt-PT"/>
        </w:rPr>
      </w:pPr>
    </w:p>
    <w:p w14:paraId="31F3FDE4" w14:textId="77777777" w:rsidR="00445C18" w:rsidRPr="00445C18" w:rsidRDefault="00445C18" w:rsidP="00445C18">
      <w:pPr>
        <w:spacing w:after="0"/>
        <w:jc w:val="both"/>
        <w:rPr>
          <w:rFonts w:ascii="Arial" w:hAnsi="Arial" w:cs="Arial"/>
        </w:rPr>
      </w:pPr>
      <w:r w:rsidRPr="00445C18">
        <w:rPr>
          <w:rFonts w:ascii="Arial" w:hAnsi="Arial" w:cs="Arial"/>
        </w:rPr>
        <w:t>5.8.7. (B3). El fármaco 5-fluorouracilo actúa inhibiendo la…</w:t>
      </w:r>
    </w:p>
    <w:p w14:paraId="785FF289"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a) </w:t>
      </w:r>
      <w:proofErr w:type="spellStart"/>
      <w:r w:rsidRPr="00445C18">
        <w:rPr>
          <w:rFonts w:ascii="Arial" w:hAnsi="Arial" w:cs="Arial"/>
          <w:lang w:val="it-IT"/>
        </w:rPr>
        <w:t>Adenilato</w:t>
      </w:r>
      <w:proofErr w:type="spellEnd"/>
      <w:r w:rsidRPr="00445C18">
        <w:rPr>
          <w:rFonts w:ascii="Arial" w:hAnsi="Arial" w:cs="Arial"/>
          <w:lang w:val="it-IT"/>
        </w:rPr>
        <w:t xml:space="preserve"> </w:t>
      </w:r>
      <w:proofErr w:type="spellStart"/>
      <w:r w:rsidRPr="00445C18">
        <w:rPr>
          <w:rFonts w:ascii="Arial" w:hAnsi="Arial" w:cs="Arial"/>
          <w:lang w:val="it-IT"/>
        </w:rPr>
        <w:t>sintasa</w:t>
      </w:r>
      <w:proofErr w:type="spellEnd"/>
    </w:p>
    <w:p w14:paraId="13E86264"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b) </w:t>
      </w:r>
      <w:proofErr w:type="spellStart"/>
      <w:r w:rsidRPr="00445C18">
        <w:rPr>
          <w:rFonts w:ascii="Arial" w:hAnsi="Arial" w:cs="Arial"/>
          <w:lang w:val="it-IT"/>
        </w:rPr>
        <w:t>Timidilato</w:t>
      </w:r>
      <w:proofErr w:type="spellEnd"/>
      <w:r w:rsidRPr="00445C18">
        <w:rPr>
          <w:rFonts w:ascii="Arial" w:hAnsi="Arial" w:cs="Arial"/>
          <w:lang w:val="it-IT"/>
        </w:rPr>
        <w:t xml:space="preserve"> </w:t>
      </w:r>
      <w:proofErr w:type="spellStart"/>
      <w:r w:rsidRPr="00445C18">
        <w:rPr>
          <w:rFonts w:ascii="Arial" w:hAnsi="Arial" w:cs="Arial"/>
          <w:lang w:val="it-IT"/>
        </w:rPr>
        <w:t>sintasa</w:t>
      </w:r>
      <w:proofErr w:type="spellEnd"/>
    </w:p>
    <w:p w14:paraId="55134A1A"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c) La síntesis de </w:t>
      </w:r>
      <w:proofErr w:type="spellStart"/>
      <w:r w:rsidRPr="00445C18">
        <w:rPr>
          <w:rFonts w:ascii="Arial" w:hAnsi="Arial" w:cs="Arial"/>
        </w:rPr>
        <w:t>dTMP</w:t>
      </w:r>
      <w:proofErr w:type="spellEnd"/>
    </w:p>
    <w:p w14:paraId="600EB4FD" w14:textId="77777777" w:rsidR="00445C18" w:rsidRPr="00445C18" w:rsidRDefault="00445C18" w:rsidP="00445C18">
      <w:pPr>
        <w:spacing w:after="0"/>
        <w:ind w:left="284"/>
        <w:jc w:val="both"/>
        <w:rPr>
          <w:rFonts w:ascii="Arial" w:hAnsi="Arial" w:cs="Arial"/>
        </w:rPr>
      </w:pPr>
      <w:r w:rsidRPr="00445C18">
        <w:rPr>
          <w:rFonts w:ascii="Arial" w:hAnsi="Arial" w:cs="Arial"/>
        </w:rPr>
        <w:t>d) IMP deshidrogenasa</w:t>
      </w:r>
    </w:p>
    <w:p w14:paraId="2F423D2E"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e) Producción de </w:t>
      </w:r>
      <w:proofErr w:type="spellStart"/>
      <w:r w:rsidRPr="00445C18">
        <w:rPr>
          <w:rFonts w:ascii="Arial" w:hAnsi="Arial" w:cs="Arial"/>
        </w:rPr>
        <w:t>dTTP</w:t>
      </w:r>
      <w:proofErr w:type="spellEnd"/>
    </w:p>
    <w:p w14:paraId="1B31DD70" w14:textId="77777777" w:rsidR="00445C18" w:rsidRPr="00445C18" w:rsidRDefault="00445C18" w:rsidP="00445C18">
      <w:pPr>
        <w:spacing w:after="0"/>
        <w:jc w:val="both"/>
        <w:rPr>
          <w:rFonts w:ascii="Arial" w:hAnsi="Arial" w:cs="Arial"/>
        </w:rPr>
      </w:pPr>
    </w:p>
    <w:p w14:paraId="6308CF5A" w14:textId="77777777" w:rsidR="00445C18" w:rsidRPr="00445C18" w:rsidRDefault="00445C18" w:rsidP="00445C18">
      <w:pPr>
        <w:spacing w:after="0"/>
        <w:jc w:val="both"/>
        <w:rPr>
          <w:rFonts w:ascii="Arial" w:hAnsi="Arial" w:cs="Arial"/>
        </w:rPr>
      </w:pPr>
      <w:r w:rsidRPr="00445C18">
        <w:rPr>
          <w:rFonts w:ascii="Arial" w:hAnsi="Arial" w:cs="Arial"/>
        </w:rPr>
        <w:t xml:space="preserve">5.8.8. (B4). ¿Qué efecto tendría una inhibición selectiva de la </w:t>
      </w:r>
      <w:proofErr w:type="spellStart"/>
      <w:r w:rsidRPr="00445C18">
        <w:rPr>
          <w:rFonts w:ascii="Arial" w:hAnsi="Arial" w:cs="Arial"/>
        </w:rPr>
        <w:t>carbamoilfosfato</w:t>
      </w:r>
      <w:proofErr w:type="spellEnd"/>
      <w:r w:rsidRPr="00445C18">
        <w:rPr>
          <w:rFonts w:ascii="Arial" w:hAnsi="Arial" w:cs="Arial"/>
        </w:rPr>
        <w:t xml:space="preserve"> sintetasa II?</w:t>
      </w:r>
    </w:p>
    <w:p w14:paraId="64079C57" w14:textId="77777777" w:rsidR="00445C18" w:rsidRPr="00445C18" w:rsidRDefault="00445C18" w:rsidP="00445C18">
      <w:pPr>
        <w:spacing w:after="0"/>
        <w:ind w:left="284"/>
        <w:jc w:val="both"/>
        <w:rPr>
          <w:rFonts w:ascii="Arial" w:hAnsi="Arial" w:cs="Arial"/>
        </w:rPr>
      </w:pPr>
      <w:r w:rsidRPr="00445C18">
        <w:rPr>
          <w:rFonts w:ascii="Arial" w:hAnsi="Arial" w:cs="Arial"/>
        </w:rPr>
        <w:t>a) No se afectaría la síntesis de nucleótidos</w:t>
      </w:r>
    </w:p>
    <w:p w14:paraId="13059DFC" w14:textId="77777777" w:rsidR="00445C18" w:rsidRPr="00445C18" w:rsidRDefault="00445C18" w:rsidP="00445C18">
      <w:pPr>
        <w:spacing w:after="0"/>
        <w:ind w:left="284"/>
        <w:jc w:val="both"/>
        <w:rPr>
          <w:rFonts w:ascii="Arial" w:hAnsi="Arial" w:cs="Arial"/>
        </w:rPr>
      </w:pPr>
      <w:r w:rsidRPr="00445C18">
        <w:rPr>
          <w:rFonts w:ascii="Arial" w:hAnsi="Arial" w:cs="Arial"/>
        </w:rPr>
        <w:t>b) Se reduciría la síntesis de pirimidinas</w:t>
      </w:r>
    </w:p>
    <w:p w14:paraId="598A80FF" w14:textId="77777777" w:rsidR="00445C18" w:rsidRPr="00445C18" w:rsidRDefault="00445C18" w:rsidP="00445C18">
      <w:pPr>
        <w:spacing w:after="0"/>
        <w:ind w:left="284"/>
        <w:jc w:val="both"/>
        <w:rPr>
          <w:rFonts w:ascii="Arial" w:hAnsi="Arial" w:cs="Arial"/>
        </w:rPr>
      </w:pPr>
      <w:r w:rsidRPr="00445C18">
        <w:rPr>
          <w:rFonts w:ascii="Arial" w:hAnsi="Arial" w:cs="Arial"/>
        </w:rPr>
        <w:t>c) Se incrementaría la síntesis de purinas</w:t>
      </w:r>
    </w:p>
    <w:p w14:paraId="3183962C"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d) Se bloquearía la formación de </w:t>
      </w:r>
      <w:proofErr w:type="spellStart"/>
      <w:r w:rsidRPr="00445C18">
        <w:rPr>
          <w:rFonts w:ascii="Arial" w:hAnsi="Arial" w:cs="Arial"/>
        </w:rPr>
        <w:t>carbamoilfosfato</w:t>
      </w:r>
      <w:proofErr w:type="spellEnd"/>
      <w:r w:rsidRPr="00445C18">
        <w:rPr>
          <w:rFonts w:ascii="Arial" w:hAnsi="Arial" w:cs="Arial"/>
        </w:rPr>
        <w:t xml:space="preserve"> citosólico</w:t>
      </w:r>
    </w:p>
    <w:p w14:paraId="2024E02A" w14:textId="77777777" w:rsidR="00445C18" w:rsidRPr="00445C18" w:rsidRDefault="00445C18" w:rsidP="00445C18">
      <w:pPr>
        <w:spacing w:after="0"/>
        <w:ind w:left="284"/>
        <w:jc w:val="both"/>
        <w:rPr>
          <w:rFonts w:ascii="Arial" w:hAnsi="Arial" w:cs="Arial"/>
        </w:rPr>
      </w:pPr>
      <w:r w:rsidRPr="00445C18">
        <w:rPr>
          <w:rFonts w:ascii="Arial" w:hAnsi="Arial" w:cs="Arial"/>
        </w:rPr>
        <w:t>e) Aumentaría la síntesis de ácido úrico</w:t>
      </w:r>
    </w:p>
    <w:p w14:paraId="41B87E5A" w14:textId="77777777" w:rsidR="00445C18" w:rsidRPr="00445C18" w:rsidRDefault="00445C18" w:rsidP="00445C18">
      <w:pPr>
        <w:spacing w:after="0"/>
        <w:jc w:val="both"/>
        <w:rPr>
          <w:rFonts w:ascii="Arial" w:hAnsi="Arial" w:cs="Arial"/>
        </w:rPr>
      </w:pPr>
    </w:p>
    <w:p w14:paraId="5DD42D64" w14:textId="77777777" w:rsidR="00445C18" w:rsidRPr="00445C18" w:rsidRDefault="00445C18" w:rsidP="00445C18">
      <w:pPr>
        <w:spacing w:after="0"/>
        <w:jc w:val="both"/>
        <w:rPr>
          <w:rFonts w:ascii="Arial" w:hAnsi="Arial" w:cs="Arial"/>
        </w:rPr>
      </w:pPr>
      <w:r w:rsidRPr="00445C18">
        <w:rPr>
          <w:rFonts w:ascii="Arial" w:hAnsi="Arial" w:cs="Arial"/>
        </w:rPr>
        <w:t xml:space="preserve">5.8.9. (B2). ¿Qué enzima cataliza el paso comprometido en la síntesis de </w:t>
      </w:r>
      <w:proofErr w:type="spellStart"/>
      <w:r w:rsidRPr="00445C18">
        <w:rPr>
          <w:rFonts w:ascii="Arial" w:hAnsi="Arial" w:cs="Arial"/>
        </w:rPr>
        <w:t>novo</w:t>
      </w:r>
      <w:proofErr w:type="spellEnd"/>
      <w:r w:rsidRPr="00445C18">
        <w:rPr>
          <w:rFonts w:ascii="Arial" w:hAnsi="Arial" w:cs="Arial"/>
        </w:rPr>
        <w:t xml:space="preserve"> de pirimidinas en las células animales?</w:t>
      </w:r>
    </w:p>
    <w:p w14:paraId="2FDE4858"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a) Carbamoil fosfato </w:t>
      </w:r>
      <w:proofErr w:type="spellStart"/>
      <w:r w:rsidRPr="00445C18">
        <w:rPr>
          <w:rFonts w:ascii="Arial" w:hAnsi="Arial" w:cs="Arial"/>
        </w:rPr>
        <w:t>sintetasaI</w:t>
      </w:r>
      <w:proofErr w:type="spellEnd"/>
    </w:p>
    <w:p w14:paraId="7D8A2AD6"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b) </w:t>
      </w:r>
      <w:proofErr w:type="spellStart"/>
      <w:r w:rsidRPr="00445C18">
        <w:rPr>
          <w:rFonts w:ascii="Arial" w:hAnsi="Arial" w:cs="Arial"/>
        </w:rPr>
        <w:t>Orotato</w:t>
      </w:r>
      <w:proofErr w:type="spellEnd"/>
      <w:r w:rsidRPr="00445C18">
        <w:rPr>
          <w:rFonts w:ascii="Arial" w:hAnsi="Arial" w:cs="Arial"/>
        </w:rPr>
        <w:t xml:space="preserve"> </w:t>
      </w:r>
      <w:proofErr w:type="spellStart"/>
      <w:r w:rsidRPr="00445C18">
        <w:rPr>
          <w:rFonts w:ascii="Arial" w:hAnsi="Arial" w:cs="Arial"/>
        </w:rPr>
        <w:t>fosforribosil</w:t>
      </w:r>
      <w:proofErr w:type="spellEnd"/>
      <w:r w:rsidRPr="00445C18">
        <w:rPr>
          <w:rFonts w:ascii="Arial" w:hAnsi="Arial" w:cs="Arial"/>
        </w:rPr>
        <w:t xml:space="preserve"> transferasa</w:t>
      </w:r>
    </w:p>
    <w:p w14:paraId="389A4FE6"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c) Carbamoil fosfato </w:t>
      </w:r>
      <w:proofErr w:type="spellStart"/>
      <w:r w:rsidRPr="00445C18">
        <w:rPr>
          <w:rFonts w:ascii="Arial" w:hAnsi="Arial" w:cs="Arial"/>
        </w:rPr>
        <w:t>sintetasaII</w:t>
      </w:r>
      <w:proofErr w:type="spellEnd"/>
      <w:r w:rsidRPr="00445C18">
        <w:rPr>
          <w:rFonts w:ascii="Arial" w:hAnsi="Arial" w:cs="Arial"/>
        </w:rPr>
        <w:t xml:space="preserve"> (CPS II)</w:t>
      </w:r>
    </w:p>
    <w:p w14:paraId="12F803A6"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d) PRPP glutamina </w:t>
      </w:r>
      <w:proofErr w:type="spellStart"/>
      <w:r w:rsidRPr="00445C18">
        <w:rPr>
          <w:rFonts w:ascii="Arial" w:hAnsi="Arial" w:cs="Arial"/>
        </w:rPr>
        <w:t>amidotransferasa</w:t>
      </w:r>
      <w:proofErr w:type="spellEnd"/>
    </w:p>
    <w:p w14:paraId="4FB0A9A8"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e) </w:t>
      </w:r>
      <w:proofErr w:type="spellStart"/>
      <w:r w:rsidRPr="00445C18">
        <w:rPr>
          <w:rFonts w:ascii="Arial" w:hAnsi="Arial" w:cs="Arial"/>
          <w:lang w:val="it-IT"/>
        </w:rPr>
        <w:t>Aspartato</w:t>
      </w:r>
      <w:proofErr w:type="spellEnd"/>
      <w:r w:rsidRPr="00445C18">
        <w:rPr>
          <w:rFonts w:ascii="Arial" w:hAnsi="Arial" w:cs="Arial"/>
          <w:lang w:val="it-IT"/>
        </w:rPr>
        <w:t xml:space="preserve"> </w:t>
      </w:r>
      <w:proofErr w:type="spellStart"/>
      <w:r w:rsidRPr="00445C18">
        <w:rPr>
          <w:rFonts w:ascii="Arial" w:hAnsi="Arial" w:cs="Arial"/>
          <w:lang w:val="it-IT"/>
        </w:rPr>
        <w:t>transcarbamoilasa</w:t>
      </w:r>
      <w:proofErr w:type="spellEnd"/>
      <w:r w:rsidRPr="00445C18">
        <w:rPr>
          <w:rFonts w:ascii="Arial" w:hAnsi="Arial" w:cs="Arial"/>
          <w:lang w:val="it-IT"/>
        </w:rPr>
        <w:t xml:space="preserve"> (</w:t>
      </w:r>
      <w:proofErr w:type="spellStart"/>
      <w:r w:rsidRPr="00445C18">
        <w:rPr>
          <w:rFonts w:ascii="Arial" w:hAnsi="Arial" w:cs="Arial"/>
          <w:lang w:val="it-IT"/>
        </w:rPr>
        <w:t>ATCasa</w:t>
      </w:r>
      <w:proofErr w:type="spellEnd"/>
      <w:r w:rsidRPr="00445C18">
        <w:rPr>
          <w:rFonts w:ascii="Arial" w:hAnsi="Arial" w:cs="Arial"/>
          <w:lang w:val="it-IT"/>
        </w:rPr>
        <w:t xml:space="preserve">) </w:t>
      </w:r>
    </w:p>
    <w:p w14:paraId="47696E45" w14:textId="77777777" w:rsidR="00445C18" w:rsidRPr="00445C18" w:rsidRDefault="00445C18" w:rsidP="00445C18">
      <w:pPr>
        <w:spacing w:after="0"/>
        <w:jc w:val="both"/>
        <w:rPr>
          <w:rFonts w:ascii="Arial" w:hAnsi="Arial" w:cs="Arial"/>
          <w:lang w:val="it-IT"/>
        </w:rPr>
      </w:pPr>
    </w:p>
    <w:p w14:paraId="32B8178C" w14:textId="77777777" w:rsidR="00445C18" w:rsidRPr="00445C18" w:rsidRDefault="00445C18" w:rsidP="00445C18">
      <w:pPr>
        <w:spacing w:after="0"/>
        <w:jc w:val="both"/>
        <w:rPr>
          <w:rFonts w:ascii="Arial" w:hAnsi="Arial" w:cs="Arial"/>
        </w:rPr>
      </w:pPr>
      <w:r w:rsidRPr="00445C18">
        <w:rPr>
          <w:rFonts w:ascii="Arial" w:hAnsi="Arial" w:cs="Arial"/>
          <w:lang w:val="it-IT"/>
        </w:rPr>
        <w:t xml:space="preserve">5.8.10. (B4). </w:t>
      </w:r>
      <w:r w:rsidRPr="00445C18">
        <w:rPr>
          <w:rFonts w:ascii="Arial" w:hAnsi="Arial" w:cs="Arial"/>
        </w:rPr>
        <w:t>El carbamoil fosfato (CP) es un metabolito central que se produce en dos localizaciones y rutas distintas en la célula animal. ¿Qué afirmaciones analizan correctamente el origen y el destino del CP?</w:t>
      </w:r>
    </w:p>
    <w:p w14:paraId="5B6C1E77" w14:textId="77777777" w:rsidR="00445C18" w:rsidRPr="00445C18" w:rsidRDefault="00445C18" w:rsidP="00445C18">
      <w:pPr>
        <w:spacing w:after="0"/>
        <w:ind w:left="284"/>
        <w:jc w:val="both"/>
        <w:rPr>
          <w:rFonts w:ascii="Arial" w:hAnsi="Arial" w:cs="Arial"/>
        </w:rPr>
      </w:pPr>
      <w:r w:rsidRPr="00445C18">
        <w:rPr>
          <w:rFonts w:ascii="Arial" w:hAnsi="Arial" w:cs="Arial"/>
        </w:rPr>
        <w:t>a) El CP producido en el citosol alimenta el ciclo de la urea</w:t>
      </w:r>
    </w:p>
    <w:p w14:paraId="5DD99571" w14:textId="77777777" w:rsidR="00445C18" w:rsidRPr="00445C18" w:rsidRDefault="00445C18" w:rsidP="00445C18">
      <w:pPr>
        <w:spacing w:after="0"/>
        <w:ind w:left="284"/>
        <w:jc w:val="both"/>
        <w:rPr>
          <w:rFonts w:ascii="Arial" w:hAnsi="Arial" w:cs="Arial"/>
        </w:rPr>
      </w:pPr>
      <w:r w:rsidRPr="00445C18">
        <w:rPr>
          <w:rFonts w:ascii="Arial" w:hAnsi="Arial" w:cs="Arial"/>
        </w:rPr>
        <w:t>b)  El CP mitocondrial (CPS I) es el único origen del nitrógeno para el ciclo de la urea</w:t>
      </w:r>
    </w:p>
    <w:p w14:paraId="7F470490" w14:textId="77777777" w:rsidR="00445C18" w:rsidRPr="00445C18" w:rsidRDefault="00445C18" w:rsidP="00445C18">
      <w:pPr>
        <w:spacing w:after="0"/>
        <w:ind w:left="284"/>
        <w:jc w:val="both"/>
        <w:rPr>
          <w:rFonts w:ascii="Arial" w:hAnsi="Arial" w:cs="Arial"/>
        </w:rPr>
      </w:pPr>
      <w:r w:rsidRPr="00445C18">
        <w:rPr>
          <w:rFonts w:ascii="Arial" w:hAnsi="Arial" w:cs="Arial"/>
        </w:rPr>
        <w:t>c)  El CP citosólico (CPS II) se sintetiza a partir de glutamina y CO</w:t>
      </w:r>
      <w:r w:rsidRPr="00445C18">
        <w:rPr>
          <w:rFonts w:ascii="Arial" w:hAnsi="Arial" w:cs="Arial"/>
          <w:vertAlign w:val="subscript"/>
        </w:rPr>
        <w:t>2</w:t>
      </w:r>
      <w:r w:rsidRPr="00445C18">
        <w:rPr>
          <w:rFonts w:ascii="Arial" w:hAnsi="Arial" w:cs="Arial"/>
        </w:rPr>
        <w:t xml:space="preserve"> para la síntesis de pirimidinas</w:t>
      </w:r>
    </w:p>
    <w:p w14:paraId="6286F375"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d) El CP citosólico es inhibido </w:t>
      </w:r>
      <w:proofErr w:type="spellStart"/>
      <w:r w:rsidRPr="00445C18">
        <w:rPr>
          <w:rFonts w:ascii="Arial" w:hAnsi="Arial" w:cs="Arial"/>
        </w:rPr>
        <w:t>alostéricamente</w:t>
      </w:r>
      <w:proofErr w:type="spellEnd"/>
      <w:r w:rsidRPr="00445C18">
        <w:rPr>
          <w:rFonts w:ascii="Arial" w:hAnsi="Arial" w:cs="Arial"/>
        </w:rPr>
        <w:t xml:space="preserve"> por N-</w:t>
      </w:r>
      <w:proofErr w:type="spellStart"/>
      <w:r w:rsidRPr="00445C18">
        <w:rPr>
          <w:rFonts w:ascii="Arial" w:hAnsi="Arial" w:cs="Arial"/>
        </w:rPr>
        <w:t>acetilglutamato</w:t>
      </w:r>
      <w:proofErr w:type="spellEnd"/>
    </w:p>
    <w:p w14:paraId="6E36C61D"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e) El déficit de ornitina </w:t>
      </w:r>
      <w:proofErr w:type="spellStart"/>
      <w:r w:rsidRPr="00445C18">
        <w:rPr>
          <w:rFonts w:ascii="Arial" w:hAnsi="Arial" w:cs="Arial"/>
        </w:rPr>
        <w:t>transcarbamoilasa</w:t>
      </w:r>
      <w:proofErr w:type="spellEnd"/>
      <w:r w:rsidRPr="00445C18">
        <w:rPr>
          <w:rFonts w:ascii="Arial" w:hAnsi="Arial" w:cs="Arial"/>
        </w:rPr>
        <w:t xml:space="preserve"> desvía el CP mitocondrial al citosol para síntesis de pirimidinas</w:t>
      </w:r>
    </w:p>
    <w:p w14:paraId="465B34FB" w14:textId="77777777" w:rsidR="00445C18" w:rsidRPr="00445C18" w:rsidRDefault="00445C18" w:rsidP="00445C18">
      <w:pPr>
        <w:spacing w:after="0"/>
        <w:jc w:val="both"/>
        <w:rPr>
          <w:rFonts w:ascii="Arial" w:hAnsi="Arial" w:cs="Arial"/>
        </w:rPr>
      </w:pPr>
    </w:p>
    <w:p w14:paraId="340C5122" w14:textId="085BB5F6" w:rsidR="00445C18" w:rsidRPr="00445C18" w:rsidRDefault="00445C18" w:rsidP="00445C18">
      <w:pPr>
        <w:spacing w:after="0"/>
        <w:jc w:val="both"/>
        <w:rPr>
          <w:rFonts w:ascii="Arial" w:hAnsi="Arial" w:cs="Arial"/>
          <w:b/>
          <w:bCs/>
        </w:rPr>
      </w:pPr>
      <w:r w:rsidRPr="00445C18">
        <w:rPr>
          <w:rFonts w:ascii="Arial" w:hAnsi="Arial" w:cs="Arial"/>
          <w:b/>
          <w:bCs/>
        </w:rPr>
        <w:t>5.9. Biosíntesis de desoxirribonucleótidos</w:t>
      </w:r>
    </w:p>
    <w:p w14:paraId="278C9901" w14:textId="77777777" w:rsidR="00445C18" w:rsidRPr="00445C18" w:rsidRDefault="00445C18" w:rsidP="00445C18">
      <w:pPr>
        <w:spacing w:after="0"/>
        <w:jc w:val="both"/>
        <w:rPr>
          <w:rFonts w:ascii="Arial" w:hAnsi="Arial" w:cs="Arial"/>
          <w:b/>
          <w:bCs/>
          <w:i/>
          <w:iCs/>
        </w:rPr>
      </w:pPr>
    </w:p>
    <w:p w14:paraId="579157EC" w14:textId="77777777" w:rsidR="00445C18" w:rsidRPr="00445C18" w:rsidRDefault="00445C18" w:rsidP="00445C18">
      <w:pPr>
        <w:spacing w:after="0"/>
        <w:jc w:val="both"/>
        <w:rPr>
          <w:rFonts w:ascii="Arial" w:hAnsi="Arial" w:cs="Arial"/>
        </w:rPr>
      </w:pPr>
      <w:r w:rsidRPr="00445C18">
        <w:rPr>
          <w:rFonts w:ascii="Arial" w:hAnsi="Arial" w:cs="Arial"/>
        </w:rPr>
        <w:t xml:space="preserve">5.9.1. (B2). Los aminoácidos </w:t>
      </w:r>
      <w:proofErr w:type="spellStart"/>
      <w:r w:rsidRPr="00445C18">
        <w:rPr>
          <w:rFonts w:ascii="Arial" w:hAnsi="Arial" w:cs="Arial"/>
        </w:rPr>
        <w:t>proteinogénicos</w:t>
      </w:r>
      <w:proofErr w:type="spellEnd"/>
      <w:r w:rsidRPr="00445C18">
        <w:rPr>
          <w:rFonts w:ascii="Arial" w:hAnsi="Arial" w:cs="Arial"/>
        </w:rPr>
        <w:t xml:space="preserve"> son aquellos que se encuentran en la secuencia de las proteínas. ¿Tienen alguna función además de esta?</w:t>
      </w:r>
    </w:p>
    <w:p w14:paraId="7DE6D904" w14:textId="77777777" w:rsidR="00445C18" w:rsidRPr="00445C18" w:rsidRDefault="00445C18" w:rsidP="00445C18">
      <w:pPr>
        <w:spacing w:after="0"/>
        <w:ind w:left="284"/>
        <w:jc w:val="both"/>
        <w:rPr>
          <w:rFonts w:ascii="Arial" w:hAnsi="Arial" w:cs="Arial"/>
        </w:rPr>
      </w:pPr>
      <w:r w:rsidRPr="00445C18">
        <w:rPr>
          <w:rFonts w:ascii="Arial" w:hAnsi="Arial" w:cs="Arial"/>
        </w:rPr>
        <w:t>a) Sí, también son precursores de otros compuestos importantes, como porfirinas, neurotransmisores y lípidos de membrana</w:t>
      </w:r>
    </w:p>
    <w:p w14:paraId="1C2057F4" w14:textId="77777777" w:rsidR="00445C18" w:rsidRPr="00445C18" w:rsidRDefault="00445C18" w:rsidP="00445C18">
      <w:pPr>
        <w:spacing w:after="0"/>
        <w:ind w:left="284"/>
        <w:jc w:val="both"/>
        <w:rPr>
          <w:rFonts w:ascii="Arial" w:hAnsi="Arial" w:cs="Arial"/>
        </w:rPr>
      </w:pPr>
      <w:r w:rsidRPr="00445C18">
        <w:rPr>
          <w:rFonts w:ascii="Arial" w:hAnsi="Arial" w:cs="Arial"/>
        </w:rPr>
        <w:t>b) Sí, también son precursores de otros compuestos importantes, como porfirinas, neurotransmisores y nucleótidos</w:t>
      </w:r>
    </w:p>
    <w:p w14:paraId="1FDAFBE4" w14:textId="77777777" w:rsidR="00445C18" w:rsidRPr="00445C18" w:rsidRDefault="00445C18" w:rsidP="00445C18">
      <w:pPr>
        <w:spacing w:after="0"/>
        <w:ind w:left="284"/>
        <w:jc w:val="both"/>
        <w:rPr>
          <w:rFonts w:ascii="Arial" w:hAnsi="Arial" w:cs="Arial"/>
        </w:rPr>
      </w:pPr>
      <w:r w:rsidRPr="00445C18">
        <w:rPr>
          <w:rFonts w:ascii="Arial" w:hAnsi="Arial" w:cs="Arial"/>
        </w:rPr>
        <w:t>c) No, los aminoácidos sólo forman las proteínas y éstas sintetizan cualquier compuesto que la célula necesite</w:t>
      </w:r>
    </w:p>
    <w:p w14:paraId="2EFE21E9" w14:textId="77777777" w:rsidR="00445C18" w:rsidRPr="00445C18" w:rsidRDefault="00445C18" w:rsidP="00445C18">
      <w:pPr>
        <w:spacing w:after="0"/>
        <w:ind w:left="284"/>
        <w:jc w:val="both"/>
        <w:rPr>
          <w:rFonts w:ascii="Arial" w:hAnsi="Arial" w:cs="Arial"/>
        </w:rPr>
      </w:pPr>
      <w:r w:rsidRPr="00445C18">
        <w:rPr>
          <w:rFonts w:ascii="Arial" w:hAnsi="Arial" w:cs="Arial"/>
        </w:rPr>
        <w:t>d) No, aunque en situaciones de estrés pueden transformarse en ácido palmítico</w:t>
      </w:r>
    </w:p>
    <w:p w14:paraId="6667B771" w14:textId="77777777" w:rsidR="00445C18" w:rsidRPr="00445C18" w:rsidRDefault="00445C18" w:rsidP="00445C18">
      <w:pPr>
        <w:spacing w:after="0"/>
        <w:ind w:left="284"/>
        <w:jc w:val="both"/>
        <w:rPr>
          <w:rFonts w:ascii="Arial" w:hAnsi="Arial" w:cs="Arial"/>
        </w:rPr>
      </w:pPr>
      <w:r w:rsidRPr="00445C18">
        <w:rPr>
          <w:rFonts w:ascii="Arial" w:hAnsi="Arial" w:cs="Arial"/>
        </w:rPr>
        <w:t>e) Sí, en situación de ayuno pueden generar ácidos grasos para reserva</w:t>
      </w:r>
    </w:p>
    <w:p w14:paraId="33F5550D" w14:textId="77777777" w:rsidR="00445C18" w:rsidRPr="00445C18" w:rsidRDefault="00445C18" w:rsidP="00445C18">
      <w:pPr>
        <w:spacing w:after="0"/>
        <w:jc w:val="both"/>
        <w:rPr>
          <w:rFonts w:ascii="Arial" w:hAnsi="Arial" w:cs="Arial"/>
        </w:rPr>
      </w:pPr>
    </w:p>
    <w:p w14:paraId="65CC95E2" w14:textId="77777777" w:rsidR="00445C18" w:rsidRPr="00445C18" w:rsidRDefault="00445C18" w:rsidP="00445C18">
      <w:pPr>
        <w:spacing w:after="0"/>
        <w:jc w:val="both"/>
        <w:rPr>
          <w:rFonts w:ascii="Arial" w:hAnsi="Arial" w:cs="Arial"/>
        </w:rPr>
      </w:pPr>
      <w:r w:rsidRPr="00445C18">
        <w:rPr>
          <w:rFonts w:ascii="Arial" w:hAnsi="Arial" w:cs="Arial"/>
        </w:rPr>
        <w:lastRenderedPageBreak/>
        <w:t xml:space="preserve">5.9.2. (B1). ¿Cuáles son los precursores de la síntesis de </w:t>
      </w:r>
      <w:proofErr w:type="spellStart"/>
      <w:r w:rsidRPr="00445C18">
        <w:rPr>
          <w:rFonts w:ascii="Arial" w:hAnsi="Arial" w:cs="Arial"/>
        </w:rPr>
        <w:t>novo</w:t>
      </w:r>
      <w:proofErr w:type="spellEnd"/>
      <w:r w:rsidRPr="00445C18">
        <w:rPr>
          <w:rFonts w:ascii="Arial" w:hAnsi="Arial" w:cs="Arial"/>
        </w:rPr>
        <w:t xml:space="preserve"> de las pirimidinas? </w:t>
      </w:r>
    </w:p>
    <w:p w14:paraId="749EE7D9"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a) </w:t>
      </w:r>
      <w:proofErr w:type="spellStart"/>
      <w:r w:rsidRPr="00445C18">
        <w:rPr>
          <w:rFonts w:ascii="Arial" w:hAnsi="Arial" w:cs="Arial"/>
          <w:lang w:val="it-IT"/>
        </w:rPr>
        <w:t>Aspartato</w:t>
      </w:r>
      <w:proofErr w:type="spellEnd"/>
      <w:r w:rsidRPr="00445C18">
        <w:rPr>
          <w:rFonts w:ascii="Arial" w:hAnsi="Arial" w:cs="Arial"/>
          <w:lang w:val="it-IT"/>
        </w:rPr>
        <w:t xml:space="preserve">, </w:t>
      </w:r>
      <w:proofErr w:type="spellStart"/>
      <w:r w:rsidRPr="00445C18">
        <w:rPr>
          <w:rFonts w:ascii="Arial" w:hAnsi="Arial" w:cs="Arial"/>
          <w:lang w:val="it-IT"/>
        </w:rPr>
        <w:t>carbamoilfosfato</w:t>
      </w:r>
      <w:proofErr w:type="spellEnd"/>
      <w:r w:rsidRPr="00445C18">
        <w:rPr>
          <w:rFonts w:ascii="Arial" w:hAnsi="Arial" w:cs="Arial"/>
          <w:lang w:val="it-IT"/>
        </w:rPr>
        <w:t xml:space="preserve"> y </w:t>
      </w:r>
      <w:proofErr w:type="spellStart"/>
      <w:r w:rsidRPr="00445C18">
        <w:rPr>
          <w:rFonts w:ascii="Arial" w:hAnsi="Arial" w:cs="Arial"/>
          <w:lang w:val="it-IT"/>
        </w:rPr>
        <w:t>fosforribosil</w:t>
      </w:r>
      <w:proofErr w:type="spellEnd"/>
      <w:r w:rsidRPr="00445C18">
        <w:rPr>
          <w:rFonts w:ascii="Arial" w:hAnsi="Arial" w:cs="Arial"/>
          <w:lang w:val="it-IT"/>
        </w:rPr>
        <w:t xml:space="preserve"> pirofosfato</w:t>
      </w:r>
    </w:p>
    <w:p w14:paraId="0F316D7D" w14:textId="77777777" w:rsidR="00445C18" w:rsidRPr="00445C18" w:rsidRDefault="00445C18" w:rsidP="00445C18">
      <w:pPr>
        <w:spacing w:after="0"/>
        <w:ind w:left="284"/>
        <w:jc w:val="both"/>
        <w:rPr>
          <w:rFonts w:ascii="Arial" w:hAnsi="Arial" w:cs="Arial"/>
        </w:rPr>
      </w:pPr>
      <w:r w:rsidRPr="00445C18">
        <w:rPr>
          <w:rFonts w:ascii="Arial" w:hAnsi="Arial" w:cs="Arial"/>
        </w:rPr>
        <w:t>b) Aspartato, urea y amoníaco</w:t>
      </w:r>
    </w:p>
    <w:p w14:paraId="76421F69" w14:textId="77777777" w:rsidR="00445C18" w:rsidRPr="00445C18" w:rsidRDefault="00445C18" w:rsidP="00445C18">
      <w:pPr>
        <w:spacing w:after="0"/>
        <w:ind w:left="284"/>
        <w:jc w:val="both"/>
        <w:rPr>
          <w:rFonts w:ascii="Arial" w:hAnsi="Arial" w:cs="Arial"/>
        </w:rPr>
      </w:pPr>
      <w:r w:rsidRPr="00445C18">
        <w:rPr>
          <w:rFonts w:ascii="Arial" w:hAnsi="Arial" w:cs="Arial"/>
        </w:rPr>
        <w:t>c) Alanina, adenosina y amonio</w:t>
      </w:r>
    </w:p>
    <w:p w14:paraId="61BBF887"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d) Glucosa, </w:t>
      </w:r>
      <w:proofErr w:type="spellStart"/>
      <w:r w:rsidRPr="00445C18">
        <w:rPr>
          <w:rFonts w:ascii="Arial" w:hAnsi="Arial" w:cs="Arial"/>
        </w:rPr>
        <w:t>carbamoilfosfato</w:t>
      </w:r>
      <w:proofErr w:type="spellEnd"/>
      <w:r w:rsidRPr="00445C18">
        <w:rPr>
          <w:rFonts w:ascii="Arial" w:hAnsi="Arial" w:cs="Arial"/>
        </w:rPr>
        <w:t xml:space="preserve"> y pirofosfato</w:t>
      </w:r>
    </w:p>
    <w:p w14:paraId="033A36C7" w14:textId="77777777" w:rsidR="00445C18" w:rsidRPr="00445C18" w:rsidRDefault="00445C18" w:rsidP="00445C18">
      <w:pPr>
        <w:spacing w:after="0"/>
        <w:ind w:left="284"/>
        <w:jc w:val="both"/>
        <w:rPr>
          <w:rFonts w:ascii="Arial" w:hAnsi="Arial" w:cs="Arial"/>
        </w:rPr>
      </w:pPr>
      <w:r w:rsidRPr="00445C18">
        <w:rPr>
          <w:rFonts w:ascii="Arial" w:hAnsi="Arial" w:cs="Arial"/>
        </w:rPr>
        <w:t>e) Glucosa y galactosa</w:t>
      </w:r>
    </w:p>
    <w:p w14:paraId="6B541AB3" w14:textId="77777777" w:rsidR="00445C18" w:rsidRPr="00445C18" w:rsidRDefault="00445C18" w:rsidP="00445C18">
      <w:pPr>
        <w:spacing w:after="0"/>
        <w:jc w:val="both"/>
        <w:rPr>
          <w:rFonts w:ascii="Arial" w:hAnsi="Arial" w:cs="Arial"/>
        </w:rPr>
      </w:pPr>
    </w:p>
    <w:p w14:paraId="14913DE4" w14:textId="77777777" w:rsidR="00445C18" w:rsidRPr="00445C18" w:rsidRDefault="00445C18" w:rsidP="00445C18">
      <w:pPr>
        <w:spacing w:after="0"/>
        <w:jc w:val="both"/>
        <w:rPr>
          <w:rFonts w:ascii="Arial" w:hAnsi="Arial" w:cs="Arial"/>
        </w:rPr>
      </w:pPr>
      <w:r w:rsidRPr="00445C18">
        <w:rPr>
          <w:rFonts w:ascii="Arial" w:hAnsi="Arial" w:cs="Arial"/>
        </w:rPr>
        <w:t>5.9.3. (B1). La ribonucleótido reductasa convierte…</w:t>
      </w:r>
    </w:p>
    <w:p w14:paraId="23001DC9"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a) NDP en </w:t>
      </w:r>
      <w:proofErr w:type="spellStart"/>
      <w:r w:rsidRPr="00445C18">
        <w:rPr>
          <w:rFonts w:ascii="Arial" w:hAnsi="Arial" w:cs="Arial"/>
        </w:rPr>
        <w:t>dNDP</w:t>
      </w:r>
      <w:proofErr w:type="spellEnd"/>
    </w:p>
    <w:p w14:paraId="56836635" w14:textId="77777777" w:rsidR="00445C18" w:rsidRPr="00445C18" w:rsidRDefault="00445C18" w:rsidP="00445C18">
      <w:pPr>
        <w:spacing w:after="0"/>
        <w:ind w:left="284"/>
        <w:jc w:val="both"/>
        <w:rPr>
          <w:rFonts w:ascii="Arial" w:hAnsi="Arial" w:cs="Arial"/>
          <w:lang w:val="nl-NL"/>
        </w:rPr>
      </w:pPr>
      <w:r w:rsidRPr="00445C18">
        <w:rPr>
          <w:rFonts w:ascii="Arial" w:hAnsi="Arial" w:cs="Arial"/>
          <w:lang w:val="nl-NL"/>
        </w:rPr>
        <w:t xml:space="preserve">b) NTP en </w:t>
      </w:r>
      <w:proofErr w:type="spellStart"/>
      <w:r w:rsidRPr="00445C18">
        <w:rPr>
          <w:rFonts w:ascii="Arial" w:hAnsi="Arial" w:cs="Arial"/>
          <w:lang w:val="nl-NL"/>
        </w:rPr>
        <w:t>dNTP</w:t>
      </w:r>
      <w:proofErr w:type="spellEnd"/>
    </w:p>
    <w:p w14:paraId="09F4F652" w14:textId="77777777" w:rsidR="00445C18" w:rsidRPr="00445C18" w:rsidRDefault="00445C18" w:rsidP="00445C18">
      <w:pPr>
        <w:spacing w:after="0"/>
        <w:ind w:left="284"/>
        <w:jc w:val="both"/>
        <w:rPr>
          <w:rFonts w:ascii="Arial" w:hAnsi="Arial" w:cs="Arial"/>
          <w:lang w:val="nl-NL"/>
        </w:rPr>
      </w:pPr>
      <w:r w:rsidRPr="00445C18">
        <w:rPr>
          <w:rFonts w:ascii="Arial" w:hAnsi="Arial" w:cs="Arial"/>
          <w:lang w:val="nl-NL"/>
        </w:rPr>
        <w:t>c) NMP en NDP</w:t>
      </w:r>
    </w:p>
    <w:p w14:paraId="159A4CF5" w14:textId="77777777" w:rsidR="00445C18" w:rsidRPr="00445C18" w:rsidRDefault="00445C18" w:rsidP="00445C18">
      <w:pPr>
        <w:spacing w:after="0"/>
        <w:ind w:left="284"/>
        <w:jc w:val="both"/>
        <w:rPr>
          <w:rFonts w:ascii="Arial" w:hAnsi="Arial" w:cs="Arial"/>
        </w:rPr>
      </w:pPr>
      <w:r w:rsidRPr="00445C18">
        <w:rPr>
          <w:rFonts w:ascii="Arial" w:hAnsi="Arial" w:cs="Arial"/>
        </w:rPr>
        <w:t>d) Ribonucleótidos en desoxirribonucleótidos</w:t>
      </w:r>
    </w:p>
    <w:p w14:paraId="5B870A13"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e) ATP en </w:t>
      </w:r>
      <w:proofErr w:type="spellStart"/>
      <w:r w:rsidRPr="00445C18">
        <w:rPr>
          <w:rFonts w:ascii="Arial" w:hAnsi="Arial" w:cs="Arial"/>
        </w:rPr>
        <w:t>dATP</w:t>
      </w:r>
      <w:proofErr w:type="spellEnd"/>
    </w:p>
    <w:p w14:paraId="669A6825" w14:textId="77777777" w:rsidR="00445C18" w:rsidRPr="00445C18" w:rsidRDefault="00445C18" w:rsidP="00445C18">
      <w:pPr>
        <w:spacing w:after="0"/>
        <w:jc w:val="both"/>
        <w:rPr>
          <w:rFonts w:ascii="Arial" w:hAnsi="Arial" w:cs="Arial"/>
        </w:rPr>
      </w:pPr>
    </w:p>
    <w:p w14:paraId="4C9A4D33" w14:textId="77777777" w:rsidR="00445C18" w:rsidRPr="00445C18" w:rsidRDefault="00445C18" w:rsidP="00445C18">
      <w:pPr>
        <w:spacing w:after="0"/>
        <w:jc w:val="both"/>
        <w:rPr>
          <w:rFonts w:ascii="Arial" w:hAnsi="Arial" w:cs="Arial"/>
        </w:rPr>
      </w:pPr>
      <w:r w:rsidRPr="00445C18">
        <w:rPr>
          <w:rFonts w:ascii="Arial" w:hAnsi="Arial" w:cs="Arial"/>
        </w:rPr>
        <w:t>5.9.4. (B2). ¿Qué cofactores necesita la ribonucleótido reductasa?</w:t>
      </w:r>
    </w:p>
    <w:p w14:paraId="56907DBC" w14:textId="77777777" w:rsidR="00445C18" w:rsidRPr="00445C18" w:rsidRDefault="00445C18" w:rsidP="00445C18">
      <w:pPr>
        <w:spacing w:after="0"/>
        <w:ind w:left="284"/>
        <w:jc w:val="both"/>
        <w:rPr>
          <w:rFonts w:ascii="Arial" w:hAnsi="Arial" w:cs="Arial"/>
        </w:rPr>
      </w:pPr>
      <w:r w:rsidRPr="00445C18">
        <w:rPr>
          <w:rFonts w:ascii="Arial" w:hAnsi="Arial" w:cs="Arial"/>
        </w:rPr>
        <w:t>a) NADH</w:t>
      </w:r>
    </w:p>
    <w:p w14:paraId="003477D5" w14:textId="77777777" w:rsidR="00445C18" w:rsidRPr="00445C18" w:rsidRDefault="00445C18" w:rsidP="00445C18">
      <w:pPr>
        <w:spacing w:after="0"/>
        <w:ind w:left="284"/>
        <w:jc w:val="both"/>
        <w:rPr>
          <w:rFonts w:ascii="Arial" w:hAnsi="Arial" w:cs="Arial"/>
        </w:rPr>
      </w:pPr>
      <w:r w:rsidRPr="00445C18">
        <w:rPr>
          <w:rFonts w:ascii="Arial" w:hAnsi="Arial" w:cs="Arial"/>
        </w:rPr>
        <w:t>b) Tiorredoxina</w:t>
      </w:r>
    </w:p>
    <w:p w14:paraId="77E5D462" w14:textId="77777777" w:rsidR="00445C18" w:rsidRPr="00445C18" w:rsidRDefault="00445C18" w:rsidP="00445C18">
      <w:pPr>
        <w:spacing w:after="0"/>
        <w:ind w:left="284"/>
        <w:jc w:val="both"/>
        <w:rPr>
          <w:rFonts w:ascii="Arial" w:hAnsi="Arial" w:cs="Arial"/>
        </w:rPr>
      </w:pPr>
      <w:r w:rsidRPr="00445C18">
        <w:rPr>
          <w:rFonts w:ascii="Arial" w:hAnsi="Arial" w:cs="Arial"/>
        </w:rPr>
        <w:t>c) Glutatión</w:t>
      </w:r>
    </w:p>
    <w:p w14:paraId="4711A1AC" w14:textId="77777777" w:rsidR="00445C18" w:rsidRPr="00445C18" w:rsidRDefault="00445C18" w:rsidP="00445C18">
      <w:pPr>
        <w:spacing w:after="0"/>
        <w:ind w:left="284"/>
        <w:jc w:val="both"/>
        <w:rPr>
          <w:rFonts w:ascii="Arial" w:hAnsi="Arial" w:cs="Arial"/>
        </w:rPr>
      </w:pPr>
      <w:r w:rsidRPr="00445C18">
        <w:rPr>
          <w:rFonts w:ascii="Arial" w:hAnsi="Arial" w:cs="Arial"/>
        </w:rPr>
        <w:t>d) Biotina</w:t>
      </w:r>
    </w:p>
    <w:p w14:paraId="0A742545" w14:textId="77777777" w:rsidR="00445C18" w:rsidRPr="00445C18" w:rsidRDefault="00445C18" w:rsidP="00445C18">
      <w:pPr>
        <w:spacing w:after="0"/>
        <w:ind w:left="284"/>
        <w:jc w:val="both"/>
        <w:rPr>
          <w:rFonts w:ascii="Arial" w:hAnsi="Arial" w:cs="Arial"/>
        </w:rPr>
      </w:pPr>
      <w:r w:rsidRPr="00445C18">
        <w:rPr>
          <w:rFonts w:ascii="Arial" w:hAnsi="Arial" w:cs="Arial"/>
        </w:rPr>
        <w:t>e) NADPH como fuente indirecta</w:t>
      </w:r>
    </w:p>
    <w:p w14:paraId="24C67D1E" w14:textId="77777777" w:rsidR="00445C18" w:rsidRPr="00445C18" w:rsidRDefault="00445C18" w:rsidP="00445C18">
      <w:pPr>
        <w:spacing w:after="0"/>
        <w:jc w:val="both"/>
        <w:rPr>
          <w:rFonts w:ascii="Arial" w:hAnsi="Arial" w:cs="Arial"/>
        </w:rPr>
      </w:pPr>
    </w:p>
    <w:p w14:paraId="6DBAB273" w14:textId="77777777" w:rsidR="00445C18" w:rsidRPr="00445C18" w:rsidRDefault="00445C18" w:rsidP="00445C18">
      <w:pPr>
        <w:spacing w:after="0"/>
        <w:jc w:val="both"/>
        <w:rPr>
          <w:rFonts w:ascii="Arial" w:hAnsi="Arial" w:cs="Arial"/>
        </w:rPr>
      </w:pPr>
      <w:r w:rsidRPr="00445C18">
        <w:rPr>
          <w:rFonts w:ascii="Arial" w:hAnsi="Arial" w:cs="Arial"/>
        </w:rPr>
        <w:t xml:space="preserve">5.9.5. (B3). ¿Cómo regula el </w:t>
      </w:r>
      <w:proofErr w:type="spellStart"/>
      <w:r w:rsidRPr="00445C18">
        <w:rPr>
          <w:rFonts w:ascii="Arial" w:hAnsi="Arial" w:cs="Arial"/>
        </w:rPr>
        <w:t>dATP</w:t>
      </w:r>
      <w:proofErr w:type="spellEnd"/>
      <w:r w:rsidRPr="00445C18">
        <w:rPr>
          <w:rFonts w:ascii="Arial" w:hAnsi="Arial" w:cs="Arial"/>
        </w:rPr>
        <w:t xml:space="preserve"> a la ribonucleótido reductasa?</w:t>
      </w:r>
    </w:p>
    <w:p w14:paraId="2E5CDBB7" w14:textId="77777777" w:rsidR="00445C18" w:rsidRPr="00445C18" w:rsidRDefault="00445C18" w:rsidP="00445C18">
      <w:pPr>
        <w:spacing w:after="0"/>
        <w:ind w:left="284"/>
        <w:jc w:val="both"/>
        <w:rPr>
          <w:rFonts w:ascii="Arial" w:hAnsi="Arial" w:cs="Arial"/>
        </w:rPr>
      </w:pPr>
      <w:r w:rsidRPr="00445C18">
        <w:rPr>
          <w:rFonts w:ascii="Arial" w:hAnsi="Arial" w:cs="Arial"/>
        </w:rPr>
        <w:t>a) La inhibe por retroalimentación</w:t>
      </w:r>
    </w:p>
    <w:p w14:paraId="3B65D1B9" w14:textId="77777777" w:rsidR="00445C18" w:rsidRPr="00445C18" w:rsidRDefault="00445C18" w:rsidP="00445C18">
      <w:pPr>
        <w:spacing w:after="0"/>
        <w:ind w:left="284"/>
        <w:jc w:val="both"/>
        <w:rPr>
          <w:rFonts w:ascii="Arial" w:hAnsi="Arial" w:cs="Arial"/>
        </w:rPr>
      </w:pPr>
      <w:r w:rsidRPr="00445C18">
        <w:rPr>
          <w:rFonts w:ascii="Arial" w:hAnsi="Arial" w:cs="Arial"/>
        </w:rPr>
        <w:t>b) Estimula la síntesis de pirimidinas</w:t>
      </w:r>
    </w:p>
    <w:p w14:paraId="4C2B82AB" w14:textId="77777777" w:rsidR="00445C18" w:rsidRPr="00445C18" w:rsidRDefault="00445C18" w:rsidP="00445C18">
      <w:pPr>
        <w:spacing w:after="0"/>
        <w:ind w:left="284"/>
        <w:jc w:val="both"/>
        <w:rPr>
          <w:rFonts w:ascii="Arial" w:hAnsi="Arial" w:cs="Arial"/>
        </w:rPr>
      </w:pPr>
      <w:r w:rsidRPr="00445C18">
        <w:rPr>
          <w:rFonts w:ascii="Arial" w:hAnsi="Arial" w:cs="Arial"/>
        </w:rPr>
        <w:t>c) Evita la reducción excesiva de ribonucleótidos</w:t>
      </w:r>
    </w:p>
    <w:p w14:paraId="3C40B981" w14:textId="77777777" w:rsidR="00445C18" w:rsidRPr="00445C18" w:rsidRDefault="00445C18" w:rsidP="00445C18">
      <w:pPr>
        <w:spacing w:after="0"/>
        <w:ind w:left="284"/>
        <w:jc w:val="both"/>
        <w:rPr>
          <w:rFonts w:ascii="Arial" w:hAnsi="Arial" w:cs="Arial"/>
        </w:rPr>
      </w:pPr>
      <w:r w:rsidRPr="00445C18">
        <w:rPr>
          <w:rFonts w:ascii="Arial" w:hAnsi="Arial" w:cs="Arial"/>
        </w:rPr>
        <w:t>d) Disminuye la síntesis de GTP</w:t>
      </w:r>
    </w:p>
    <w:p w14:paraId="1A196C79" w14:textId="77777777" w:rsidR="00445C18" w:rsidRPr="00445C18" w:rsidRDefault="00445C18" w:rsidP="00445C18">
      <w:pPr>
        <w:spacing w:after="0"/>
        <w:ind w:left="284"/>
        <w:jc w:val="both"/>
        <w:rPr>
          <w:rFonts w:ascii="Arial" w:hAnsi="Arial" w:cs="Arial"/>
        </w:rPr>
      </w:pPr>
      <w:r w:rsidRPr="00445C18">
        <w:rPr>
          <w:rFonts w:ascii="Arial" w:hAnsi="Arial" w:cs="Arial"/>
        </w:rPr>
        <w:t>e) Bloquea la síntesis de desoxirribonucleótidos</w:t>
      </w:r>
    </w:p>
    <w:p w14:paraId="5C6312EE" w14:textId="77777777" w:rsidR="00445C18" w:rsidRPr="00445C18" w:rsidRDefault="00445C18" w:rsidP="00445C18">
      <w:pPr>
        <w:spacing w:after="0"/>
        <w:jc w:val="both"/>
        <w:rPr>
          <w:rFonts w:ascii="Arial" w:hAnsi="Arial" w:cs="Arial"/>
        </w:rPr>
      </w:pPr>
    </w:p>
    <w:p w14:paraId="5FDA1E68" w14:textId="77777777" w:rsidR="00445C18" w:rsidRPr="00445C18" w:rsidRDefault="00445C18" w:rsidP="00445C18">
      <w:pPr>
        <w:spacing w:after="0"/>
        <w:jc w:val="both"/>
        <w:rPr>
          <w:rFonts w:ascii="Arial" w:hAnsi="Arial" w:cs="Arial"/>
        </w:rPr>
      </w:pPr>
      <w:r w:rsidRPr="00445C18">
        <w:rPr>
          <w:rFonts w:ascii="Arial" w:hAnsi="Arial" w:cs="Arial"/>
        </w:rPr>
        <w:t xml:space="preserve">5.9.6. (B4). En un paciente con déficit de adenosina </w:t>
      </w:r>
      <w:proofErr w:type="spellStart"/>
      <w:r w:rsidRPr="00445C18">
        <w:rPr>
          <w:rFonts w:ascii="Arial" w:hAnsi="Arial" w:cs="Arial"/>
        </w:rPr>
        <w:t>desaminasa</w:t>
      </w:r>
      <w:proofErr w:type="spellEnd"/>
      <w:r w:rsidRPr="00445C18">
        <w:rPr>
          <w:rFonts w:ascii="Arial" w:hAnsi="Arial" w:cs="Arial"/>
        </w:rPr>
        <w:t xml:space="preserve"> (ADA) , ¿qué ocurre con los linfocitos?</w:t>
      </w:r>
    </w:p>
    <w:p w14:paraId="4DCD75D7"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a) Acumulan </w:t>
      </w:r>
      <w:proofErr w:type="spellStart"/>
      <w:r w:rsidRPr="00445C18">
        <w:rPr>
          <w:rFonts w:ascii="Arial" w:hAnsi="Arial" w:cs="Arial"/>
        </w:rPr>
        <w:t>dATP</w:t>
      </w:r>
      <w:proofErr w:type="spellEnd"/>
      <w:r w:rsidRPr="00445C18">
        <w:rPr>
          <w:rFonts w:ascii="Arial" w:hAnsi="Arial" w:cs="Arial"/>
        </w:rPr>
        <w:t>, inhibiendo la ribonucleótido reductasa</w:t>
      </w:r>
    </w:p>
    <w:p w14:paraId="5E2E8ED2"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b) Sufren inmunodeficiencia grave combinada (SCID) </w:t>
      </w:r>
    </w:p>
    <w:p w14:paraId="3B2A06B3" w14:textId="77777777" w:rsidR="00445C18" w:rsidRPr="00445C18" w:rsidRDefault="00445C18" w:rsidP="00445C18">
      <w:pPr>
        <w:spacing w:after="0"/>
        <w:ind w:left="284"/>
        <w:jc w:val="both"/>
        <w:rPr>
          <w:rFonts w:ascii="Arial" w:hAnsi="Arial" w:cs="Arial"/>
        </w:rPr>
      </w:pPr>
      <w:r w:rsidRPr="00445C18">
        <w:rPr>
          <w:rFonts w:ascii="Arial" w:hAnsi="Arial" w:cs="Arial"/>
        </w:rPr>
        <w:t>c) Aumentan la síntesis de purinas</w:t>
      </w:r>
    </w:p>
    <w:p w14:paraId="564FD6E5" w14:textId="77777777" w:rsidR="00445C18" w:rsidRPr="00445C18" w:rsidRDefault="00445C18" w:rsidP="00445C18">
      <w:pPr>
        <w:spacing w:after="0"/>
        <w:ind w:left="284"/>
        <w:jc w:val="both"/>
        <w:rPr>
          <w:rFonts w:ascii="Arial" w:hAnsi="Arial" w:cs="Arial"/>
        </w:rPr>
      </w:pPr>
      <w:r w:rsidRPr="00445C18">
        <w:rPr>
          <w:rFonts w:ascii="Arial" w:hAnsi="Arial" w:cs="Arial"/>
        </w:rPr>
        <w:t>d) Mejoran la síntesis de pirimidinas</w:t>
      </w:r>
    </w:p>
    <w:p w14:paraId="4FF3EF2D" w14:textId="77777777" w:rsidR="00445C18" w:rsidRPr="00445C18" w:rsidRDefault="00445C18" w:rsidP="00445C18">
      <w:pPr>
        <w:spacing w:after="0"/>
        <w:ind w:left="284"/>
        <w:jc w:val="both"/>
        <w:rPr>
          <w:rFonts w:ascii="Arial" w:hAnsi="Arial" w:cs="Arial"/>
        </w:rPr>
      </w:pPr>
      <w:r w:rsidRPr="00445C18">
        <w:rPr>
          <w:rFonts w:ascii="Arial" w:hAnsi="Arial" w:cs="Arial"/>
        </w:rPr>
        <w:t>e) Se reduce la proliferación celular</w:t>
      </w:r>
    </w:p>
    <w:p w14:paraId="5C2B5EF9" w14:textId="77777777" w:rsidR="00445C18" w:rsidRPr="00445C18" w:rsidRDefault="00445C18" w:rsidP="00445C18">
      <w:pPr>
        <w:spacing w:after="0"/>
        <w:jc w:val="both"/>
        <w:rPr>
          <w:rFonts w:ascii="Arial" w:hAnsi="Arial" w:cs="Arial"/>
        </w:rPr>
      </w:pPr>
    </w:p>
    <w:p w14:paraId="06E75731" w14:textId="77777777" w:rsidR="00445C18" w:rsidRPr="00445C18" w:rsidRDefault="00445C18" w:rsidP="00445C18">
      <w:pPr>
        <w:spacing w:after="0"/>
        <w:jc w:val="both"/>
        <w:rPr>
          <w:rFonts w:ascii="Arial" w:hAnsi="Arial" w:cs="Arial"/>
        </w:rPr>
      </w:pPr>
      <w:r w:rsidRPr="00445C18">
        <w:rPr>
          <w:rFonts w:ascii="Arial" w:hAnsi="Arial" w:cs="Arial"/>
        </w:rPr>
        <w:t>5.9.7. (B5). ¿Por qué los inhibidores de la ribonucleótido reductasa se emplean en quimioterapia?</w:t>
      </w:r>
    </w:p>
    <w:p w14:paraId="7408B961" w14:textId="77777777" w:rsidR="00445C18" w:rsidRPr="00445C18" w:rsidRDefault="00445C18" w:rsidP="00445C18">
      <w:pPr>
        <w:spacing w:after="0"/>
        <w:ind w:left="284"/>
        <w:jc w:val="both"/>
        <w:rPr>
          <w:rFonts w:ascii="Arial" w:hAnsi="Arial" w:cs="Arial"/>
        </w:rPr>
      </w:pPr>
      <w:r w:rsidRPr="00445C18">
        <w:rPr>
          <w:rFonts w:ascii="Arial" w:hAnsi="Arial" w:cs="Arial"/>
        </w:rPr>
        <w:t>a) Porque bloquean la síntesis de ADN en células proliferativas</w:t>
      </w:r>
    </w:p>
    <w:p w14:paraId="0DBCC27D" w14:textId="77777777" w:rsidR="00445C18" w:rsidRPr="00445C18" w:rsidRDefault="00445C18" w:rsidP="00445C18">
      <w:pPr>
        <w:spacing w:after="0"/>
        <w:ind w:left="284"/>
        <w:jc w:val="both"/>
        <w:rPr>
          <w:rFonts w:ascii="Arial" w:hAnsi="Arial" w:cs="Arial"/>
        </w:rPr>
      </w:pPr>
      <w:r w:rsidRPr="00445C18">
        <w:rPr>
          <w:rFonts w:ascii="Arial" w:hAnsi="Arial" w:cs="Arial"/>
        </w:rPr>
        <w:t>b) Mejoran la síntesis de proteínas</w:t>
      </w:r>
    </w:p>
    <w:p w14:paraId="1D7DFFD1" w14:textId="77777777" w:rsidR="00445C18" w:rsidRPr="00445C18" w:rsidRDefault="00445C18" w:rsidP="00445C18">
      <w:pPr>
        <w:spacing w:after="0"/>
        <w:ind w:left="284"/>
        <w:jc w:val="both"/>
        <w:rPr>
          <w:rFonts w:ascii="Arial" w:hAnsi="Arial" w:cs="Arial"/>
        </w:rPr>
      </w:pPr>
      <w:r w:rsidRPr="00445C18">
        <w:rPr>
          <w:rFonts w:ascii="Arial" w:hAnsi="Arial" w:cs="Arial"/>
        </w:rPr>
        <w:t>c) Detienen la progresión del ciclo celular</w:t>
      </w:r>
    </w:p>
    <w:p w14:paraId="05CBB691" w14:textId="77777777" w:rsidR="00445C18" w:rsidRPr="00445C18" w:rsidRDefault="00445C18" w:rsidP="00445C18">
      <w:pPr>
        <w:spacing w:after="0"/>
        <w:ind w:left="284"/>
        <w:jc w:val="both"/>
        <w:rPr>
          <w:rFonts w:ascii="Arial" w:hAnsi="Arial" w:cs="Arial"/>
        </w:rPr>
      </w:pPr>
      <w:r w:rsidRPr="00445C18">
        <w:rPr>
          <w:rFonts w:ascii="Arial" w:hAnsi="Arial" w:cs="Arial"/>
        </w:rPr>
        <w:t>d) Reducen la degradación de purinas</w:t>
      </w:r>
    </w:p>
    <w:p w14:paraId="732790A5" w14:textId="77777777" w:rsidR="00445C18" w:rsidRPr="00445C18" w:rsidRDefault="00445C18" w:rsidP="00445C18">
      <w:pPr>
        <w:spacing w:after="0"/>
        <w:ind w:left="284"/>
        <w:jc w:val="both"/>
        <w:rPr>
          <w:rFonts w:ascii="Arial" w:hAnsi="Arial" w:cs="Arial"/>
        </w:rPr>
      </w:pPr>
      <w:r w:rsidRPr="00445C18">
        <w:rPr>
          <w:rFonts w:ascii="Arial" w:hAnsi="Arial" w:cs="Arial"/>
        </w:rPr>
        <w:t>e) Incrementan la producción de ATP</w:t>
      </w:r>
    </w:p>
    <w:p w14:paraId="4FE4FE14" w14:textId="77777777" w:rsidR="00445C18" w:rsidRPr="00445C18" w:rsidRDefault="00445C18" w:rsidP="00445C18">
      <w:pPr>
        <w:spacing w:after="0"/>
        <w:jc w:val="both"/>
        <w:rPr>
          <w:rFonts w:ascii="Arial" w:hAnsi="Arial" w:cs="Arial"/>
        </w:rPr>
      </w:pPr>
    </w:p>
    <w:p w14:paraId="1EF43416" w14:textId="77777777" w:rsidR="00445C18" w:rsidRPr="00445C18" w:rsidRDefault="00445C18" w:rsidP="00445C18">
      <w:pPr>
        <w:spacing w:after="0"/>
        <w:jc w:val="both"/>
        <w:rPr>
          <w:rFonts w:ascii="Arial" w:hAnsi="Arial" w:cs="Arial"/>
        </w:rPr>
      </w:pPr>
      <w:r w:rsidRPr="00445C18">
        <w:rPr>
          <w:rFonts w:ascii="Arial" w:hAnsi="Arial" w:cs="Arial"/>
        </w:rPr>
        <w:t>5.9.8. (B3). La enzima ribonucleótido reductasa (RNR) es esencial para la síntesis de ADN al convertir los ribonucleótidos (NDP) en desoxirribonucleótidos (</w:t>
      </w:r>
      <w:proofErr w:type="spellStart"/>
      <w:r w:rsidRPr="00445C18">
        <w:rPr>
          <w:rFonts w:ascii="Arial" w:hAnsi="Arial" w:cs="Arial"/>
        </w:rPr>
        <w:t>dNDP</w:t>
      </w:r>
      <w:proofErr w:type="spellEnd"/>
      <w:r w:rsidRPr="00445C18">
        <w:rPr>
          <w:rFonts w:ascii="Arial" w:hAnsi="Arial" w:cs="Arial"/>
        </w:rPr>
        <w:t>). ¿Qué afirmaciones describen correctamente su mecanismo y regulación?</w:t>
      </w:r>
    </w:p>
    <w:p w14:paraId="197EFC46"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a) Su actividad requiere la reducción de un grupo </w:t>
      </w:r>
      <w:proofErr w:type="spellStart"/>
      <w:r w:rsidRPr="00445C18">
        <w:rPr>
          <w:rFonts w:ascii="Arial" w:hAnsi="Arial" w:cs="Arial"/>
        </w:rPr>
        <w:t>sulfhidrilo</w:t>
      </w:r>
      <w:proofErr w:type="spellEnd"/>
      <w:r w:rsidRPr="00445C18">
        <w:rPr>
          <w:rFonts w:ascii="Arial" w:hAnsi="Arial" w:cs="Arial"/>
        </w:rPr>
        <w:t xml:space="preserve"> mediante la tiorredoxina o </w:t>
      </w:r>
      <w:proofErr w:type="spellStart"/>
      <w:r w:rsidRPr="00445C18">
        <w:rPr>
          <w:rFonts w:ascii="Arial" w:hAnsi="Arial" w:cs="Arial"/>
        </w:rPr>
        <w:t>glutarredoxina</w:t>
      </w:r>
      <w:proofErr w:type="spellEnd"/>
      <w:r w:rsidRPr="00445C18">
        <w:rPr>
          <w:rFonts w:ascii="Arial" w:hAnsi="Arial" w:cs="Arial"/>
        </w:rPr>
        <w:t xml:space="preserve"> para regenerar el sitio activo tras cada ciclo catalítico</w:t>
      </w:r>
    </w:p>
    <w:p w14:paraId="37A0B976" w14:textId="77777777" w:rsidR="00445C18" w:rsidRPr="00445C18" w:rsidRDefault="00445C18" w:rsidP="00445C18">
      <w:pPr>
        <w:spacing w:after="0"/>
        <w:ind w:left="284"/>
        <w:jc w:val="both"/>
        <w:rPr>
          <w:rFonts w:ascii="Arial" w:hAnsi="Arial" w:cs="Arial"/>
        </w:rPr>
      </w:pPr>
      <w:r w:rsidRPr="00445C18">
        <w:rPr>
          <w:rFonts w:ascii="Arial" w:hAnsi="Arial" w:cs="Arial"/>
        </w:rPr>
        <w:t>b) Utiliza NADPH como poder reductor directo para la conversión de ribosa a desoxirribosa</w:t>
      </w:r>
    </w:p>
    <w:p w14:paraId="2BF7A7E7" w14:textId="77777777" w:rsidR="00445C18" w:rsidRPr="00445C18" w:rsidRDefault="00445C18" w:rsidP="00445C18">
      <w:pPr>
        <w:spacing w:after="0"/>
        <w:ind w:left="284"/>
        <w:jc w:val="both"/>
        <w:rPr>
          <w:rFonts w:ascii="Arial" w:hAnsi="Arial" w:cs="Arial"/>
        </w:rPr>
      </w:pPr>
      <w:r w:rsidRPr="00445C18">
        <w:rPr>
          <w:rFonts w:ascii="Arial" w:hAnsi="Arial" w:cs="Arial"/>
        </w:rPr>
        <w:lastRenderedPageBreak/>
        <w:t xml:space="preserve">c) Su actividad se regula por un sitio alostérico primario, el sitio de actividad, que se une a ATP (activación) o </w:t>
      </w:r>
      <w:proofErr w:type="spellStart"/>
      <w:r w:rsidRPr="00445C18">
        <w:rPr>
          <w:rFonts w:ascii="Arial" w:hAnsi="Arial" w:cs="Arial"/>
        </w:rPr>
        <w:t>dATP</w:t>
      </w:r>
      <w:proofErr w:type="spellEnd"/>
      <w:r w:rsidRPr="00445C18">
        <w:rPr>
          <w:rFonts w:ascii="Arial" w:hAnsi="Arial" w:cs="Arial"/>
        </w:rPr>
        <w:t xml:space="preserve"> (inhibición)</w:t>
      </w:r>
    </w:p>
    <w:p w14:paraId="56F1200F" w14:textId="77777777" w:rsidR="00445C18" w:rsidRPr="00445C18" w:rsidRDefault="00445C18" w:rsidP="00445C18">
      <w:pPr>
        <w:spacing w:after="0"/>
        <w:ind w:left="284"/>
        <w:jc w:val="both"/>
        <w:rPr>
          <w:rFonts w:ascii="Arial" w:hAnsi="Arial" w:cs="Arial"/>
        </w:rPr>
      </w:pPr>
      <w:r w:rsidRPr="00445C18">
        <w:rPr>
          <w:rFonts w:ascii="Arial" w:hAnsi="Arial" w:cs="Arial"/>
        </w:rPr>
        <w:t>d) Es la única enzima de la ruta que se encuentra activa únicamente durante la fase G1 del ciclo celular</w:t>
      </w:r>
    </w:p>
    <w:p w14:paraId="7B67C2CD"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e) Convierte </w:t>
      </w:r>
      <w:proofErr w:type="spellStart"/>
      <w:r w:rsidRPr="00445C18">
        <w:rPr>
          <w:rFonts w:ascii="Arial" w:hAnsi="Arial" w:cs="Arial"/>
        </w:rPr>
        <w:t>dUDP</w:t>
      </w:r>
      <w:proofErr w:type="spellEnd"/>
      <w:r w:rsidRPr="00445C18">
        <w:rPr>
          <w:rFonts w:ascii="Arial" w:hAnsi="Arial" w:cs="Arial"/>
        </w:rPr>
        <w:t xml:space="preserve"> en </w:t>
      </w:r>
      <w:proofErr w:type="spellStart"/>
      <w:r w:rsidRPr="00445C18">
        <w:rPr>
          <w:rFonts w:ascii="Arial" w:hAnsi="Arial" w:cs="Arial"/>
        </w:rPr>
        <w:t>dUMP</w:t>
      </w:r>
      <w:proofErr w:type="spellEnd"/>
      <w:r w:rsidRPr="00445C18">
        <w:rPr>
          <w:rFonts w:ascii="Arial" w:hAnsi="Arial" w:cs="Arial"/>
        </w:rPr>
        <w:t xml:space="preserve"> y luego en </w:t>
      </w:r>
      <w:proofErr w:type="spellStart"/>
      <w:r w:rsidRPr="00445C18">
        <w:rPr>
          <w:rFonts w:ascii="Arial" w:hAnsi="Arial" w:cs="Arial"/>
        </w:rPr>
        <w:t>dTMP</w:t>
      </w:r>
      <w:proofErr w:type="spellEnd"/>
    </w:p>
    <w:p w14:paraId="56A92D21" w14:textId="77777777" w:rsidR="00445C18" w:rsidRPr="00445C18" w:rsidRDefault="00445C18" w:rsidP="00445C18">
      <w:pPr>
        <w:spacing w:after="0"/>
        <w:jc w:val="both"/>
        <w:rPr>
          <w:rFonts w:ascii="Arial" w:hAnsi="Arial" w:cs="Arial"/>
        </w:rPr>
      </w:pPr>
    </w:p>
    <w:p w14:paraId="3335322A" w14:textId="77777777" w:rsidR="00445C18" w:rsidRPr="00445C18" w:rsidRDefault="00445C18" w:rsidP="00445C18">
      <w:pPr>
        <w:spacing w:after="0"/>
        <w:jc w:val="both"/>
        <w:rPr>
          <w:rFonts w:ascii="Arial" w:hAnsi="Arial" w:cs="Arial"/>
        </w:rPr>
      </w:pPr>
      <w:r w:rsidRPr="00445C18">
        <w:rPr>
          <w:rFonts w:ascii="Arial" w:hAnsi="Arial" w:cs="Arial"/>
        </w:rPr>
        <w:t>5.9.9. (B4). La síntesis del desoxirribonucleótido de timina (</w:t>
      </w:r>
      <w:proofErr w:type="spellStart"/>
      <w:r w:rsidRPr="00445C18">
        <w:rPr>
          <w:rFonts w:ascii="Arial" w:hAnsi="Arial" w:cs="Arial"/>
        </w:rPr>
        <w:t>dTMP</w:t>
      </w:r>
      <w:proofErr w:type="spellEnd"/>
      <w:r w:rsidRPr="00445C18">
        <w:rPr>
          <w:rFonts w:ascii="Arial" w:hAnsi="Arial" w:cs="Arial"/>
        </w:rPr>
        <w:t xml:space="preserve">) es un punto clave de control en el metabolismo de nucleótidos. Si la enzima </w:t>
      </w:r>
      <w:proofErr w:type="spellStart"/>
      <w:r w:rsidRPr="00445C18">
        <w:rPr>
          <w:rFonts w:ascii="Arial" w:hAnsi="Arial" w:cs="Arial"/>
        </w:rPr>
        <w:t>timidilato</w:t>
      </w:r>
      <w:proofErr w:type="spellEnd"/>
      <w:r w:rsidRPr="00445C18">
        <w:rPr>
          <w:rFonts w:ascii="Arial" w:hAnsi="Arial" w:cs="Arial"/>
        </w:rPr>
        <w:t xml:space="preserve"> sintasa (TS) o su coenzima esencial (</w:t>
      </w:r>
      <w:proofErr w:type="spellStart"/>
      <w:r w:rsidRPr="00445C18">
        <w:rPr>
          <w:rFonts w:ascii="Arial" w:hAnsi="Arial" w:cs="Arial"/>
        </w:rPr>
        <w:t>metilen</w:t>
      </w:r>
      <w:proofErr w:type="spellEnd"/>
      <w:r w:rsidRPr="00445C18">
        <w:rPr>
          <w:rFonts w:ascii="Arial" w:hAnsi="Arial" w:cs="Arial"/>
        </w:rPr>
        <w:t>-tetrahidrofolato) se bloquean mediante un agente quimioterapéutico, ¿qué consecuencia metabólica se espera a nivel celular?</w:t>
      </w:r>
    </w:p>
    <w:p w14:paraId="1AD253AC"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a) Acumulación de </w:t>
      </w:r>
      <w:proofErr w:type="spellStart"/>
      <w:r w:rsidRPr="00445C18">
        <w:rPr>
          <w:rFonts w:ascii="Arial" w:hAnsi="Arial" w:cs="Arial"/>
        </w:rPr>
        <w:t>dTMP</w:t>
      </w:r>
      <w:proofErr w:type="spellEnd"/>
      <w:r w:rsidRPr="00445C18">
        <w:rPr>
          <w:rFonts w:ascii="Arial" w:hAnsi="Arial" w:cs="Arial"/>
        </w:rPr>
        <w:t xml:space="preserve"> debido a la falta de </w:t>
      </w:r>
      <w:proofErr w:type="spellStart"/>
      <w:r w:rsidRPr="00445C18">
        <w:rPr>
          <w:rFonts w:ascii="Arial" w:hAnsi="Arial" w:cs="Arial"/>
        </w:rPr>
        <w:t>dUTP</w:t>
      </w:r>
      <w:proofErr w:type="spellEnd"/>
      <w:r w:rsidRPr="00445C18">
        <w:rPr>
          <w:rFonts w:ascii="Arial" w:hAnsi="Arial" w:cs="Arial"/>
        </w:rPr>
        <w:t xml:space="preserve"> como sustrato</w:t>
      </w:r>
    </w:p>
    <w:p w14:paraId="11E09BDE"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b) La RNR detiene completamente la síntesis de todos los </w:t>
      </w:r>
      <w:proofErr w:type="spellStart"/>
      <w:r w:rsidRPr="00445C18">
        <w:rPr>
          <w:rFonts w:ascii="Arial" w:hAnsi="Arial" w:cs="Arial"/>
        </w:rPr>
        <w:t>dNDP</w:t>
      </w:r>
      <w:proofErr w:type="spellEnd"/>
      <w:r w:rsidRPr="00445C18">
        <w:rPr>
          <w:rFonts w:ascii="Arial" w:hAnsi="Arial" w:cs="Arial"/>
        </w:rPr>
        <w:t xml:space="preserve"> debido a la inhibición por retroalimentación</w:t>
      </w:r>
    </w:p>
    <w:p w14:paraId="70C857D5" w14:textId="77777777" w:rsidR="00445C18" w:rsidRPr="00445C18" w:rsidRDefault="00445C18" w:rsidP="00445C18">
      <w:pPr>
        <w:spacing w:after="0"/>
        <w:ind w:left="284"/>
        <w:jc w:val="both"/>
        <w:rPr>
          <w:rFonts w:ascii="Arial" w:hAnsi="Arial" w:cs="Arial"/>
        </w:rPr>
      </w:pPr>
      <w:r w:rsidRPr="00445C18">
        <w:rPr>
          <w:rFonts w:ascii="Arial" w:hAnsi="Arial" w:cs="Arial"/>
        </w:rPr>
        <w:t>c) Aumento de la síntesis de purinas para compensar la falta de timina</w:t>
      </w:r>
    </w:p>
    <w:p w14:paraId="50DE6B75"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d) Bloqueo de la síntesis de </w:t>
      </w:r>
      <w:proofErr w:type="spellStart"/>
      <w:r w:rsidRPr="00445C18">
        <w:rPr>
          <w:rFonts w:ascii="Arial" w:hAnsi="Arial" w:cs="Arial"/>
        </w:rPr>
        <w:t>dTMP</w:t>
      </w:r>
      <w:proofErr w:type="spellEnd"/>
      <w:r w:rsidRPr="00445C18">
        <w:rPr>
          <w:rFonts w:ascii="Arial" w:hAnsi="Arial" w:cs="Arial"/>
        </w:rPr>
        <w:t xml:space="preserve"> y consecuentemente, una incorporación de </w:t>
      </w:r>
      <w:proofErr w:type="spellStart"/>
      <w:r w:rsidRPr="00445C18">
        <w:rPr>
          <w:rFonts w:ascii="Arial" w:hAnsi="Arial" w:cs="Arial"/>
        </w:rPr>
        <w:t>dUTP</w:t>
      </w:r>
      <w:proofErr w:type="spellEnd"/>
      <w:r w:rsidRPr="00445C18">
        <w:rPr>
          <w:rFonts w:ascii="Arial" w:hAnsi="Arial" w:cs="Arial"/>
        </w:rPr>
        <w:t xml:space="preserve"> en el ADN (en lugar de </w:t>
      </w:r>
      <w:proofErr w:type="spellStart"/>
      <w:r w:rsidRPr="00445C18">
        <w:rPr>
          <w:rFonts w:ascii="Arial" w:hAnsi="Arial" w:cs="Arial"/>
        </w:rPr>
        <w:t>dTTP</w:t>
      </w:r>
      <w:proofErr w:type="spellEnd"/>
      <w:r w:rsidRPr="00445C18">
        <w:rPr>
          <w:rFonts w:ascii="Arial" w:hAnsi="Arial" w:cs="Arial"/>
        </w:rPr>
        <w:t>), lo que desencadena ciclos de reparación que agotan los recursos celulares</w:t>
      </w:r>
    </w:p>
    <w:p w14:paraId="7FCD42B0" w14:textId="77777777" w:rsidR="00445C18" w:rsidRDefault="00445C18" w:rsidP="00445C18">
      <w:pPr>
        <w:spacing w:after="0"/>
        <w:ind w:left="284"/>
        <w:jc w:val="both"/>
        <w:rPr>
          <w:rFonts w:ascii="Arial" w:hAnsi="Arial" w:cs="Arial"/>
        </w:rPr>
      </w:pPr>
      <w:r w:rsidRPr="00445C18">
        <w:rPr>
          <w:rFonts w:ascii="Arial" w:hAnsi="Arial" w:cs="Arial"/>
        </w:rPr>
        <w:t xml:space="preserve">e) Se promueve la desaminación de </w:t>
      </w:r>
      <w:proofErr w:type="spellStart"/>
      <w:r w:rsidRPr="00445C18">
        <w:rPr>
          <w:rFonts w:ascii="Arial" w:hAnsi="Arial" w:cs="Arial"/>
        </w:rPr>
        <w:t>dUTP</w:t>
      </w:r>
      <w:proofErr w:type="spellEnd"/>
      <w:r w:rsidRPr="00445C18">
        <w:rPr>
          <w:rFonts w:ascii="Arial" w:hAnsi="Arial" w:cs="Arial"/>
        </w:rPr>
        <w:t xml:space="preserve"> para formar </w:t>
      </w:r>
      <w:proofErr w:type="spellStart"/>
      <w:r w:rsidRPr="00445C18">
        <w:rPr>
          <w:rFonts w:ascii="Arial" w:hAnsi="Arial" w:cs="Arial"/>
        </w:rPr>
        <w:t>dTMP</w:t>
      </w:r>
      <w:proofErr w:type="spellEnd"/>
    </w:p>
    <w:p w14:paraId="5B919B4E" w14:textId="77777777" w:rsidR="00445C18" w:rsidRDefault="00445C18" w:rsidP="00445C18">
      <w:pPr>
        <w:spacing w:after="0"/>
        <w:jc w:val="both"/>
        <w:rPr>
          <w:rFonts w:ascii="Arial" w:hAnsi="Arial" w:cs="Arial"/>
        </w:rPr>
      </w:pPr>
    </w:p>
    <w:p w14:paraId="253AB6FB" w14:textId="5613E967" w:rsidR="00445C18" w:rsidRDefault="00445C18" w:rsidP="00445C18">
      <w:pPr>
        <w:spacing w:after="0"/>
        <w:jc w:val="both"/>
        <w:rPr>
          <w:rFonts w:ascii="Arial" w:hAnsi="Arial" w:cs="Arial"/>
        </w:rPr>
      </w:pPr>
      <w:r>
        <w:rPr>
          <w:rFonts w:ascii="Arial" w:hAnsi="Arial" w:cs="Arial"/>
        </w:rPr>
        <w:br w:type="page"/>
      </w:r>
    </w:p>
    <w:p w14:paraId="54EE0A94" w14:textId="272CFE29" w:rsidR="00445C18" w:rsidRDefault="00445C18" w:rsidP="00445C18">
      <w:pPr>
        <w:spacing w:after="0"/>
        <w:jc w:val="both"/>
        <w:rPr>
          <w:rFonts w:ascii="Arial" w:hAnsi="Arial" w:cs="Arial"/>
          <w:b/>
          <w:bCs/>
        </w:rPr>
      </w:pPr>
      <w:r w:rsidRPr="00445C18">
        <w:rPr>
          <w:rFonts w:ascii="Arial" w:hAnsi="Arial" w:cs="Arial"/>
          <w:b/>
          <w:bCs/>
        </w:rPr>
        <w:lastRenderedPageBreak/>
        <w:t>Preguntas de respuesta corta. Tema 5.</w:t>
      </w:r>
    </w:p>
    <w:p w14:paraId="29464235" w14:textId="77777777" w:rsidR="00445C18" w:rsidRDefault="00445C18" w:rsidP="00445C18">
      <w:pPr>
        <w:spacing w:after="0"/>
        <w:jc w:val="both"/>
        <w:rPr>
          <w:rFonts w:ascii="Arial" w:hAnsi="Arial" w:cs="Arial"/>
          <w:b/>
          <w:bCs/>
        </w:rPr>
      </w:pPr>
    </w:p>
    <w:p w14:paraId="4B167375" w14:textId="77777777" w:rsidR="00445C18" w:rsidRDefault="00445C18" w:rsidP="00445C18">
      <w:pPr>
        <w:jc w:val="both"/>
      </w:pPr>
      <w:r>
        <w:rPr>
          <w:rFonts w:ascii="Arial" w:hAnsi="Arial" w:cs="Arial"/>
          <w:b/>
          <w:bCs/>
          <w:i/>
          <w:iCs/>
        </w:rPr>
        <w:t>I. Concepto clave: Fijación de N</w:t>
      </w:r>
      <w:r>
        <w:rPr>
          <w:rFonts w:ascii="Arial" w:hAnsi="Arial" w:cs="Arial"/>
          <w:b/>
          <w:bCs/>
          <w:i/>
          <w:iCs/>
          <w:vertAlign w:val="subscript"/>
        </w:rPr>
        <w:t>2</w:t>
      </w:r>
      <w:r>
        <w:rPr>
          <w:rFonts w:ascii="Arial" w:hAnsi="Arial" w:cs="Arial"/>
          <w:b/>
          <w:bCs/>
          <w:i/>
          <w:iCs/>
        </w:rPr>
        <w:t xml:space="preserve"> y nitrificación</w:t>
      </w:r>
    </w:p>
    <w:p w14:paraId="37582945" w14:textId="77777777" w:rsidR="00445C18" w:rsidRDefault="00445C18" w:rsidP="00445C18">
      <w:pPr>
        <w:jc w:val="both"/>
        <w:rPr>
          <w:rFonts w:ascii="Arial" w:hAnsi="Arial" w:cs="Arial"/>
        </w:rPr>
      </w:pPr>
      <w:r>
        <w:rPr>
          <w:rFonts w:ascii="Arial" w:hAnsi="Arial" w:cs="Arial"/>
        </w:rPr>
        <w:t>PC5.13. (B1). ¿Cuál es la función biológica de la enzima nitrogenasa y qué cofactor metálico requiere para su actividad?</w:t>
      </w:r>
    </w:p>
    <w:p w14:paraId="4C3406C5" w14:textId="77777777" w:rsidR="00445C18" w:rsidRDefault="00445C18" w:rsidP="00445C18">
      <w:pPr>
        <w:ind w:left="284"/>
        <w:jc w:val="both"/>
      </w:pPr>
      <w:r>
        <w:rPr>
          <w:rFonts w:ascii="Arial" w:hAnsi="Arial" w:cs="Arial"/>
        </w:rPr>
        <w:t xml:space="preserve">Respuesta: </w:t>
      </w:r>
      <w:r>
        <w:rPr>
          <w:rFonts w:ascii="Arial" w:hAnsi="Arial" w:cs="Arial"/>
          <w:i/>
          <w:iCs/>
        </w:rPr>
        <w:t>Su función biológica es catalizar la fijación del nitrógeno atmosférico (N</w:t>
      </w:r>
      <w:r>
        <w:rPr>
          <w:rFonts w:ascii="Arial" w:hAnsi="Arial" w:cs="Arial"/>
          <w:i/>
          <w:iCs/>
          <w:vertAlign w:val="subscript"/>
        </w:rPr>
        <w:t>2</w:t>
      </w:r>
      <w:r>
        <w:rPr>
          <w:rFonts w:ascii="Arial" w:hAnsi="Arial" w:cs="Arial"/>
          <w:i/>
          <w:iCs/>
        </w:rPr>
        <w:t>) a amonio (NH</w:t>
      </w:r>
      <w:r>
        <w:rPr>
          <w:rFonts w:ascii="Arial" w:hAnsi="Arial" w:cs="Arial"/>
          <w:i/>
          <w:iCs/>
          <w:vertAlign w:val="subscript"/>
        </w:rPr>
        <w:t>4</w:t>
      </w:r>
      <w:r>
        <w:rPr>
          <w:rFonts w:ascii="Arial" w:hAnsi="Arial" w:cs="Arial"/>
          <w:i/>
          <w:iCs/>
          <w:vertAlign w:val="superscript"/>
        </w:rPr>
        <w:t>+</w:t>
      </w:r>
      <w:r>
        <w:rPr>
          <w:rFonts w:ascii="Arial" w:hAnsi="Arial" w:cs="Arial"/>
          <w:i/>
          <w:iCs/>
        </w:rPr>
        <w:t>). Requiere el cofactor metálico hierro-molibdeno (</w:t>
      </w:r>
      <w:proofErr w:type="spellStart"/>
      <w:r>
        <w:rPr>
          <w:rFonts w:ascii="Arial" w:hAnsi="Arial" w:cs="Arial"/>
          <w:i/>
          <w:iCs/>
        </w:rPr>
        <w:t>FeMo</w:t>
      </w:r>
      <w:proofErr w:type="spellEnd"/>
      <w:r>
        <w:rPr>
          <w:rFonts w:ascii="Arial" w:hAnsi="Arial" w:cs="Arial"/>
          <w:i/>
          <w:iCs/>
        </w:rPr>
        <w:t>).</w:t>
      </w:r>
    </w:p>
    <w:p w14:paraId="02F49115" w14:textId="77777777" w:rsidR="00445C18" w:rsidRDefault="00445C18" w:rsidP="00445C18">
      <w:pPr>
        <w:ind w:left="284"/>
        <w:jc w:val="both"/>
        <w:rPr>
          <w:rFonts w:ascii="Arial" w:hAnsi="Arial" w:cs="Arial"/>
        </w:rPr>
      </w:pPr>
      <w:r>
        <w:rPr>
          <w:rFonts w:ascii="Arial" w:hAnsi="Arial" w:cs="Arial"/>
        </w:rPr>
        <w:t>Bloom: B1, Recordar. Exige la simple recuperación de la función enzimática y el cofactor esencial.</w:t>
      </w:r>
    </w:p>
    <w:p w14:paraId="7B6E7A1D" w14:textId="77777777" w:rsidR="00445C18" w:rsidRDefault="00445C18" w:rsidP="00445C18">
      <w:pPr>
        <w:jc w:val="both"/>
        <w:rPr>
          <w:rFonts w:ascii="Arial" w:hAnsi="Arial" w:cs="Arial"/>
        </w:rPr>
      </w:pPr>
      <w:r>
        <w:rPr>
          <w:rFonts w:ascii="Arial" w:hAnsi="Arial" w:cs="Arial"/>
        </w:rPr>
        <w:t>PC5.14. (B2). ¿Qué es la desnitrificación y cómo afecta a la fertilidad del suelo?</w:t>
      </w:r>
    </w:p>
    <w:p w14:paraId="584FA02C" w14:textId="77777777" w:rsidR="00445C18" w:rsidRDefault="00445C18" w:rsidP="00445C18">
      <w:pPr>
        <w:ind w:left="284"/>
        <w:jc w:val="both"/>
      </w:pPr>
      <w:r>
        <w:rPr>
          <w:rFonts w:ascii="Arial" w:hAnsi="Arial" w:cs="Arial"/>
        </w:rPr>
        <w:t xml:space="preserve">Respuesta: </w:t>
      </w:r>
      <w:r>
        <w:rPr>
          <w:rFonts w:ascii="Arial" w:hAnsi="Arial" w:cs="Arial"/>
          <w:i/>
          <w:iCs/>
        </w:rPr>
        <w:t>La desnitrificación es el proceso por el cual los microorganismos reducen los nitratos (NO</w:t>
      </w:r>
      <w:r>
        <w:rPr>
          <w:rFonts w:ascii="Arial" w:hAnsi="Arial" w:cs="Arial"/>
          <w:i/>
          <w:iCs/>
          <w:vertAlign w:val="subscript"/>
        </w:rPr>
        <w:t>3</w:t>
      </w:r>
      <w:r>
        <w:rPr>
          <w:rFonts w:ascii="Arial" w:hAnsi="Arial" w:cs="Arial"/>
          <w:i/>
          <w:iCs/>
          <w:vertAlign w:val="superscript"/>
        </w:rPr>
        <w:t>−</w:t>
      </w:r>
      <w:r>
        <w:rPr>
          <w:rFonts w:ascii="Arial" w:hAnsi="Arial" w:cs="Arial"/>
          <w:i/>
          <w:iCs/>
        </w:rPr>
        <w:t>) nuevamente a N</w:t>
      </w:r>
      <w:r>
        <w:rPr>
          <w:rFonts w:ascii="Arial" w:hAnsi="Arial" w:cs="Arial"/>
          <w:i/>
          <w:iCs/>
          <w:vertAlign w:val="subscript"/>
        </w:rPr>
        <w:t>2</w:t>
      </w:r>
      <w:r>
        <w:rPr>
          <w:rFonts w:ascii="Arial" w:hAnsi="Arial" w:cs="Arial"/>
          <w:i/>
          <w:iCs/>
        </w:rPr>
        <w:t xml:space="preserve"> (nitrógeno gaseoso). Afecta negativamente a la fertilidad del suelo porque elimina la forma de nitrógeno asimilable por las plantas (nitratos), devolviéndolo a la atmósfera</w:t>
      </w:r>
      <w:r>
        <w:rPr>
          <w:rFonts w:ascii="Arial" w:hAnsi="Arial" w:cs="Arial"/>
        </w:rPr>
        <w:t>.</w:t>
      </w:r>
    </w:p>
    <w:p w14:paraId="01C0AFA6" w14:textId="77777777" w:rsidR="00445C18" w:rsidRDefault="00445C18" w:rsidP="00445C18">
      <w:pPr>
        <w:ind w:left="284"/>
        <w:jc w:val="both"/>
        <w:rPr>
          <w:rFonts w:ascii="Arial" w:hAnsi="Arial" w:cs="Arial"/>
        </w:rPr>
      </w:pPr>
      <w:r>
        <w:rPr>
          <w:rFonts w:ascii="Arial" w:hAnsi="Arial" w:cs="Arial"/>
        </w:rPr>
        <w:t>Bloom: B2, comprender. Requiere describir el proceso biológico y explicar su consecuencia ecológica/agrícola.</w:t>
      </w:r>
    </w:p>
    <w:p w14:paraId="581F29DA" w14:textId="77777777" w:rsidR="00445C18" w:rsidRDefault="00445C18" w:rsidP="00445C18">
      <w:pPr>
        <w:jc w:val="both"/>
        <w:rPr>
          <w:rFonts w:ascii="Arial" w:hAnsi="Arial" w:cs="Arial"/>
        </w:rPr>
      </w:pPr>
      <w:r>
        <w:rPr>
          <w:rFonts w:ascii="Arial" w:hAnsi="Arial" w:cs="Arial"/>
        </w:rPr>
        <w:t>PC5.15. (B3). Explique el concepto de balance de nitrógeno y cómo se manifiesta en un individuo adulto que consume una dieta adecuada para mantener su peso corporal.</w:t>
      </w:r>
    </w:p>
    <w:p w14:paraId="3E957307" w14:textId="77777777" w:rsidR="00445C18" w:rsidRDefault="00445C18" w:rsidP="00445C18">
      <w:pPr>
        <w:ind w:left="284"/>
        <w:jc w:val="both"/>
      </w:pPr>
      <w:r>
        <w:rPr>
          <w:rFonts w:ascii="Arial" w:hAnsi="Arial" w:cs="Arial"/>
        </w:rPr>
        <w:t xml:space="preserve">Respuesta: </w:t>
      </w:r>
      <w:r>
        <w:rPr>
          <w:rFonts w:ascii="Arial" w:hAnsi="Arial" w:cs="Arial"/>
          <w:i/>
          <w:iCs/>
        </w:rPr>
        <w:t>El balance de nitrógeno es la diferencia entre el nitrógeno ingerido (principalmente como proteínas) y el nitrógeno excretado (principalmente como urea). Un individuo adulto con una dieta adecuada y peso corporal estable está en balance de nitrógeno neutro o cero, lo que significa que el nitrógeno ingerido es igual al nitrógeno excretado (la síntesis de proteínas es igual a la degradación).</w:t>
      </w:r>
    </w:p>
    <w:p w14:paraId="066AB46E" w14:textId="77777777" w:rsidR="00445C18" w:rsidRDefault="00445C18" w:rsidP="00445C18">
      <w:pPr>
        <w:ind w:left="284"/>
        <w:jc w:val="both"/>
      </w:pPr>
      <w:r>
        <w:rPr>
          <w:rFonts w:ascii="Arial" w:hAnsi="Arial" w:cs="Arial"/>
        </w:rPr>
        <w:t>Bloom: B3, aplicar. Requiere usar el concepto de balance de nitrógeno para describir un estado fisiológico (mantenimiento del peso) y su consecuencia metabólica.</w:t>
      </w:r>
    </w:p>
    <w:p w14:paraId="46988E1E" w14:textId="77777777" w:rsidR="00445C18" w:rsidRDefault="00445C18" w:rsidP="00445C18">
      <w:pPr>
        <w:jc w:val="both"/>
        <w:rPr>
          <w:rFonts w:ascii="Arial" w:hAnsi="Arial" w:cs="Arial"/>
          <w:b/>
          <w:bCs/>
          <w:i/>
          <w:iCs/>
        </w:rPr>
      </w:pPr>
      <w:r>
        <w:rPr>
          <w:rFonts w:ascii="Arial" w:hAnsi="Arial" w:cs="Arial"/>
          <w:b/>
          <w:bCs/>
          <w:i/>
          <w:iCs/>
        </w:rPr>
        <w:t>II. Concepto clave: degradación de proteínas y amonio</w:t>
      </w:r>
    </w:p>
    <w:p w14:paraId="6590EA8A" w14:textId="77777777" w:rsidR="00445C18" w:rsidRDefault="00445C18" w:rsidP="00445C18">
      <w:pPr>
        <w:jc w:val="both"/>
      </w:pPr>
      <w:r>
        <w:rPr>
          <w:rFonts w:ascii="Arial" w:hAnsi="Arial" w:cs="Arial"/>
        </w:rPr>
        <w:t>PC5.1. (B1). ¿Cuál es la vía principal de detoxificación del amonio libre (NH</w:t>
      </w:r>
      <w:r>
        <w:rPr>
          <w:rFonts w:ascii="Arial" w:hAnsi="Arial" w:cs="Arial"/>
          <w:vertAlign w:val="subscript"/>
        </w:rPr>
        <w:t>4</w:t>
      </w:r>
      <w:r>
        <w:rPr>
          <w:rFonts w:ascii="Arial" w:hAnsi="Arial" w:cs="Arial"/>
          <w:vertAlign w:val="superscript"/>
        </w:rPr>
        <w:t>+</w:t>
      </w:r>
      <w:r>
        <w:rPr>
          <w:rFonts w:ascii="Arial" w:hAnsi="Arial" w:cs="Arial"/>
        </w:rPr>
        <w:t>) en los tejidos de mamíferos para evitar su toxicidad?</w:t>
      </w:r>
    </w:p>
    <w:p w14:paraId="0382A194" w14:textId="77777777" w:rsidR="00445C18" w:rsidRDefault="00445C18" w:rsidP="00445C18">
      <w:pPr>
        <w:ind w:left="284"/>
        <w:jc w:val="both"/>
      </w:pPr>
      <w:r>
        <w:rPr>
          <w:rFonts w:ascii="Arial" w:hAnsi="Arial" w:cs="Arial"/>
        </w:rPr>
        <w:t xml:space="preserve">Respuesta: </w:t>
      </w:r>
      <w:r>
        <w:rPr>
          <w:rFonts w:ascii="Arial" w:hAnsi="Arial" w:cs="Arial"/>
          <w:i/>
          <w:iCs/>
        </w:rPr>
        <w:t>La vía principal es la síntesis de glutamina, catalizada por la enzima glutamina sintetasa</w:t>
      </w:r>
      <w:r>
        <w:rPr>
          <w:rFonts w:ascii="Arial" w:hAnsi="Arial" w:cs="Arial"/>
        </w:rPr>
        <w:t>.</w:t>
      </w:r>
    </w:p>
    <w:p w14:paraId="457D5E64" w14:textId="77777777" w:rsidR="00445C18" w:rsidRDefault="00445C18" w:rsidP="00445C18">
      <w:pPr>
        <w:ind w:left="284"/>
        <w:jc w:val="both"/>
      </w:pPr>
      <w:r>
        <w:rPr>
          <w:rFonts w:ascii="Arial" w:hAnsi="Arial" w:cs="Arial"/>
        </w:rPr>
        <w:t>Bloom: B1, recordar. Exige la simple recuperación de la molécula y la enzima clave de la detoxificación inicial de NH</w:t>
      </w:r>
      <w:r>
        <w:rPr>
          <w:rFonts w:ascii="Arial" w:hAnsi="Arial" w:cs="Arial"/>
          <w:vertAlign w:val="subscript"/>
        </w:rPr>
        <w:t>4</w:t>
      </w:r>
      <w:r>
        <w:rPr>
          <w:rFonts w:ascii="Arial" w:hAnsi="Arial" w:cs="Arial"/>
          <w:vertAlign w:val="superscript"/>
        </w:rPr>
        <w:t>+</w:t>
      </w:r>
      <w:r>
        <w:rPr>
          <w:rFonts w:ascii="Arial" w:hAnsi="Arial" w:cs="Arial"/>
        </w:rPr>
        <w:t>.</w:t>
      </w:r>
    </w:p>
    <w:p w14:paraId="759B01EF" w14:textId="77777777" w:rsidR="00445C18" w:rsidRDefault="00445C18" w:rsidP="00445C18">
      <w:pPr>
        <w:jc w:val="both"/>
        <w:rPr>
          <w:rFonts w:ascii="Arial" w:hAnsi="Arial" w:cs="Arial"/>
        </w:rPr>
      </w:pPr>
      <w:r>
        <w:rPr>
          <w:rFonts w:ascii="Arial" w:hAnsi="Arial" w:cs="Arial"/>
        </w:rPr>
        <w:t>PC5.2. (B3). Explique cómo se inicia la degradación controlada de proteínas intracelulares mediante el sistema ubiquitina-proteasoma, especificando la función de la ubiquitina.</w:t>
      </w:r>
    </w:p>
    <w:p w14:paraId="56A62555" w14:textId="77777777" w:rsidR="00445C18" w:rsidRDefault="00445C18" w:rsidP="00445C18">
      <w:pPr>
        <w:ind w:left="284"/>
        <w:jc w:val="both"/>
      </w:pPr>
      <w:r>
        <w:rPr>
          <w:rFonts w:ascii="Arial" w:hAnsi="Arial" w:cs="Arial"/>
        </w:rPr>
        <w:t xml:space="preserve">Respuesta: </w:t>
      </w:r>
      <w:r>
        <w:rPr>
          <w:rFonts w:ascii="Arial" w:hAnsi="Arial" w:cs="Arial"/>
          <w:i/>
          <w:iCs/>
        </w:rPr>
        <w:t xml:space="preserve">La ubiquitina es una pequeña proteína que actúa como una "etiqueta de muerte". Se une a la proteína diana a través de enzimas E1, E2 y E3. La </w:t>
      </w:r>
      <w:proofErr w:type="spellStart"/>
      <w:r>
        <w:rPr>
          <w:rFonts w:ascii="Arial" w:hAnsi="Arial" w:cs="Arial"/>
          <w:i/>
          <w:iCs/>
        </w:rPr>
        <w:t>poliubiquitinación</w:t>
      </w:r>
      <w:proofErr w:type="spellEnd"/>
      <w:r>
        <w:rPr>
          <w:rFonts w:ascii="Arial" w:hAnsi="Arial" w:cs="Arial"/>
          <w:i/>
          <w:iCs/>
        </w:rPr>
        <w:t xml:space="preserve"> de la proteína la marca para su reconocimiento y degradación por el complejo 26S proteasoma</w:t>
      </w:r>
      <w:r>
        <w:rPr>
          <w:rFonts w:ascii="Arial" w:hAnsi="Arial" w:cs="Arial"/>
        </w:rPr>
        <w:t>.</w:t>
      </w:r>
    </w:p>
    <w:p w14:paraId="3EF3234B" w14:textId="77777777" w:rsidR="00445C18" w:rsidRDefault="00445C18" w:rsidP="00445C18">
      <w:pPr>
        <w:ind w:left="284"/>
        <w:jc w:val="both"/>
        <w:rPr>
          <w:rFonts w:ascii="Arial" w:hAnsi="Arial" w:cs="Arial"/>
        </w:rPr>
      </w:pPr>
      <w:r>
        <w:rPr>
          <w:rFonts w:ascii="Arial" w:hAnsi="Arial" w:cs="Arial"/>
        </w:rPr>
        <w:t>Bloom: B3, aplicar. Requiere usar el conocimiento del sistema de degradación para describir la función de una molécula clave (ubiquitina) en el proceso de marcaje.</w:t>
      </w:r>
    </w:p>
    <w:p w14:paraId="109DBFED" w14:textId="77777777" w:rsidR="00445C18" w:rsidRDefault="00445C18" w:rsidP="00445C18">
      <w:pPr>
        <w:jc w:val="both"/>
      </w:pPr>
      <w:r>
        <w:rPr>
          <w:rFonts w:ascii="Arial" w:hAnsi="Arial" w:cs="Arial"/>
        </w:rPr>
        <w:lastRenderedPageBreak/>
        <w:t>PC5.3. (B4). Describa las dos formas principales en que el NH</w:t>
      </w:r>
      <w:r>
        <w:rPr>
          <w:rFonts w:ascii="Arial" w:hAnsi="Arial" w:cs="Arial"/>
          <w:vertAlign w:val="subscript"/>
        </w:rPr>
        <w:t>4</w:t>
      </w:r>
      <w:r>
        <w:rPr>
          <w:rFonts w:ascii="Arial" w:hAnsi="Arial" w:cs="Arial"/>
          <w:vertAlign w:val="superscript"/>
        </w:rPr>
        <w:t>+</w:t>
      </w:r>
      <w:r>
        <w:rPr>
          <w:rFonts w:ascii="Arial" w:hAnsi="Arial" w:cs="Arial"/>
        </w:rPr>
        <w:t xml:space="preserve"> se transporta desde el músculo hasta el hígado de forma segura, y analice por qué esto es necesario.</w:t>
      </w:r>
    </w:p>
    <w:p w14:paraId="0ED8AC1C" w14:textId="77777777" w:rsidR="00445C18" w:rsidRDefault="00445C18" w:rsidP="00445C18">
      <w:pPr>
        <w:ind w:left="284"/>
        <w:jc w:val="both"/>
      </w:pPr>
      <w:r>
        <w:rPr>
          <w:rFonts w:ascii="Arial" w:hAnsi="Arial" w:cs="Arial"/>
        </w:rPr>
        <w:t xml:space="preserve">Respuesta: </w:t>
      </w:r>
      <w:r>
        <w:rPr>
          <w:rFonts w:ascii="Arial" w:hAnsi="Arial" w:cs="Arial"/>
          <w:i/>
          <w:iCs/>
        </w:rPr>
        <w:t>Las dos formas son: 1) Como glutamina (vía glutamato+NH</w:t>
      </w:r>
      <w:r>
        <w:rPr>
          <w:rFonts w:ascii="Arial" w:hAnsi="Arial" w:cs="Arial"/>
          <w:i/>
          <w:iCs/>
          <w:vertAlign w:val="subscript"/>
        </w:rPr>
        <w:t>4</w:t>
      </w:r>
      <w:r>
        <w:rPr>
          <w:rFonts w:ascii="Arial" w:hAnsi="Arial" w:cs="Arial"/>
          <w:i/>
          <w:iCs/>
          <w:vertAlign w:val="superscript"/>
        </w:rPr>
        <w:t>+</w:t>
      </w:r>
      <w:r>
        <w:rPr>
          <w:rFonts w:ascii="Arial" w:hAnsi="Arial" w:cs="Arial"/>
          <w:i/>
          <w:iCs/>
        </w:rPr>
        <w:t>). 2) Como alanina (vía ciclo glucosa-alanina). Es necesario porque el amonio libre es altamente tóxico para el sistema nervioso central, y debe ser transportado de forma no tóxica para su conversión final a urea en el hígado</w:t>
      </w:r>
      <w:r>
        <w:rPr>
          <w:rFonts w:ascii="Arial" w:hAnsi="Arial" w:cs="Arial"/>
        </w:rPr>
        <w:t>.</w:t>
      </w:r>
    </w:p>
    <w:p w14:paraId="294F6CD0" w14:textId="77777777" w:rsidR="00445C18" w:rsidRDefault="00445C18" w:rsidP="00445C18">
      <w:pPr>
        <w:ind w:left="284"/>
        <w:jc w:val="both"/>
      </w:pPr>
      <w:r>
        <w:rPr>
          <w:rFonts w:ascii="Arial" w:hAnsi="Arial" w:cs="Arial"/>
        </w:rPr>
        <w:t xml:space="preserve">Bloom: B4, analizar. Exige desglosar los dos mecanismos de transporte </w:t>
      </w:r>
      <w:proofErr w:type="spellStart"/>
      <w:r>
        <w:rPr>
          <w:rFonts w:ascii="Arial" w:hAnsi="Arial" w:cs="Arial"/>
        </w:rPr>
        <w:t>interorgánico</w:t>
      </w:r>
      <w:proofErr w:type="spellEnd"/>
      <w:r>
        <w:rPr>
          <w:rFonts w:ascii="Arial" w:hAnsi="Arial" w:cs="Arial"/>
        </w:rPr>
        <w:t xml:space="preserve"> y explicar la justificación fisiológica (toxicidad del NH</w:t>
      </w:r>
      <w:r>
        <w:rPr>
          <w:rFonts w:ascii="Arial" w:hAnsi="Arial" w:cs="Arial"/>
          <w:vertAlign w:val="subscript"/>
        </w:rPr>
        <w:t>4</w:t>
      </w:r>
      <w:r>
        <w:rPr>
          <w:rFonts w:ascii="Arial" w:hAnsi="Arial" w:cs="Arial"/>
          <w:vertAlign w:val="superscript"/>
        </w:rPr>
        <w:t>+</w:t>
      </w:r>
      <w:r>
        <w:rPr>
          <w:rFonts w:ascii="Arial" w:hAnsi="Arial" w:cs="Arial"/>
        </w:rPr>
        <w:t>).</w:t>
      </w:r>
    </w:p>
    <w:p w14:paraId="670E3BB4" w14:textId="77777777" w:rsidR="00445C18" w:rsidRDefault="00445C18" w:rsidP="00445C18">
      <w:pPr>
        <w:jc w:val="both"/>
        <w:rPr>
          <w:rFonts w:ascii="Arial" w:hAnsi="Arial" w:cs="Arial"/>
          <w:b/>
          <w:bCs/>
          <w:i/>
          <w:iCs/>
        </w:rPr>
      </w:pPr>
      <w:r>
        <w:rPr>
          <w:rFonts w:ascii="Arial" w:hAnsi="Arial" w:cs="Arial"/>
          <w:b/>
          <w:bCs/>
          <w:i/>
          <w:iCs/>
        </w:rPr>
        <w:t>III. Concepto clave: catabolismo de aminoácidos y ciclo de la urea</w:t>
      </w:r>
    </w:p>
    <w:p w14:paraId="281567EC" w14:textId="77777777" w:rsidR="00445C18" w:rsidRDefault="00445C18" w:rsidP="00445C18">
      <w:pPr>
        <w:jc w:val="both"/>
        <w:rPr>
          <w:rFonts w:ascii="Arial" w:hAnsi="Arial" w:cs="Arial"/>
        </w:rPr>
      </w:pPr>
      <w:r>
        <w:rPr>
          <w:rFonts w:ascii="Arial" w:hAnsi="Arial" w:cs="Arial"/>
        </w:rPr>
        <w:t>PC5.4. (B1). ¿Cuál es la principal enzima reguladora del ciclo de la urea y qué molécula es su activador alostérico clave?</w:t>
      </w:r>
    </w:p>
    <w:p w14:paraId="5840820E" w14:textId="77777777" w:rsidR="00445C18" w:rsidRDefault="00445C18" w:rsidP="00445C18">
      <w:pPr>
        <w:ind w:left="284"/>
        <w:jc w:val="both"/>
      </w:pPr>
      <w:r>
        <w:rPr>
          <w:rFonts w:ascii="Arial" w:hAnsi="Arial" w:cs="Arial"/>
        </w:rPr>
        <w:t xml:space="preserve">Respuesta: </w:t>
      </w:r>
      <w:r>
        <w:rPr>
          <w:rFonts w:ascii="Arial" w:hAnsi="Arial" w:cs="Arial"/>
          <w:i/>
          <w:iCs/>
        </w:rPr>
        <w:t>La principal enzima reguladora es la carbamoil fosfato sintetasa I (CPSI I). Su activador alostérico clave es el N-</w:t>
      </w:r>
      <w:proofErr w:type="spellStart"/>
      <w:r>
        <w:rPr>
          <w:rFonts w:ascii="Arial" w:hAnsi="Arial" w:cs="Arial"/>
          <w:i/>
          <w:iCs/>
        </w:rPr>
        <w:t>acetilglutamato</w:t>
      </w:r>
      <w:proofErr w:type="spellEnd"/>
      <w:r>
        <w:rPr>
          <w:rFonts w:ascii="Arial" w:hAnsi="Arial" w:cs="Arial"/>
          <w:i/>
          <w:iCs/>
        </w:rPr>
        <w:t xml:space="preserve"> (NAG).</w:t>
      </w:r>
    </w:p>
    <w:p w14:paraId="3DCA2B34" w14:textId="77777777" w:rsidR="00445C18" w:rsidRDefault="00445C18" w:rsidP="00445C18">
      <w:pPr>
        <w:ind w:left="284"/>
        <w:jc w:val="both"/>
        <w:rPr>
          <w:rFonts w:ascii="Arial" w:hAnsi="Arial" w:cs="Arial"/>
        </w:rPr>
      </w:pPr>
      <w:r>
        <w:rPr>
          <w:rFonts w:ascii="Arial" w:hAnsi="Arial" w:cs="Arial"/>
        </w:rPr>
        <w:t>Bloom: B1, recordar. Exige la simple recuperación de la enzima y el regulador alostérico.</w:t>
      </w:r>
    </w:p>
    <w:p w14:paraId="0FE834BF" w14:textId="77777777" w:rsidR="00445C18" w:rsidRDefault="00445C18" w:rsidP="00445C18">
      <w:pPr>
        <w:jc w:val="both"/>
        <w:rPr>
          <w:rFonts w:ascii="Arial" w:hAnsi="Arial" w:cs="Arial"/>
        </w:rPr>
      </w:pPr>
      <w:r>
        <w:rPr>
          <w:rFonts w:ascii="Arial" w:hAnsi="Arial" w:cs="Arial"/>
        </w:rPr>
        <w:t>PC5.5. (B3). Explique el papel del glutamato en las reacciones de transaminación (transaminasas) y la función de la enzima glutamato deshidrogenasa (GDH).</w:t>
      </w:r>
    </w:p>
    <w:p w14:paraId="5A3C4878" w14:textId="77777777" w:rsidR="00445C18" w:rsidRDefault="00445C18" w:rsidP="00445C18">
      <w:pPr>
        <w:ind w:left="284"/>
        <w:jc w:val="both"/>
      </w:pPr>
      <w:r>
        <w:rPr>
          <w:rFonts w:ascii="Arial" w:hAnsi="Arial" w:cs="Arial"/>
        </w:rPr>
        <w:t xml:space="preserve">Respuesta: </w:t>
      </w:r>
      <w:r>
        <w:rPr>
          <w:rFonts w:ascii="Arial" w:hAnsi="Arial" w:cs="Arial"/>
          <w:i/>
          <w:iCs/>
        </w:rPr>
        <w:t>El glutamato actúa como el colector central de grupos amino. En la transaminación, transfiere su grupo NH</w:t>
      </w:r>
      <w:r>
        <w:rPr>
          <w:rFonts w:ascii="Arial" w:hAnsi="Arial" w:cs="Arial"/>
          <w:i/>
          <w:iCs/>
          <w:vertAlign w:val="subscript"/>
        </w:rPr>
        <w:t>2</w:t>
      </w:r>
      <w:r>
        <w:rPr>
          <w:rFonts w:ascii="Arial" w:hAnsi="Arial" w:cs="Arial"/>
          <w:i/>
          <w:iCs/>
        </w:rPr>
        <w:t xml:space="preserve"> a α-cetoácidos, convirtiéndose en α-</w:t>
      </w:r>
      <w:proofErr w:type="spellStart"/>
      <w:r>
        <w:rPr>
          <w:rFonts w:ascii="Arial" w:hAnsi="Arial" w:cs="Arial"/>
          <w:i/>
          <w:iCs/>
        </w:rPr>
        <w:t>cetoglutarato</w:t>
      </w:r>
      <w:proofErr w:type="spellEnd"/>
      <w:r>
        <w:rPr>
          <w:rFonts w:ascii="Arial" w:hAnsi="Arial" w:cs="Arial"/>
          <w:i/>
          <w:iCs/>
        </w:rPr>
        <w:t xml:space="preserve"> (y viceversa). La GDH cataliza su desaminación oxidativa para liberar el amonio libre que entra al ciclo de la urea</w:t>
      </w:r>
      <w:r>
        <w:rPr>
          <w:rFonts w:ascii="Arial" w:hAnsi="Arial" w:cs="Arial"/>
        </w:rPr>
        <w:t>.</w:t>
      </w:r>
    </w:p>
    <w:p w14:paraId="55B50F90" w14:textId="77777777" w:rsidR="00445C18" w:rsidRDefault="00445C18" w:rsidP="00445C18">
      <w:pPr>
        <w:ind w:left="284"/>
        <w:jc w:val="both"/>
        <w:rPr>
          <w:rFonts w:ascii="Arial" w:hAnsi="Arial" w:cs="Arial"/>
        </w:rPr>
      </w:pPr>
      <w:r>
        <w:rPr>
          <w:rFonts w:ascii="Arial" w:hAnsi="Arial" w:cs="Arial"/>
        </w:rPr>
        <w:t>Bloom: B3, Aplicar. Requiere usar el conocimiento del rol central del glutamato para describir dos funciones enzimáticas relacionadas (transaminación y GDH).</w:t>
      </w:r>
    </w:p>
    <w:p w14:paraId="1E22FDB4" w14:textId="77777777" w:rsidR="00445C18" w:rsidRDefault="00445C18" w:rsidP="00445C18">
      <w:pPr>
        <w:jc w:val="both"/>
        <w:rPr>
          <w:rFonts w:ascii="Arial" w:hAnsi="Arial" w:cs="Arial"/>
        </w:rPr>
      </w:pPr>
      <w:r>
        <w:rPr>
          <w:rFonts w:ascii="Arial" w:hAnsi="Arial" w:cs="Arial"/>
        </w:rPr>
        <w:t xml:space="preserve">PC5.6. (B4). Analice la conexión metabólica entre el ciclo de la urea y el ciclo de Krebs y la consecuencia de una deficiencia en la enzima </w:t>
      </w:r>
      <w:proofErr w:type="spellStart"/>
      <w:r>
        <w:rPr>
          <w:rFonts w:ascii="Arial" w:hAnsi="Arial" w:cs="Arial"/>
        </w:rPr>
        <w:t>argininosuccinato</w:t>
      </w:r>
      <w:proofErr w:type="spellEnd"/>
      <w:r>
        <w:rPr>
          <w:rFonts w:ascii="Arial" w:hAnsi="Arial" w:cs="Arial"/>
        </w:rPr>
        <w:t xml:space="preserve"> liasa.</w:t>
      </w:r>
    </w:p>
    <w:p w14:paraId="3F6B9591" w14:textId="77777777" w:rsidR="00445C18" w:rsidRDefault="00445C18" w:rsidP="00445C18">
      <w:pPr>
        <w:ind w:left="284"/>
        <w:jc w:val="both"/>
      </w:pPr>
      <w:r>
        <w:rPr>
          <w:rFonts w:ascii="Arial" w:hAnsi="Arial" w:cs="Arial"/>
        </w:rPr>
        <w:t xml:space="preserve">Respuesta: </w:t>
      </w:r>
      <w:r>
        <w:rPr>
          <w:rFonts w:ascii="Arial" w:hAnsi="Arial" w:cs="Arial"/>
          <w:i/>
          <w:iCs/>
        </w:rPr>
        <w:t>Ambos ciclos están conectados por la lanzadera aspartato-</w:t>
      </w:r>
      <w:proofErr w:type="spellStart"/>
      <w:r>
        <w:rPr>
          <w:rFonts w:ascii="Arial" w:hAnsi="Arial" w:cs="Arial"/>
          <w:i/>
          <w:iCs/>
        </w:rPr>
        <w:t>argininosuccinato</w:t>
      </w:r>
      <w:proofErr w:type="spellEnd"/>
      <w:r>
        <w:rPr>
          <w:rFonts w:ascii="Arial" w:hAnsi="Arial" w:cs="Arial"/>
          <w:i/>
          <w:iCs/>
        </w:rPr>
        <w:t xml:space="preserve">. El Fumarato se genera en el ciclo de la urea y es un intermediario del Ciclo de Krebs. Una deficiencia de la </w:t>
      </w:r>
      <w:proofErr w:type="spellStart"/>
      <w:r>
        <w:rPr>
          <w:rFonts w:ascii="Arial" w:hAnsi="Arial" w:cs="Arial"/>
          <w:i/>
          <w:iCs/>
        </w:rPr>
        <w:t>argininosuccinato</w:t>
      </w:r>
      <w:proofErr w:type="spellEnd"/>
      <w:r>
        <w:rPr>
          <w:rFonts w:ascii="Arial" w:hAnsi="Arial" w:cs="Arial"/>
          <w:i/>
          <w:iCs/>
        </w:rPr>
        <w:t xml:space="preserve"> liasa (la enzima que libera el fumarato) provoca la acumulación de </w:t>
      </w:r>
      <w:proofErr w:type="spellStart"/>
      <w:r>
        <w:rPr>
          <w:rFonts w:ascii="Arial" w:hAnsi="Arial" w:cs="Arial"/>
          <w:i/>
          <w:iCs/>
        </w:rPr>
        <w:t>argininosuccinato</w:t>
      </w:r>
      <w:proofErr w:type="spellEnd"/>
      <w:r>
        <w:rPr>
          <w:rFonts w:ascii="Arial" w:hAnsi="Arial" w:cs="Arial"/>
          <w:i/>
          <w:iCs/>
        </w:rPr>
        <w:t xml:space="preserve"> y, crucialmente, conduce a una hiperamonemia (acumulación de NH</w:t>
      </w:r>
      <w:r>
        <w:rPr>
          <w:rFonts w:ascii="Arial" w:hAnsi="Arial" w:cs="Arial"/>
          <w:i/>
          <w:iCs/>
          <w:vertAlign w:val="subscript"/>
        </w:rPr>
        <w:t>4</w:t>
      </w:r>
      <w:r>
        <w:rPr>
          <w:rFonts w:ascii="Arial" w:hAnsi="Arial" w:cs="Arial"/>
          <w:i/>
          <w:iCs/>
          <w:vertAlign w:val="superscript"/>
        </w:rPr>
        <w:t>+</w:t>
      </w:r>
      <w:r>
        <w:rPr>
          <w:rFonts w:ascii="Arial" w:hAnsi="Arial" w:cs="Arial"/>
          <w:i/>
          <w:iCs/>
        </w:rPr>
        <w:t>), ya que el ciclo queda bloqueado</w:t>
      </w:r>
      <w:r>
        <w:rPr>
          <w:rFonts w:ascii="Arial" w:hAnsi="Arial" w:cs="Arial"/>
        </w:rPr>
        <w:t>.</w:t>
      </w:r>
    </w:p>
    <w:p w14:paraId="1D55B7D7" w14:textId="77777777" w:rsidR="00445C18" w:rsidRDefault="00445C18" w:rsidP="00445C18">
      <w:pPr>
        <w:ind w:left="284"/>
        <w:jc w:val="both"/>
        <w:rPr>
          <w:rFonts w:ascii="Arial" w:hAnsi="Arial" w:cs="Arial"/>
        </w:rPr>
      </w:pPr>
      <w:r>
        <w:rPr>
          <w:rFonts w:ascii="Arial" w:hAnsi="Arial" w:cs="Arial"/>
        </w:rPr>
        <w:t>Bloom: B4, analizar. Exige desglosar la conexión entre los dos ciclos y predecir la consecuencia metabólica de la deficiencia de una enzima clave.</w:t>
      </w:r>
    </w:p>
    <w:p w14:paraId="7C7A769D" w14:textId="77777777" w:rsidR="00445C18" w:rsidRDefault="00445C18" w:rsidP="00445C18">
      <w:pPr>
        <w:jc w:val="both"/>
        <w:rPr>
          <w:rFonts w:ascii="Arial" w:hAnsi="Arial" w:cs="Arial"/>
          <w:b/>
          <w:bCs/>
          <w:i/>
          <w:iCs/>
        </w:rPr>
      </w:pPr>
      <w:r>
        <w:rPr>
          <w:rFonts w:ascii="Arial" w:hAnsi="Arial" w:cs="Arial"/>
          <w:b/>
          <w:bCs/>
          <w:i/>
          <w:iCs/>
        </w:rPr>
        <w:t>IV. Concepto clave: destino del esqueleto carbonado (AA)</w:t>
      </w:r>
    </w:p>
    <w:p w14:paraId="01255821" w14:textId="77777777" w:rsidR="00445C18" w:rsidRDefault="00445C18" w:rsidP="00445C18">
      <w:pPr>
        <w:jc w:val="both"/>
        <w:rPr>
          <w:rFonts w:ascii="Arial" w:hAnsi="Arial" w:cs="Arial"/>
        </w:rPr>
      </w:pPr>
      <w:r>
        <w:rPr>
          <w:rFonts w:ascii="Arial" w:hAnsi="Arial" w:cs="Arial"/>
        </w:rPr>
        <w:t>PC5.7. (B1). ¿Qué significa que un aminoácido sea glucogénico y cuál es el destino final del esqueleto carbonado de un AA glucogénico?</w:t>
      </w:r>
    </w:p>
    <w:p w14:paraId="10B29D78" w14:textId="77777777" w:rsidR="00445C18" w:rsidRDefault="00445C18" w:rsidP="00445C18">
      <w:pPr>
        <w:ind w:left="284"/>
        <w:jc w:val="both"/>
      </w:pPr>
      <w:r>
        <w:rPr>
          <w:rFonts w:ascii="Arial" w:hAnsi="Arial" w:cs="Arial"/>
        </w:rPr>
        <w:t xml:space="preserve">Respuesta: </w:t>
      </w:r>
      <w:r>
        <w:rPr>
          <w:rFonts w:ascii="Arial" w:hAnsi="Arial" w:cs="Arial"/>
          <w:i/>
          <w:iCs/>
        </w:rPr>
        <w:t>Significa que su esqueleto carbonado puede ser convertido en glucosa. El destino final del esqueleto carbonado es convertirse en un intermediario del ciclo de Krebs o piruvato (precursores de la gluconeogénesis)</w:t>
      </w:r>
      <w:r>
        <w:rPr>
          <w:rFonts w:ascii="Arial" w:hAnsi="Arial" w:cs="Arial"/>
        </w:rPr>
        <w:t>.</w:t>
      </w:r>
    </w:p>
    <w:p w14:paraId="2F4FAFE8" w14:textId="77777777" w:rsidR="00445C18" w:rsidRDefault="00445C18" w:rsidP="00445C18">
      <w:pPr>
        <w:ind w:left="284"/>
        <w:jc w:val="both"/>
        <w:rPr>
          <w:rFonts w:ascii="Arial" w:hAnsi="Arial" w:cs="Arial"/>
        </w:rPr>
      </w:pPr>
      <w:r>
        <w:rPr>
          <w:rFonts w:ascii="Arial" w:hAnsi="Arial" w:cs="Arial"/>
        </w:rPr>
        <w:t>Bloom: B1, recordar. Exige la simple recuperación de la definición y el destino metabólico del esqueleto carbonado.</w:t>
      </w:r>
    </w:p>
    <w:p w14:paraId="1F1C15D0" w14:textId="77777777" w:rsidR="00445C18" w:rsidRDefault="00445C18" w:rsidP="00445C18">
      <w:pPr>
        <w:jc w:val="both"/>
        <w:rPr>
          <w:rFonts w:ascii="Arial" w:hAnsi="Arial" w:cs="Arial"/>
        </w:rPr>
      </w:pPr>
      <w:r>
        <w:rPr>
          <w:rFonts w:ascii="Arial" w:hAnsi="Arial" w:cs="Arial"/>
        </w:rPr>
        <w:lastRenderedPageBreak/>
        <w:t>PC5.8. (B3). Mencione los dos aminoácidos clasificados como cetogénicos puros y explique por qué se les clasifica así.</w:t>
      </w:r>
    </w:p>
    <w:p w14:paraId="137D8313" w14:textId="77777777" w:rsidR="00445C18" w:rsidRDefault="00445C18" w:rsidP="00445C18">
      <w:pPr>
        <w:ind w:left="284"/>
        <w:jc w:val="both"/>
      </w:pPr>
      <w:r>
        <w:rPr>
          <w:rFonts w:ascii="Arial" w:hAnsi="Arial" w:cs="Arial"/>
        </w:rPr>
        <w:t xml:space="preserve">Respuesta: </w:t>
      </w:r>
      <w:r>
        <w:rPr>
          <w:rFonts w:ascii="Arial" w:hAnsi="Arial" w:cs="Arial"/>
          <w:i/>
          <w:iCs/>
        </w:rPr>
        <w:t>Los dos aminoácidos son leucina y lisina. Se clasifican como cetogénicos puros porque sus esqueletos carbonados solo se degradan a acetil-</w:t>
      </w:r>
      <w:proofErr w:type="spellStart"/>
      <w:r>
        <w:rPr>
          <w:rFonts w:ascii="Arial" w:hAnsi="Arial" w:cs="Arial"/>
          <w:i/>
          <w:iCs/>
        </w:rPr>
        <w:t>CoA</w:t>
      </w:r>
      <w:proofErr w:type="spellEnd"/>
      <w:r>
        <w:rPr>
          <w:rFonts w:ascii="Arial" w:hAnsi="Arial" w:cs="Arial"/>
          <w:i/>
          <w:iCs/>
        </w:rPr>
        <w:t xml:space="preserve"> o </w:t>
      </w:r>
      <w:proofErr w:type="spellStart"/>
      <w:r>
        <w:rPr>
          <w:rFonts w:ascii="Arial" w:hAnsi="Arial" w:cs="Arial"/>
          <w:i/>
          <w:iCs/>
        </w:rPr>
        <w:t>acetoacetil-CoA</w:t>
      </w:r>
      <w:proofErr w:type="spellEnd"/>
      <w:r>
        <w:rPr>
          <w:rFonts w:ascii="Arial" w:hAnsi="Arial" w:cs="Arial"/>
          <w:i/>
          <w:iCs/>
        </w:rPr>
        <w:t xml:space="preserve"> (que solo pueden formar cuerpos cetónicos o ácidos grasos) y no pueden producir glucosa neta</w:t>
      </w:r>
      <w:r>
        <w:rPr>
          <w:rFonts w:ascii="Arial" w:hAnsi="Arial" w:cs="Arial"/>
        </w:rPr>
        <w:t>.</w:t>
      </w:r>
    </w:p>
    <w:p w14:paraId="511A3C11" w14:textId="77777777" w:rsidR="00445C18" w:rsidRDefault="00445C18" w:rsidP="00445C18">
      <w:pPr>
        <w:ind w:left="284"/>
        <w:jc w:val="both"/>
        <w:rPr>
          <w:rFonts w:ascii="Arial" w:hAnsi="Arial" w:cs="Arial"/>
        </w:rPr>
      </w:pPr>
      <w:r>
        <w:rPr>
          <w:rFonts w:ascii="Arial" w:hAnsi="Arial" w:cs="Arial"/>
        </w:rPr>
        <w:t>Bloom: B3, aplicar. Requiere usar el conocimiento de la clasificación metabólica para nombrar los AA y justificar su destino (no glucogénico).</w:t>
      </w:r>
    </w:p>
    <w:p w14:paraId="767F374B" w14:textId="77777777" w:rsidR="00445C18" w:rsidRDefault="00445C18" w:rsidP="00445C18">
      <w:pPr>
        <w:jc w:val="both"/>
        <w:rPr>
          <w:rFonts w:ascii="Arial" w:hAnsi="Arial" w:cs="Arial"/>
        </w:rPr>
      </w:pPr>
      <w:r>
        <w:rPr>
          <w:rFonts w:ascii="Arial" w:hAnsi="Arial" w:cs="Arial"/>
        </w:rPr>
        <w:t>PC5.9. (B5). Evalúe el impacto en el metabolismo de un ayuno prolongado si un individuo tuviera una mutación que le impidiera metabolizar aminoácidos glucogénicos.</w:t>
      </w:r>
    </w:p>
    <w:p w14:paraId="09793BF9" w14:textId="77777777" w:rsidR="00445C18" w:rsidRDefault="00445C18" w:rsidP="00445C18">
      <w:pPr>
        <w:ind w:left="284"/>
        <w:jc w:val="both"/>
      </w:pPr>
      <w:r>
        <w:rPr>
          <w:rFonts w:ascii="Arial" w:hAnsi="Arial" w:cs="Arial"/>
        </w:rPr>
        <w:t xml:space="preserve">Respuesta: </w:t>
      </w:r>
      <w:r>
        <w:rPr>
          <w:rFonts w:ascii="Arial" w:hAnsi="Arial" w:cs="Arial"/>
          <w:i/>
          <w:iCs/>
        </w:rPr>
        <w:t>El individuo experimentaría una hipoglucemia severa e intratable después de agotar el glucógeno hepático. La gluconeogénesis (vía de supervivencia clave en ayuno prolongado) se vería gravemente comprometida, ya que los esqueletos carbonados de los AA (principal fuente de GNG en este estado) no estarían disponibles para formar glucosa para el cerebro</w:t>
      </w:r>
      <w:r>
        <w:rPr>
          <w:rFonts w:ascii="Arial" w:hAnsi="Arial" w:cs="Arial"/>
        </w:rPr>
        <w:t>.</w:t>
      </w:r>
    </w:p>
    <w:p w14:paraId="0AFE7F86" w14:textId="77777777" w:rsidR="00445C18" w:rsidRDefault="00445C18" w:rsidP="00445C18">
      <w:pPr>
        <w:ind w:left="284"/>
        <w:jc w:val="both"/>
        <w:rPr>
          <w:rFonts w:ascii="Arial" w:hAnsi="Arial" w:cs="Arial"/>
        </w:rPr>
      </w:pPr>
      <w:r>
        <w:rPr>
          <w:rFonts w:ascii="Arial" w:hAnsi="Arial" w:cs="Arial"/>
        </w:rPr>
        <w:t>Bloom: B5, evaluar. Requiere un juicio crítico sobre el impacto de la falla de una ruta metabólica específica (GNG a partir de AA) en la homeostasis sistémica durante una situación de estrés (ayuno).</w:t>
      </w:r>
    </w:p>
    <w:p w14:paraId="606EF6C5" w14:textId="77777777" w:rsidR="00445C18" w:rsidRDefault="00445C18" w:rsidP="00445C18">
      <w:pPr>
        <w:jc w:val="both"/>
        <w:rPr>
          <w:rFonts w:ascii="Arial" w:hAnsi="Arial" w:cs="Arial"/>
          <w:b/>
          <w:bCs/>
          <w:i/>
          <w:iCs/>
        </w:rPr>
      </w:pPr>
      <w:r>
        <w:rPr>
          <w:rFonts w:ascii="Arial" w:hAnsi="Arial" w:cs="Arial"/>
          <w:b/>
          <w:bCs/>
          <w:i/>
          <w:iCs/>
        </w:rPr>
        <w:t>V. Concepto clave: Biosíntesis de nucleótidos</w:t>
      </w:r>
    </w:p>
    <w:p w14:paraId="1BFDBB29" w14:textId="77777777" w:rsidR="00445C18" w:rsidRDefault="00445C18" w:rsidP="00445C18">
      <w:pPr>
        <w:jc w:val="both"/>
        <w:rPr>
          <w:rFonts w:ascii="Arial" w:hAnsi="Arial" w:cs="Arial"/>
        </w:rPr>
      </w:pPr>
      <w:r>
        <w:rPr>
          <w:rFonts w:ascii="Arial" w:hAnsi="Arial" w:cs="Arial"/>
        </w:rPr>
        <w:t>PC5.10. (B1). ¿Cuál es la ruta biosintética iniciada en el citosol que requiere la acción de la enzima carbamoil fosfato sintetasa II (CPSI II)?</w:t>
      </w:r>
    </w:p>
    <w:p w14:paraId="7001D455" w14:textId="77777777" w:rsidR="00445C18" w:rsidRDefault="00445C18" w:rsidP="00445C18">
      <w:pPr>
        <w:ind w:left="284"/>
        <w:jc w:val="both"/>
      </w:pPr>
      <w:r>
        <w:rPr>
          <w:rFonts w:ascii="Arial" w:hAnsi="Arial" w:cs="Arial"/>
        </w:rPr>
        <w:t xml:space="preserve">Respuesta: </w:t>
      </w:r>
      <w:r>
        <w:rPr>
          <w:rFonts w:ascii="Arial" w:hAnsi="Arial" w:cs="Arial"/>
          <w:i/>
          <w:iCs/>
        </w:rPr>
        <w:t>La ruta biosintética es la síntesis de nucleótidos de pirimidina (ej., UTP, CTP).</w:t>
      </w:r>
    </w:p>
    <w:p w14:paraId="113BA2D0" w14:textId="77777777" w:rsidR="00445C18" w:rsidRDefault="00445C18" w:rsidP="00445C18">
      <w:pPr>
        <w:ind w:left="284"/>
        <w:jc w:val="both"/>
        <w:rPr>
          <w:rFonts w:ascii="Arial" w:hAnsi="Arial" w:cs="Arial"/>
        </w:rPr>
      </w:pPr>
      <w:r>
        <w:rPr>
          <w:rFonts w:ascii="Arial" w:hAnsi="Arial" w:cs="Arial"/>
        </w:rPr>
        <w:t>Bloom: B1, recordar. Exige la simple recuperación de la ruta biosintética asociada a la enzima citosólica.</w:t>
      </w:r>
    </w:p>
    <w:p w14:paraId="37E1C8A0" w14:textId="77777777" w:rsidR="00445C18" w:rsidRDefault="00445C18" w:rsidP="00445C18">
      <w:pPr>
        <w:jc w:val="both"/>
        <w:rPr>
          <w:rFonts w:ascii="Arial" w:hAnsi="Arial" w:cs="Arial"/>
        </w:rPr>
      </w:pPr>
      <w:r>
        <w:rPr>
          <w:rFonts w:ascii="Arial" w:hAnsi="Arial" w:cs="Arial"/>
        </w:rPr>
        <w:t>PC5.11. (B2). ¿Cuál es la función de la enzima ribonucleótido reductasa (RNR) y por qué es esencial para la síntesis de ADN?</w:t>
      </w:r>
    </w:p>
    <w:p w14:paraId="6BDA6B67" w14:textId="77777777" w:rsidR="00445C18" w:rsidRDefault="00445C18" w:rsidP="00445C18">
      <w:pPr>
        <w:ind w:left="284"/>
        <w:jc w:val="both"/>
      </w:pPr>
      <w:r>
        <w:rPr>
          <w:rFonts w:ascii="Arial" w:hAnsi="Arial" w:cs="Arial"/>
        </w:rPr>
        <w:t xml:space="preserve">Respuesta: </w:t>
      </w:r>
      <w:r>
        <w:rPr>
          <w:rFonts w:ascii="Arial" w:hAnsi="Arial" w:cs="Arial"/>
          <w:i/>
          <w:iCs/>
        </w:rPr>
        <w:t>La función de la RNR es reducir los ribonucleótidos (ARN precursores) a desoxirribonucleótidos (ADN precursores). Es esencial porque el ADN requiere desoxirribosa y es la única forma en que la célula puede generar los bloques de construcción necesarios para la replicación del ADN</w:t>
      </w:r>
      <w:r>
        <w:rPr>
          <w:rFonts w:ascii="Arial" w:hAnsi="Arial" w:cs="Arial"/>
        </w:rPr>
        <w:t>.</w:t>
      </w:r>
    </w:p>
    <w:p w14:paraId="355740FC" w14:textId="77777777" w:rsidR="00445C18" w:rsidRDefault="00445C18" w:rsidP="00445C18">
      <w:pPr>
        <w:ind w:left="284"/>
        <w:jc w:val="both"/>
        <w:rPr>
          <w:rFonts w:ascii="Arial" w:hAnsi="Arial" w:cs="Arial"/>
        </w:rPr>
      </w:pPr>
      <w:r>
        <w:rPr>
          <w:rFonts w:ascii="Arial" w:hAnsi="Arial" w:cs="Arial"/>
        </w:rPr>
        <w:t>Bloom: B2, comprender. Requiere describir la función de la enzima y explicar su rol en la síntesis de ADN.</w:t>
      </w:r>
    </w:p>
    <w:p w14:paraId="6F64D30B" w14:textId="77777777" w:rsidR="00445C18" w:rsidRDefault="00445C18" w:rsidP="00445C18">
      <w:pPr>
        <w:jc w:val="both"/>
        <w:rPr>
          <w:rFonts w:ascii="Arial" w:hAnsi="Arial" w:cs="Arial"/>
        </w:rPr>
      </w:pPr>
      <w:r>
        <w:rPr>
          <w:rFonts w:ascii="Arial" w:hAnsi="Arial" w:cs="Arial"/>
        </w:rPr>
        <w:t>PC5.12. (B4) Analizar: ¿Por qué la inhibición de la enzima xantina oxidasa es un tratamiento eficaz contra la gota?</w:t>
      </w:r>
    </w:p>
    <w:p w14:paraId="0A01427D" w14:textId="77777777" w:rsidR="00445C18" w:rsidRDefault="00445C18" w:rsidP="00445C18">
      <w:pPr>
        <w:ind w:left="284"/>
        <w:jc w:val="both"/>
      </w:pPr>
      <w:r>
        <w:rPr>
          <w:rFonts w:ascii="Arial" w:hAnsi="Arial" w:cs="Arial"/>
        </w:rPr>
        <w:t xml:space="preserve">Respuesta: </w:t>
      </w:r>
      <w:r>
        <w:rPr>
          <w:rFonts w:ascii="Arial" w:hAnsi="Arial" w:cs="Arial"/>
          <w:i/>
          <w:iCs/>
        </w:rPr>
        <w:t>La gota es causada por la acumulación de ácido úrico (producto final del catabolismo de las purinas) que precipita en las articulaciones. La xantina oxidasa es la enzima que cataliza los pasos finales de esta degradación (</w:t>
      </w:r>
      <w:proofErr w:type="spellStart"/>
      <w:r>
        <w:rPr>
          <w:rFonts w:ascii="Arial" w:hAnsi="Arial" w:cs="Arial"/>
          <w:i/>
          <w:iCs/>
        </w:rPr>
        <w:t>hipoxantina→xantina→ácido</w:t>
      </w:r>
      <w:proofErr w:type="spellEnd"/>
      <w:r>
        <w:rPr>
          <w:rFonts w:ascii="Arial" w:hAnsi="Arial" w:cs="Arial"/>
          <w:i/>
          <w:iCs/>
        </w:rPr>
        <w:t xml:space="preserve"> úrico). Inhibirla reduce directamente la producción de ácido úrico, disminuyendo sus niveles en sangre y aliviando los síntomas de la gota</w:t>
      </w:r>
      <w:r>
        <w:rPr>
          <w:rFonts w:ascii="Arial" w:hAnsi="Arial" w:cs="Arial"/>
        </w:rPr>
        <w:t>.</w:t>
      </w:r>
    </w:p>
    <w:p w14:paraId="095F8107" w14:textId="6AB30EE9" w:rsidR="00445C18" w:rsidRDefault="00445C18" w:rsidP="00445C18">
      <w:pPr>
        <w:ind w:left="284"/>
        <w:jc w:val="both"/>
        <w:rPr>
          <w:rFonts w:ascii="Arial" w:hAnsi="Arial" w:cs="Arial"/>
        </w:rPr>
      </w:pPr>
      <w:r>
        <w:rPr>
          <w:rFonts w:ascii="Arial" w:hAnsi="Arial" w:cs="Arial"/>
        </w:rPr>
        <w:t>Bloom: B4, analizar. Exige desglosar la patología de la gota y correlacionar la acción de una enzima (y su inhibición farmacológica) con el producto que causa la enfermedad.</w:t>
      </w:r>
      <w:r>
        <w:rPr>
          <w:rFonts w:ascii="Arial" w:hAnsi="Arial" w:cs="Arial"/>
        </w:rPr>
        <w:br w:type="page"/>
      </w:r>
    </w:p>
    <w:p w14:paraId="724FFE72" w14:textId="7A7F1C63" w:rsidR="00445C18" w:rsidRPr="00445C18" w:rsidRDefault="00445C18" w:rsidP="00445C18">
      <w:pPr>
        <w:jc w:val="both"/>
        <w:rPr>
          <w:rFonts w:ascii="Arial" w:hAnsi="Arial" w:cs="Arial"/>
          <w:b/>
          <w:bCs/>
        </w:rPr>
      </w:pPr>
      <w:r w:rsidRPr="00445C18">
        <w:rPr>
          <w:rFonts w:ascii="Arial" w:hAnsi="Arial" w:cs="Arial"/>
          <w:b/>
          <w:bCs/>
        </w:rPr>
        <w:lastRenderedPageBreak/>
        <w:t xml:space="preserve">Respuestas a las preguntas de tipo test. Tema 5. </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41"/>
        <w:gridCol w:w="997"/>
        <w:gridCol w:w="709"/>
        <w:gridCol w:w="5953"/>
      </w:tblGrid>
      <w:tr w:rsidR="00445C18" w:rsidRPr="00445C18" w14:paraId="01660F0A" w14:textId="77777777" w:rsidTr="00445C18">
        <w:trPr>
          <w:trHeight w:val="300"/>
        </w:trPr>
        <w:tc>
          <w:tcPr>
            <w:tcW w:w="841" w:type="dxa"/>
            <w:noWrap/>
            <w:vAlign w:val="center"/>
            <w:hideMark/>
          </w:tcPr>
          <w:p w14:paraId="7D5C2A05" w14:textId="77777777" w:rsidR="00445C18" w:rsidRPr="00445C18" w:rsidRDefault="00445C18" w:rsidP="00F146C6">
            <w:pPr>
              <w:spacing w:after="0" w:line="240" w:lineRule="auto"/>
              <w:jc w:val="center"/>
              <w:rPr>
                <w:rFonts w:ascii="Arial" w:eastAsia="Times New Roman" w:hAnsi="Arial" w:cs="Arial"/>
                <w:b/>
                <w:bCs/>
                <w:color w:val="000000"/>
                <w:kern w:val="0"/>
                <w:sz w:val="16"/>
                <w:szCs w:val="16"/>
                <w:lang w:eastAsia="es-ES"/>
              </w:rPr>
            </w:pPr>
            <w:r w:rsidRPr="00445C18">
              <w:rPr>
                <w:rFonts w:ascii="Arial" w:eastAsia="Times New Roman" w:hAnsi="Arial" w:cs="Arial"/>
                <w:b/>
                <w:bCs/>
                <w:color w:val="000000"/>
                <w:kern w:val="0"/>
                <w:sz w:val="16"/>
                <w:szCs w:val="16"/>
                <w:lang w:eastAsia="es-ES"/>
              </w:rPr>
              <w:t>Pregunta</w:t>
            </w:r>
          </w:p>
        </w:tc>
        <w:tc>
          <w:tcPr>
            <w:tcW w:w="997" w:type="dxa"/>
            <w:noWrap/>
            <w:vAlign w:val="center"/>
            <w:hideMark/>
          </w:tcPr>
          <w:p w14:paraId="53C50158" w14:textId="77777777" w:rsidR="00445C18" w:rsidRPr="00445C18" w:rsidRDefault="00445C18" w:rsidP="00F146C6">
            <w:pPr>
              <w:spacing w:after="0" w:line="240" w:lineRule="auto"/>
              <w:jc w:val="center"/>
              <w:rPr>
                <w:rFonts w:ascii="Arial" w:eastAsia="Times New Roman" w:hAnsi="Arial" w:cs="Arial"/>
                <w:b/>
                <w:bCs/>
                <w:color w:val="000000"/>
                <w:kern w:val="0"/>
                <w:sz w:val="16"/>
                <w:szCs w:val="16"/>
                <w:lang w:eastAsia="es-ES"/>
              </w:rPr>
            </w:pPr>
            <w:r w:rsidRPr="00445C18">
              <w:rPr>
                <w:rFonts w:ascii="Arial" w:eastAsia="Times New Roman" w:hAnsi="Arial" w:cs="Arial"/>
                <w:b/>
                <w:bCs/>
                <w:color w:val="000000"/>
                <w:kern w:val="0"/>
                <w:sz w:val="16"/>
                <w:szCs w:val="16"/>
                <w:lang w:eastAsia="es-ES"/>
              </w:rPr>
              <w:t>Opciones Correctas</w:t>
            </w:r>
          </w:p>
        </w:tc>
        <w:tc>
          <w:tcPr>
            <w:tcW w:w="709" w:type="dxa"/>
            <w:noWrap/>
            <w:vAlign w:val="center"/>
            <w:hideMark/>
          </w:tcPr>
          <w:p w14:paraId="47D17831" w14:textId="77777777" w:rsidR="00445C18" w:rsidRPr="00445C18" w:rsidRDefault="00445C18" w:rsidP="00F146C6">
            <w:pPr>
              <w:spacing w:after="0" w:line="240" w:lineRule="auto"/>
              <w:jc w:val="center"/>
              <w:rPr>
                <w:rFonts w:ascii="Arial" w:eastAsia="Times New Roman" w:hAnsi="Arial" w:cs="Arial"/>
                <w:b/>
                <w:bCs/>
                <w:color w:val="000000"/>
                <w:kern w:val="0"/>
                <w:sz w:val="16"/>
                <w:szCs w:val="16"/>
                <w:lang w:eastAsia="es-ES"/>
              </w:rPr>
            </w:pPr>
            <w:r w:rsidRPr="00445C18">
              <w:rPr>
                <w:rFonts w:ascii="Arial" w:eastAsia="Times New Roman" w:hAnsi="Arial" w:cs="Arial"/>
                <w:b/>
                <w:bCs/>
                <w:color w:val="000000"/>
                <w:kern w:val="0"/>
                <w:sz w:val="16"/>
                <w:szCs w:val="16"/>
                <w:lang w:eastAsia="es-ES"/>
              </w:rPr>
              <w:t>Bloom</w:t>
            </w:r>
          </w:p>
        </w:tc>
        <w:tc>
          <w:tcPr>
            <w:tcW w:w="5953" w:type="dxa"/>
            <w:noWrap/>
            <w:vAlign w:val="center"/>
            <w:hideMark/>
          </w:tcPr>
          <w:p w14:paraId="49FCC6DE" w14:textId="77777777" w:rsidR="00445C18" w:rsidRPr="00445C18" w:rsidRDefault="00445C18" w:rsidP="00F146C6">
            <w:pPr>
              <w:spacing w:after="0" w:line="240" w:lineRule="auto"/>
              <w:jc w:val="center"/>
              <w:rPr>
                <w:rFonts w:ascii="Arial" w:eastAsia="Times New Roman" w:hAnsi="Arial" w:cs="Arial"/>
                <w:b/>
                <w:bCs/>
                <w:color w:val="000000"/>
                <w:kern w:val="0"/>
                <w:sz w:val="16"/>
                <w:szCs w:val="16"/>
                <w:lang w:eastAsia="es-ES"/>
              </w:rPr>
            </w:pPr>
            <w:r w:rsidRPr="00445C18">
              <w:rPr>
                <w:rFonts w:ascii="Arial" w:eastAsia="Times New Roman" w:hAnsi="Arial" w:cs="Arial"/>
                <w:b/>
                <w:bCs/>
                <w:color w:val="000000"/>
                <w:kern w:val="0"/>
                <w:sz w:val="16"/>
                <w:szCs w:val="16"/>
                <w:lang w:eastAsia="es-ES"/>
              </w:rPr>
              <w:t>Justificación del nivel</w:t>
            </w:r>
          </w:p>
        </w:tc>
      </w:tr>
      <w:tr w:rsidR="00445C18" w:rsidRPr="00445C18" w14:paraId="59A17CD1" w14:textId="77777777" w:rsidTr="00445C18">
        <w:trPr>
          <w:trHeight w:val="288"/>
        </w:trPr>
        <w:tc>
          <w:tcPr>
            <w:tcW w:w="841" w:type="dxa"/>
            <w:noWrap/>
            <w:vAlign w:val="center"/>
            <w:hideMark/>
          </w:tcPr>
          <w:p w14:paraId="435BA4AF"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5.1.1.</w:t>
            </w:r>
          </w:p>
        </w:tc>
        <w:tc>
          <w:tcPr>
            <w:tcW w:w="997" w:type="dxa"/>
            <w:noWrap/>
            <w:vAlign w:val="center"/>
            <w:hideMark/>
          </w:tcPr>
          <w:p w14:paraId="2DC9B44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 e</w:t>
            </w:r>
          </w:p>
        </w:tc>
        <w:tc>
          <w:tcPr>
            <w:tcW w:w="709" w:type="dxa"/>
            <w:noWrap/>
            <w:vAlign w:val="center"/>
            <w:hideMark/>
          </w:tcPr>
          <w:p w14:paraId="2E16D46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3CDF3282"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los conocimientos de la estabilidad molecular del N</w:t>
            </w:r>
            <w:r w:rsidRPr="00445C18">
              <w:rPr>
                <w:rFonts w:ascii="Arial" w:eastAsia="Times New Roman" w:hAnsi="Arial" w:cs="Arial"/>
                <w:color w:val="000000"/>
                <w:kern w:val="0"/>
                <w:sz w:val="16"/>
                <w:szCs w:val="16"/>
                <w:vertAlign w:val="subscript"/>
                <w:lang w:eastAsia="es-ES"/>
              </w:rPr>
              <w:t>2</w:t>
            </w:r>
            <w:r w:rsidRPr="00445C18">
              <w:rPr>
                <w:rFonts w:ascii="Arial" w:eastAsia="Times New Roman" w:hAnsi="Arial" w:cs="Arial"/>
                <w:color w:val="000000"/>
                <w:kern w:val="0"/>
                <w:sz w:val="16"/>
                <w:szCs w:val="16"/>
                <w:lang w:eastAsia="es-ES"/>
              </w:rPr>
              <w:t xml:space="preserve"> y la bioquímica de la nitrogenasa para identificar las moléculas (ATP y electrones) y el mecanismo termodinámico que superan el triple enlace</w:t>
            </w:r>
          </w:p>
        </w:tc>
      </w:tr>
      <w:tr w:rsidR="00445C18" w:rsidRPr="00445C18" w14:paraId="23C13C8D" w14:textId="77777777" w:rsidTr="00445C18">
        <w:trPr>
          <w:trHeight w:val="288"/>
        </w:trPr>
        <w:tc>
          <w:tcPr>
            <w:tcW w:w="841" w:type="dxa"/>
            <w:noWrap/>
            <w:vAlign w:val="center"/>
            <w:hideMark/>
          </w:tcPr>
          <w:p w14:paraId="233E44B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5.1.2.</w:t>
            </w:r>
          </w:p>
        </w:tc>
        <w:tc>
          <w:tcPr>
            <w:tcW w:w="997" w:type="dxa"/>
            <w:noWrap/>
            <w:vAlign w:val="center"/>
            <w:hideMark/>
          </w:tcPr>
          <w:p w14:paraId="26DF758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w:t>
            </w:r>
          </w:p>
        </w:tc>
        <w:tc>
          <w:tcPr>
            <w:tcW w:w="709" w:type="dxa"/>
            <w:noWrap/>
            <w:vAlign w:val="center"/>
            <w:hideMark/>
          </w:tcPr>
          <w:p w14:paraId="65AB98D9"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0313A583"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cómo los animales obtienen nitrógeno a partir de la dieta (proteínas)</w:t>
            </w:r>
          </w:p>
        </w:tc>
      </w:tr>
      <w:tr w:rsidR="00445C18" w:rsidRPr="00445C18" w14:paraId="61155996" w14:textId="77777777" w:rsidTr="00445C18">
        <w:trPr>
          <w:trHeight w:val="288"/>
        </w:trPr>
        <w:tc>
          <w:tcPr>
            <w:tcW w:w="841" w:type="dxa"/>
            <w:noWrap/>
            <w:vAlign w:val="center"/>
            <w:hideMark/>
          </w:tcPr>
          <w:p w14:paraId="473CBC4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5.1.3.</w:t>
            </w:r>
          </w:p>
        </w:tc>
        <w:tc>
          <w:tcPr>
            <w:tcW w:w="997" w:type="dxa"/>
            <w:noWrap/>
            <w:vAlign w:val="center"/>
            <w:hideMark/>
          </w:tcPr>
          <w:p w14:paraId="000FAC1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w:t>
            </w:r>
          </w:p>
        </w:tc>
        <w:tc>
          <w:tcPr>
            <w:tcW w:w="709" w:type="dxa"/>
            <w:noWrap/>
            <w:vAlign w:val="center"/>
            <w:hideMark/>
          </w:tcPr>
          <w:p w14:paraId="744A907A"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6B957E26"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el concepto de balance nitrogenado y la función de los AA esenciales para predecir las consecuencias fisiológicas de una situación metabólica extrema</w:t>
            </w:r>
          </w:p>
        </w:tc>
      </w:tr>
      <w:tr w:rsidR="00445C18" w:rsidRPr="00445C18" w14:paraId="4A2C4236" w14:textId="77777777" w:rsidTr="00445C18">
        <w:trPr>
          <w:trHeight w:val="288"/>
        </w:trPr>
        <w:tc>
          <w:tcPr>
            <w:tcW w:w="841" w:type="dxa"/>
            <w:noWrap/>
            <w:vAlign w:val="center"/>
            <w:hideMark/>
          </w:tcPr>
          <w:p w14:paraId="0B1AAAF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5.1.4.</w:t>
            </w:r>
          </w:p>
        </w:tc>
        <w:tc>
          <w:tcPr>
            <w:tcW w:w="997" w:type="dxa"/>
            <w:noWrap/>
            <w:vAlign w:val="center"/>
            <w:hideMark/>
          </w:tcPr>
          <w:p w14:paraId="191E30B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363F5B3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B4</w:t>
            </w:r>
          </w:p>
        </w:tc>
        <w:tc>
          <w:tcPr>
            <w:tcW w:w="5953" w:type="dxa"/>
            <w:noWrap/>
            <w:vAlign w:val="bottom"/>
            <w:hideMark/>
          </w:tcPr>
          <w:p w14:paraId="379AD6B9"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Analizar las implicaciones ecológicas y la interdependencia metabólica entre reinos El estudiante debe descomponer el ciclo global del nitrógeno y determinar el rol limitante de un grupo metabólico</w:t>
            </w:r>
          </w:p>
        </w:tc>
      </w:tr>
      <w:tr w:rsidR="00445C18" w:rsidRPr="00445C18" w14:paraId="36F80DA4" w14:textId="77777777" w:rsidTr="00445C18">
        <w:trPr>
          <w:trHeight w:val="288"/>
        </w:trPr>
        <w:tc>
          <w:tcPr>
            <w:tcW w:w="841" w:type="dxa"/>
            <w:noWrap/>
            <w:vAlign w:val="center"/>
            <w:hideMark/>
          </w:tcPr>
          <w:p w14:paraId="1EF4E4A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5.1.5.</w:t>
            </w:r>
          </w:p>
        </w:tc>
        <w:tc>
          <w:tcPr>
            <w:tcW w:w="997" w:type="dxa"/>
            <w:noWrap/>
            <w:vAlign w:val="center"/>
            <w:hideMark/>
          </w:tcPr>
          <w:p w14:paraId="33F424F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 d</w:t>
            </w:r>
          </w:p>
        </w:tc>
        <w:tc>
          <w:tcPr>
            <w:tcW w:w="709" w:type="dxa"/>
            <w:noWrap/>
            <w:vAlign w:val="center"/>
            <w:hideMark/>
          </w:tcPr>
          <w:p w14:paraId="383A28B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B4</w:t>
            </w:r>
          </w:p>
        </w:tc>
        <w:tc>
          <w:tcPr>
            <w:tcW w:w="5953" w:type="dxa"/>
            <w:noWrap/>
            <w:vAlign w:val="bottom"/>
            <w:hideMark/>
          </w:tcPr>
          <w:p w14:paraId="2A37BA6F"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Analizar el efecto cascada de la eliminación de un paso central del ciclo El estudiante debe predecir el destino del sustrato (acumulación de NH</w:t>
            </w:r>
            <w:r w:rsidRPr="00445C18">
              <w:rPr>
                <w:rFonts w:ascii="Arial" w:eastAsia="Times New Roman" w:hAnsi="Arial" w:cs="Arial"/>
                <w:color w:val="000000"/>
                <w:kern w:val="0"/>
                <w:sz w:val="16"/>
                <w:szCs w:val="16"/>
                <w:vertAlign w:val="subscript"/>
                <w:lang w:eastAsia="es-ES"/>
              </w:rPr>
              <w:t>4</w:t>
            </w:r>
            <w:r w:rsidRPr="00445C18">
              <w:rPr>
                <w:rFonts w:ascii="Arial" w:eastAsia="Times New Roman" w:hAnsi="Arial" w:cs="Arial"/>
                <w:color w:val="000000"/>
                <w:kern w:val="0"/>
                <w:sz w:val="16"/>
                <w:szCs w:val="16"/>
                <w:vertAlign w:val="superscript"/>
                <w:lang w:eastAsia="es-ES"/>
              </w:rPr>
              <w:t>+</w:t>
            </w:r>
            <w:r w:rsidRPr="00445C18">
              <w:rPr>
                <w:rFonts w:ascii="Arial" w:eastAsia="Times New Roman" w:hAnsi="Arial" w:cs="Arial"/>
                <w:color w:val="000000"/>
                <w:kern w:val="0"/>
                <w:sz w:val="16"/>
                <w:szCs w:val="16"/>
                <w:lang w:eastAsia="es-ES"/>
              </w:rPr>
              <w:t>) y la escasez del producto (NO</w:t>
            </w:r>
            <w:r w:rsidRPr="00445C18">
              <w:rPr>
                <w:rFonts w:ascii="Arial" w:eastAsia="Times New Roman" w:hAnsi="Arial" w:cs="Arial"/>
                <w:color w:val="000000"/>
                <w:kern w:val="0"/>
                <w:sz w:val="16"/>
                <w:szCs w:val="16"/>
                <w:vertAlign w:val="subscript"/>
                <w:lang w:eastAsia="es-ES"/>
              </w:rPr>
              <w:t>3</w:t>
            </w:r>
            <w:r w:rsidRPr="00445C18">
              <w:rPr>
                <w:rFonts w:ascii="Arial" w:eastAsia="Times New Roman" w:hAnsi="Arial" w:cs="Arial"/>
                <w:color w:val="000000"/>
                <w:kern w:val="0"/>
                <w:sz w:val="16"/>
                <w:szCs w:val="16"/>
                <w:vertAlign w:val="superscript"/>
                <w:lang w:eastAsia="es-ES"/>
              </w:rPr>
              <w:t>−</w:t>
            </w:r>
            <w:r w:rsidRPr="00445C18">
              <w:rPr>
                <w:rFonts w:ascii="Arial" w:eastAsia="Times New Roman" w:hAnsi="Arial" w:cs="Arial"/>
                <w:color w:val="000000"/>
                <w:kern w:val="0"/>
                <w:sz w:val="16"/>
                <w:szCs w:val="16"/>
                <w:lang w:eastAsia="es-ES"/>
              </w:rPr>
              <w:t>) vital para las plantas</w:t>
            </w:r>
          </w:p>
        </w:tc>
      </w:tr>
      <w:tr w:rsidR="00445C18" w:rsidRPr="00445C18" w14:paraId="3B282102" w14:textId="77777777" w:rsidTr="00445C18">
        <w:trPr>
          <w:trHeight w:val="288"/>
        </w:trPr>
        <w:tc>
          <w:tcPr>
            <w:tcW w:w="841" w:type="dxa"/>
            <w:noWrap/>
            <w:vAlign w:val="center"/>
            <w:hideMark/>
          </w:tcPr>
          <w:p w14:paraId="653013D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5.1.6.</w:t>
            </w:r>
          </w:p>
        </w:tc>
        <w:tc>
          <w:tcPr>
            <w:tcW w:w="997" w:type="dxa"/>
            <w:noWrap/>
            <w:vAlign w:val="center"/>
            <w:hideMark/>
          </w:tcPr>
          <w:p w14:paraId="0075C89F"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d</w:t>
            </w:r>
          </w:p>
        </w:tc>
        <w:tc>
          <w:tcPr>
            <w:tcW w:w="709" w:type="dxa"/>
            <w:noWrap/>
            <w:vAlign w:val="center"/>
            <w:hideMark/>
          </w:tcPr>
          <w:p w14:paraId="419E210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6A64E167"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el ciclo del nitrógeno a un ecosistema agrícola: identificar procesos esenciales (fijación y nitrificación) para la fertilidad</w:t>
            </w:r>
          </w:p>
        </w:tc>
      </w:tr>
      <w:tr w:rsidR="00445C18" w:rsidRPr="00445C18" w14:paraId="7F7985B4" w14:textId="77777777" w:rsidTr="00445C18">
        <w:trPr>
          <w:trHeight w:val="288"/>
        </w:trPr>
        <w:tc>
          <w:tcPr>
            <w:tcW w:w="841" w:type="dxa"/>
            <w:noWrap/>
            <w:vAlign w:val="center"/>
            <w:hideMark/>
          </w:tcPr>
          <w:p w14:paraId="0D87157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5.1.7.</w:t>
            </w:r>
          </w:p>
        </w:tc>
        <w:tc>
          <w:tcPr>
            <w:tcW w:w="997" w:type="dxa"/>
            <w:noWrap/>
            <w:vAlign w:val="center"/>
            <w:hideMark/>
          </w:tcPr>
          <w:p w14:paraId="124FDBAA"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d</w:t>
            </w:r>
          </w:p>
        </w:tc>
        <w:tc>
          <w:tcPr>
            <w:tcW w:w="709" w:type="dxa"/>
            <w:noWrap/>
            <w:vAlign w:val="center"/>
            <w:hideMark/>
          </w:tcPr>
          <w:p w14:paraId="1CAAC34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5E124F50"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la desnitrificación (reducción de NO</w:t>
            </w:r>
            <w:r w:rsidRPr="00445C18">
              <w:rPr>
                <w:rFonts w:ascii="Cambria Math" w:eastAsia="Times New Roman" w:hAnsi="Cambria Math" w:cs="Cambria Math"/>
                <w:color w:val="000000"/>
                <w:kern w:val="0"/>
                <w:sz w:val="16"/>
                <w:szCs w:val="16"/>
                <w:lang w:eastAsia="es-ES"/>
              </w:rPr>
              <w:t>₃⁻</w:t>
            </w:r>
            <w:r w:rsidRPr="00445C18">
              <w:rPr>
                <w:rFonts w:ascii="Arial" w:eastAsia="Times New Roman" w:hAnsi="Arial" w:cs="Arial"/>
                <w:color w:val="000000"/>
                <w:kern w:val="0"/>
                <w:sz w:val="16"/>
                <w:szCs w:val="16"/>
                <w:lang w:eastAsia="es-ES"/>
              </w:rPr>
              <w:t>) y sus condiciones (anaerobias)</w:t>
            </w:r>
          </w:p>
        </w:tc>
      </w:tr>
      <w:tr w:rsidR="00445C18" w:rsidRPr="00445C18" w14:paraId="22AB8B45" w14:textId="77777777" w:rsidTr="00445C18">
        <w:trPr>
          <w:trHeight w:val="288"/>
        </w:trPr>
        <w:tc>
          <w:tcPr>
            <w:tcW w:w="841" w:type="dxa"/>
            <w:noWrap/>
            <w:vAlign w:val="center"/>
            <w:hideMark/>
          </w:tcPr>
          <w:p w14:paraId="740B3BD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5.1.8.</w:t>
            </w:r>
          </w:p>
        </w:tc>
        <w:tc>
          <w:tcPr>
            <w:tcW w:w="997" w:type="dxa"/>
            <w:noWrap/>
            <w:vAlign w:val="center"/>
            <w:hideMark/>
          </w:tcPr>
          <w:p w14:paraId="6E03348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e</w:t>
            </w:r>
          </w:p>
        </w:tc>
        <w:tc>
          <w:tcPr>
            <w:tcW w:w="709" w:type="dxa"/>
            <w:noWrap/>
            <w:vAlign w:val="center"/>
            <w:hideMark/>
          </w:tcPr>
          <w:p w14:paraId="0C02999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B4</w:t>
            </w:r>
          </w:p>
        </w:tc>
        <w:tc>
          <w:tcPr>
            <w:tcW w:w="5953" w:type="dxa"/>
            <w:noWrap/>
            <w:vAlign w:val="bottom"/>
            <w:hideMark/>
          </w:tcPr>
          <w:p w14:paraId="5ACA6C59"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Analizar consecuencias de una mutación en nitrogenasa: bloqueo de la fijación y dependencia de NH</w:t>
            </w:r>
            <w:r w:rsidRPr="00445C18">
              <w:rPr>
                <w:rFonts w:ascii="Cambria Math" w:eastAsia="Times New Roman" w:hAnsi="Cambria Math" w:cs="Cambria Math"/>
                <w:color w:val="000000"/>
                <w:kern w:val="0"/>
                <w:sz w:val="16"/>
                <w:szCs w:val="16"/>
                <w:lang w:eastAsia="es-ES"/>
              </w:rPr>
              <w:t>₄⁺</w:t>
            </w:r>
            <w:r w:rsidRPr="00445C18">
              <w:rPr>
                <w:rFonts w:ascii="Arial" w:eastAsia="Times New Roman" w:hAnsi="Arial" w:cs="Arial"/>
                <w:color w:val="000000"/>
                <w:kern w:val="0"/>
                <w:sz w:val="16"/>
                <w:szCs w:val="16"/>
                <w:lang w:eastAsia="es-ES"/>
              </w:rPr>
              <w:t xml:space="preserve"> exógeno</w:t>
            </w:r>
          </w:p>
        </w:tc>
      </w:tr>
      <w:tr w:rsidR="00445C18" w:rsidRPr="00445C18" w14:paraId="6930BFC8" w14:textId="77777777" w:rsidTr="00445C18">
        <w:trPr>
          <w:trHeight w:val="288"/>
        </w:trPr>
        <w:tc>
          <w:tcPr>
            <w:tcW w:w="841" w:type="dxa"/>
            <w:noWrap/>
            <w:vAlign w:val="center"/>
            <w:hideMark/>
          </w:tcPr>
          <w:p w14:paraId="2A0A8FF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5.1.9.</w:t>
            </w:r>
          </w:p>
        </w:tc>
        <w:tc>
          <w:tcPr>
            <w:tcW w:w="997" w:type="dxa"/>
            <w:noWrap/>
            <w:vAlign w:val="center"/>
            <w:hideMark/>
          </w:tcPr>
          <w:p w14:paraId="7242A00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w:t>
            </w:r>
          </w:p>
        </w:tc>
        <w:tc>
          <w:tcPr>
            <w:tcW w:w="709" w:type="dxa"/>
            <w:noWrap/>
            <w:vAlign w:val="center"/>
            <w:hideMark/>
          </w:tcPr>
          <w:p w14:paraId="0102BC9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610A74D3"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el conocimiento del ciclo del nitrógeno a aguas residuales: predecir el rol de la nitrificación/desnitrificación</w:t>
            </w:r>
          </w:p>
        </w:tc>
      </w:tr>
      <w:tr w:rsidR="00445C18" w:rsidRPr="00445C18" w14:paraId="78332E0A" w14:textId="77777777" w:rsidTr="00445C18">
        <w:trPr>
          <w:trHeight w:val="288"/>
        </w:trPr>
        <w:tc>
          <w:tcPr>
            <w:tcW w:w="841" w:type="dxa"/>
            <w:noWrap/>
            <w:vAlign w:val="center"/>
            <w:hideMark/>
          </w:tcPr>
          <w:p w14:paraId="0E3A4E0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5.1.10.</w:t>
            </w:r>
          </w:p>
        </w:tc>
        <w:tc>
          <w:tcPr>
            <w:tcW w:w="997" w:type="dxa"/>
            <w:noWrap/>
            <w:vAlign w:val="center"/>
            <w:hideMark/>
          </w:tcPr>
          <w:p w14:paraId="6DCF108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3BB992D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B5</w:t>
            </w:r>
          </w:p>
        </w:tc>
        <w:tc>
          <w:tcPr>
            <w:tcW w:w="5953" w:type="dxa"/>
            <w:noWrap/>
            <w:vAlign w:val="bottom"/>
            <w:hideMark/>
          </w:tcPr>
          <w:p w14:paraId="5942F162"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Evaluar impacto de fertilizantes nitrogenados en ecosistemas: desequilibrio del ciclo de N</w:t>
            </w:r>
          </w:p>
        </w:tc>
      </w:tr>
      <w:tr w:rsidR="00445C18" w:rsidRPr="00445C18" w14:paraId="34115B6D" w14:textId="77777777" w:rsidTr="00445C18">
        <w:trPr>
          <w:trHeight w:val="288"/>
        </w:trPr>
        <w:tc>
          <w:tcPr>
            <w:tcW w:w="841" w:type="dxa"/>
            <w:noWrap/>
            <w:vAlign w:val="center"/>
            <w:hideMark/>
          </w:tcPr>
          <w:p w14:paraId="5E7A35F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5.2.1.</w:t>
            </w:r>
          </w:p>
        </w:tc>
        <w:tc>
          <w:tcPr>
            <w:tcW w:w="997" w:type="dxa"/>
            <w:noWrap/>
            <w:vAlign w:val="center"/>
            <w:hideMark/>
          </w:tcPr>
          <w:p w14:paraId="1175E43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72C1838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04E08314"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Aplicar el conocimiento del mecanismo de la GS para determinar el doble rol del ATP: termodinámico (hacer la reacción irreversible) y </w:t>
            </w:r>
            <w:proofErr w:type="spellStart"/>
            <w:r w:rsidRPr="00445C18">
              <w:rPr>
                <w:rFonts w:ascii="Arial" w:eastAsia="Times New Roman" w:hAnsi="Arial" w:cs="Arial"/>
                <w:color w:val="000000"/>
                <w:kern w:val="0"/>
                <w:sz w:val="16"/>
                <w:szCs w:val="16"/>
                <w:lang w:eastAsia="es-ES"/>
              </w:rPr>
              <w:t>mecanístico</w:t>
            </w:r>
            <w:proofErr w:type="spellEnd"/>
            <w:r w:rsidRPr="00445C18">
              <w:rPr>
                <w:rFonts w:ascii="Arial" w:eastAsia="Times New Roman" w:hAnsi="Arial" w:cs="Arial"/>
                <w:color w:val="000000"/>
                <w:kern w:val="0"/>
                <w:sz w:val="16"/>
                <w:szCs w:val="16"/>
                <w:lang w:eastAsia="es-ES"/>
              </w:rPr>
              <w:t xml:space="preserve"> (activación del glutamato)</w:t>
            </w:r>
          </w:p>
        </w:tc>
      </w:tr>
      <w:tr w:rsidR="00445C18" w:rsidRPr="00445C18" w14:paraId="5EEE6FD2" w14:textId="77777777" w:rsidTr="00445C18">
        <w:trPr>
          <w:trHeight w:val="288"/>
        </w:trPr>
        <w:tc>
          <w:tcPr>
            <w:tcW w:w="841" w:type="dxa"/>
            <w:noWrap/>
            <w:vAlign w:val="center"/>
            <w:hideMark/>
          </w:tcPr>
          <w:p w14:paraId="18ED312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5.2.2.</w:t>
            </w:r>
          </w:p>
        </w:tc>
        <w:tc>
          <w:tcPr>
            <w:tcW w:w="997" w:type="dxa"/>
            <w:noWrap/>
            <w:vAlign w:val="center"/>
            <w:hideMark/>
          </w:tcPr>
          <w:p w14:paraId="5E84574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w:t>
            </w:r>
          </w:p>
        </w:tc>
        <w:tc>
          <w:tcPr>
            <w:tcW w:w="709" w:type="dxa"/>
            <w:noWrap/>
            <w:vAlign w:val="center"/>
            <w:hideMark/>
          </w:tcPr>
          <w:p w14:paraId="16140C2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1A237FE7"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el concepto de recambio proteico a funciones celulares específicas de regulación y control de calidad, más allá de la función básica de obtención de AA</w:t>
            </w:r>
          </w:p>
        </w:tc>
      </w:tr>
      <w:tr w:rsidR="00445C18" w:rsidRPr="00445C18" w14:paraId="5EE2D116" w14:textId="77777777" w:rsidTr="00445C18">
        <w:trPr>
          <w:trHeight w:val="288"/>
        </w:trPr>
        <w:tc>
          <w:tcPr>
            <w:tcW w:w="841" w:type="dxa"/>
            <w:noWrap/>
            <w:vAlign w:val="center"/>
            <w:hideMark/>
          </w:tcPr>
          <w:p w14:paraId="7C44C04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5.2.3.</w:t>
            </w:r>
          </w:p>
        </w:tc>
        <w:tc>
          <w:tcPr>
            <w:tcW w:w="997" w:type="dxa"/>
            <w:noWrap/>
            <w:vAlign w:val="center"/>
            <w:hideMark/>
          </w:tcPr>
          <w:p w14:paraId="749045D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5DD44D3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34A2A6B9"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Recordar el concepto de recambio proteico: equilibrio entre síntesis y degradación constante</w:t>
            </w:r>
          </w:p>
        </w:tc>
      </w:tr>
      <w:tr w:rsidR="00445C18" w:rsidRPr="00445C18" w14:paraId="17BD720B" w14:textId="77777777" w:rsidTr="00445C18">
        <w:trPr>
          <w:trHeight w:val="288"/>
        </w:trPr>
        <w:tc>
          <w:tcPr>
            <w:tcW w:w="841" w:type="dxa"/>
            <w:noWrap/>
            <w:vAlign w:val="center"/>
            <w:hideMark/>
          </w:tcPr>
          <w:p w14:paraId="3E7C169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5.2.4.</w:t>
            </w:r>
          </w:p>
        </w:tc>
        <w:tc>
          <w:tcPr>
            <w:tcW w:w="997" w:type="dxa"/>
            <w:noWrap/>
            <w:vAlign w:val="center"/>
            <w:hideMark/>
          </w:tcPr>
          <w:p w14:paraId="397B009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w:t>
            </w:r>
          </w:p>
        </w:tc>
        <w:tc>
          <w:tcPr>
            <w:tcW w:w="709" w:type="dxa"/>
            <w:noWrap/>
            <w:vAlign w:val="center"/>
            <w:hideMark/>
          </w:tcPr>
          <w:p w14:paraId="3ED245A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23C6ABE7"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Comprender el papel de la </w:t>
            </w:r>
            <w:proofErr w:type="spellStart"/>
            <w:r w:rsidRPr="00445C18">
              <w:rPr>
                <w:rFonts w:ascii="Arial" w:eastAsia="Times New Roman" w:hAnsi="Arial" w:cs="Arial"/>
                <w:color w:val="000000"/>
                <w:kern w:val="0"/>
                <w:sz w:val="16"/>
                <w:szCs w:val="16"/>
                <w:lang w:eastAsia="es-ES"/>
              </w:rPr>
              <w:t>ubicuitina</w:t>
            </w:r>
            <w:proofErr w:type="spellEnd"/>
            <w:r w:rsidRPr="00445C18">
              <w:rPr>
                <w:rFonts w:ascii="Arial" w:eastAsia="Times New Roman" w:hAnsi="Arial" w:cs="Arial"/>
                <w:color w:val="000000"/>
                <w:kern w:val="0"/>
                <w:sz w:val="16"/>
                <w:szCs w:val="16"/>
                <w:lang w:eastAsia="es-ES"/>
              </w:rPr>
              <w:t>: marcaje para degradación en el proteasoma</w:t>
            </w:r>
          </w:p>
        </w:tc>
      </w:tr>
      <w:tr w:rsidR="00445C18" w:rsidRPr="00445C18" w14:paraId="38B6EE87" w14:textId="77777777" w:rsidTr="00445C18">
        <w:trPr>
          <w:trHeight w:val="288"/>
        </w:trPr>
        <w:tc>
          <w:tcPr>
            <w:tcW w:w="841" w:type="dxa"/>
            <w:noWrap/>
            <w:vAlign w:val="center"/>
            <w:hideMark/>
          </w:tcPr>
          <w:p w14:paraId="59CCE18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5.2.5.</w:t>
            </w:r>
          </w:p>
        </w:tc>
        <w:tc>
          <w:tcPr>
            <w:tcW w:w="997" w:type="dxa"/>
            <w:noWrap/>
            <w:vAlign w:val="center"/>
            <w:hideMark/>
          </w:tcPr>
          <w:p w14:paraId="23F476C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 e</w:t>
            </w:r>
          </w:p>
        </w:tc>
        <w:tc>
          <w:tcPr>
            <w:tcW w:w="709" w:type="dxa"/>
            <w:noWrap/>
            <w:vAlign w:val="center"/>
            <w:hideMark/>
          </w:tcPr>
          <w:p w14:paraId="747D3A08"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03283647"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Recordar el principal destino de las proteínas en la dieta (degradación a aminoácidos)</w:t>
            </w:r>
          </w:p>
        </w:tc>
      </w:tr>
      <w:tr w:rsidR="00445C18" w:rsidRPr="00445C18" w14:paraId="7552718E" w14:textId="77777777" w:rsidTr="00445C18">
        <w:trPr>
          <w:trHeight w:val="288"/>
        </w:trPr>
        <w:tc>
          <w:tcPr>
            <w:tcW w:w="841" w:type="dxa"/>
            <w:noWrap/>
            <w:vAlign w:val="center"/>
            <w:hideMark/>
          </w:tcPr>
          <w:p w14:paraId="5CE9756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5.2.6.</w:t>
            </w:r>
          </w:p>
        </w:tc>
        <w:tc>
          <w:tcPr>
            <w:tcW w:w="997" w:type="dxa"/>
            <w:noWrap/>
            <w:vAlign w:val="center"/>
            <w:hideMark/>
          </w:tcPr>
          <w:p w14:paraId="0348EDE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w:t>
            </w:r>
          </w:p>
        </w:tc>
        <w:tc>
          <w:tcPr>
            <w:tcW w:w="709" w:type="dxa"/>
            <w:noWrap/>
            <w:vAlign w:val="center"/>
            <w:hideMark/>
          </w:tcPr>
          <w:p w14:paraId="1FDB340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37669442"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Recordar la localización del proteasoma (citosol/núcleo)</w:t>
            </w:r>
          </w:p>
        </w:tc>
      </w:tr>
      <w:tr w:rsidR="00445C18" w:rsidRPr="00445C18" w14:paraId="774ABB36" w14:textId="77777777" w:rsidTr="00445C18">
        <w:trPr>
          <w:trHeight w:val="288"/>
        </w:trPr>
        <w:tc>
          <w:tcPr>
            <w:tcW w:w="841" w:type="dxa"/>
            <w:noWrap/>
            <w:vAlign w:val="center"/>
            <w:hideMark/>
          </w:tcPr>
          <w:p w14:paraId="5D46CBB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5.2.7.</w:t>
            </w:r>
          </w:p>
        </w:tc>
        <w:tc>
          <w:tcPr>
            <w:tcW w:w="997" w:type="dxa"/>
            <w:noWrap/>
            <w:vAlign w:val="center"/>
            <w:hideMark/>
          </w:tcPr>
          <w:p w14:paraId="0001D8A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w:t>
            </w:r>
          </w:p>
        </w:tc>
        <w:tc>
          <w:tcPr>
            <w:tcW w:w="709" w:type="dxa"/>
            <w:noWrap/>
            <w:vAlign w:val="center"/>
            <w:hideMark/>
          </w:tcPr>
          <w:p w14:paraId="61E1B98A"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2B97BD6D"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el mecanismo de ubiquitinación (3 enzimas) y su reversibilidad</w:t>
            </w:r>
          </w:p>
        </w:tc>
      </w:tr>
      <w:tr w:rsidR="00445C18" w:rsidRPr="00445C18" w14:paraId="04F466ED" w14:textId="77777777" w:rsidTr="00445C18">
        <w:trPr>
          <w:trHeight w:val="288"/>
        </w:trPr>
        <w:tc>
          <w:tcPr>
            <w:tcW w:w="841" w:type="dxa"/>
            <w:noWrap/>
            <w:vAlign w:val="center"/>
            <w:hideMark/>
          </w:tcPr>
          <w:p w14:paraId="08FD04C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5.2.8.</w:t>
            </w:r>
          </w:p>
        </w:tc>
        <w:tc>
          <w:tcPr>
            <w:tcW w:w="997" w:type="dxa"/>
            <w:noWrap/>
            <w:vAlign w:val="center"/>
            <w:hideMark/>
          </w:tcPr>
          <w:p w14:paraId="6DADDB73"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w:t>
            </w:r>
          </w:p>
        </w:tc>
        <w:tc>
          <w:tcPr>
            <w:tcW w:w="709" w:type="dxa"/>
            <w:noWrap/>
            <w:vAlign w:val="center"/>
            <w:hideMark/>
          </w:tcPr>
          <w:p w14:paraId="41C8C6B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4E7BF860"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Aplicar la función de la </w:t>
            </w:r>
            <w:proofErr w:type="spellStart"/>
            <w:r w:rsidRPr="00445C18">
              <w:rPr>
                <w:rFonts w:ascii="Arial" w:eastAsia="Times New Roman" w:hAnsi="Arial" w:cs="Arial"/>
                <w:color w:val="000000"/>
                <w:kern w:val="0"/>
                <w:sz w:val="16"/>
                <w:szCs w:val="16"/>
                <w:lang w:eastAsia="es-ES"/>
              </w:rPr>
              <w:t>ubicuitina</w:t>
            </w:r>
            <w:proofErr w:type="spellEnd"/>
            <w:r w:rsidRPr="00445C18">
              <w:rPr>
                <w:rFonts w:ascii="Arial" w:eastAsia="Times New Roman" w:hAnsi="Arial" w:cs="Arial"/>
                <w:color w:val="000000"/>
                <w:kern w:val="0"/>
                <w:sz w:val="16"/>
                <w:szCs w:val="16"/>
                <w:lang w:eastAsia="es-ES"/>
              </w:rPr>
              <w:t>: clasificar un proceso (degradación) por su marcador</w:t>
            </w:r>
          </w:p>
        </w:tc>
      </w:tr>
      <w:tr w:rsidR="00445C18" w:rsidRPr="00445C18" w14:paraId="263848B1" w14:textId="77777777" w:rsidTr="00445C18">
        <w:trPr>
          <w:trHeight w:val="288"/>
        </w:trPr>
        <w:tc>
          <w:tcPr>
            <w:tcW w:w="841" w:type="dxa"/>
            <w:noWrap/>
            <w:vAlign w:val="center"/>
            <w:hideMark/>
          </w:tcPr>
          <w:p w14:paraId="2F1D42BA"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5.2.9.</w:t>
            </w:r>
          </w:p>
        </w:tc>
        <w:tc>
          <w:tcPr>
            <w:tcW w:w="997" w:type="dxa"/>
            <w:noWrap/>
            <w:vAlign w:val="center"/>
            <w:hideMark/>
          </w:tcPr>
          <w:p w14:paraId="1095AEF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w:t>
            </w:r>
          </w:p>
        </w:tc>
        <w:tc>
          <w:tcPr>
            <w:tcW w:w="709" w:type="dxa"/>
            <w:noWrap/>
            <w:vAlign w:val="center"/>
            <w:hideMark/>
          </w:tcPr>
          <w:p w14:paraId="5966FC7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5EEF87C4"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Recordar el nombre de la enzima que recicla aminoácidos (ubiquitina ligasa)</w:t>
            </w:r>
          </w:p>
        </w:tc>
      </w:tr>
      <w:tr w:rsidR="00445C18" w:rsidRPr="00445C18" w14:paraId="24A93B77" w14:textId="77777777" w:rsidTr="00445C18">
        <w:trPr>
          <w:trHeight w:val="288"/>
        </w:trPr>
        <w:tc>
          <w:tcPr>
            <w:tcW w:w="841" w:type="dxa"/>
            <w:noWrap/>
            <w:vAlign w:val="center"/>
            <w:hideMark/>
          </w:tcPr>
          <w:p w14:paraId="584963A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5.2.10.</w:t>
            </w:r>
          </w:p>
        </w:tc>
        <w:tc>
          <w:tcPr>
            <w:tcW w:w="997" w:type="dxa"/>
            <w:noWrap/>
            <w:vAlign w:val="center"/>
            <w:hideMark/>
          </w:tcPr>
          <w:p w14:paraId="1280BDB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d</w:t>
            </w:r>
          </w:p>
        </w:tc>
        <w:tc>
          <w:tcPr>
            <w:tcW w:w="709" w:type="dxa"/>
            <w:noWrap/>
            <w:vAlign w:val="center"/>
            <w:hideMark/>
          </w:tcPr>
          <w:p w14:paraId="6FFB946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2178718F"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las consecuencias del recambio proteico: equilibrio y velocidad del proceso</w:t>
            </w:r>
          </w:p>
        </w:tc>
      </w:tr>
      <w:tr w:rsidR="00445C18" w:rsidRPr="00445C18" w14:paraId="7CAB75A2" w14:textId="77777777" w:rsidTr="00445C18">
        <w:trPr>
          <w:trHeight w:val="288"/>
        </w:trPr>
        <w:tc>
          <w:tcPr>
            <w:tcW w:w="841" w:type="dxa"/>
            <w:noWrap/>
            <w:vAlign w:val="center"/>
            <w:hideMark/>
          </w:tcPr>
          <w:p w14:paraId="0B5B06C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5.2.11.</w:t>
            </w:r>
          </w:p>
        </w:tc>
        <w:tc>
          <w:tcPr>
            <w:tcW w:w="997" w:type="dxa"/>
            <w:noWrap/>
            <w:vAlign w:val="center"/>
            <w:hideMark/>
          </w:tcPr>
          <w:p w14:paraId="3E1F726F"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c</w:t>
            </w:r>
          </w:p>
        </w:tc>
        <w:tc>
          <w:tcPr>
            <w:tcW w:w="709" w:type="dxa"/>
            <w:noWrap/>
            <w:vAlign w:val="center"/>
            <w:hideMark/>
          </w:tcPr>
          <w:p w14:paraId="5775CF0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5D9372E4"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el conocimiento sobre el metabolismo aminoacídico hepático postprandial para priorizar las rutas: la síntesis de proteínas vs la eliminación del nitrógeno tóxico (urea)</w:t>
            </w:r>
          </w:p>
        </w:tc>
      </w:tr>
      <w:tr w:rsidR="00445C18" w:rsidRPr="00445C18" w14:paraId="21039BD1" w14:textId="77777777" w:rsidTr="00445C18">
        <w:trPr>
          <w:trHeight w:val="288"/>
        </w:trPr>
        <w:tc>
          <w:tcPr>
            <w:tcW w:w="841" w:type="dxa"/>
            <w:noWrap/>
            <w:vAlign w:val="center"/>
            <w:hideMark/>
          </w:tcPr>
          <w:p w14:paraId="58CCBBC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5.2.12.</w:t>
            </w:r>
          </w:p>
        </w:tc>
        <w:tc>
          <w:tcPr>
            <w:tcW w:w="997" w:type="dxa"/>
            <w:noWrap/>
            <w:vAlign w:val="center"/>
            <w:hideMark/>
          </w:tcPr>
          <w:p w14:paraId="414C280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w:t>
            </w:r>
          </w:p>
        </w:tc>
        <w:tc>
          <w:tcPr>
            <w:tcW w:w="709" w:type="dxa"/>
            <w:noWrap/>
            <w:vAlign w:val="center"/>
            <w:hideMark/>
          </w:tcPr>
          <w:p w14:paraId="21A8FFA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B5</w:t>
            </w:r>
          </w:p>
        </w:tc>
        <w:tc>
          <w:tcPr>
            <w:tcW w:w="5953" w:type="dxa"/>
            <w:noWrap/>
            <w:vAlign w:val="bottom"/>
            <w:hideMark/>
          </w:tcPr>
          <w:p w14:paraId="6B651C82"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Evaluar las consecuencias globales de una manipulación del ciclo El estudiante debe juzgar el efecto deseado (retención de N para la cosecha) frente a los efectos colaterales (contaminación del agua y reducción de gases de efecto invernadero)</w:t>
            </w:r>
          </w:p>
        </w:tc>
      </w:tr>
      <w:tr w:rsidR="00445C18" w:rsidRPr="00445C18" w14:paraId="018C3B59" w14:textId="77777777" w:rsidTr="00445C18">
        <w:trPr>
          <w:trHeight w:val="288"/>
        </w:trPr>
        <w:tc>
          <w:tcPr>
            <w:tcW w:w="841" w:type="dxa"/>
            <w:noWrap/>
            <w:vAlign w:val="center"/>
            <w:hideMark/>
          </w:tcPr>
          <w:p w14:paraId="227D6CA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5.2.13.</w:t>
            </w:r>
          </w:p>
        </w:tc>
        <w:tc>
          <w:tcPr>
            <w:tcW w:w="997" w:type="dxa"/>
            <w:noWrap/>
            <w:vAlign w:val="center"/>
            <w:hideMark/>
          </w:tcPr>
          <w:p w14:paraId="40BF1B3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d</w:t>
            </w:r>
          </w:p>
        </w:tc>
        <w:tc>
          <w:tcPr>
            <w:tcW w:w="709" w:type="dxa"/>
            <w:noWrap/>
            <w:vAlign w:val="center"/>
            <w:hideMark/>
          </w:tcPr>
          <w:p w14:paraId="7E82E15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7E0ADB4E"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Comprender la función del proteasoma: degradación de proteínas marcadas con </w:t>
            </w:r>
            <w:proofErr w:type="spellStart"/>
            <w:r w:rsidRPr="00445C18">
              <w:rPr>
                <w:rFonts w:ascii="Arial" w:eastAsia="Times New Roman" w:hAnsi="Arial" w:cs="Arial"/>
                <w:color w:val="000000"/>
                <w:kern w:val="0"/>
                <w:sz w:val="16"/>
                <w:szCs w:val="16"/>
                <w:lang w:eastAsia="es-ES"/>
              </w:rPr>
              <w:t>ubicuitina</w:t>
            </w:r>
            <w:proofErr w:type="spellEnd"/>
          </w:p>
        </w:tc>
      </w:tr>
      <w:tr w:rsidR="00445C18" w:rsidRPr="00445C18" w14:paraId="0B4607B0" w14:textId="77777777" w:rsidTr="00445C18">
        <w:trPr>
          <w:trHeight w:val="288"/>
        </w:trPr>
        <w:tc>
          <w:tcPr>
            <w:tcW w:w="841" w:type="dxa"/>
            <w:noWrap/>
            <w:vAlign w:val="center"/>
            <w:hideMark/>
          </w:tcPr>
          <w:p w14:paraId="7BCD6A1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5.2.14.</w:t>
            </w:r>
          </w:p>
        </w:tc>
        <w:tc>
          <w:tcPr>
            <w:tcW w:w="997" w:type="dxa"/>
            <w:noWrap/>
            <w:vAlign w:val="center"/>
            <w:hideMark/>
          </w:tcPr>
          <w:p w14:paraId="126D0839"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 d</w:t>
            </w:r>
          </w:p>
        </w:tc>
        <w:tc>
          <w:tcPr>
            <w:tcW w:w="709" w:type="dxa"/>
            <w:noWrap/>
            <w:vAlign w:val="center"/>
            <w:hideMark/>
          </w:tcPr>
          <w:p w14:paraId="7BE1335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097C93FD"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el conocimiento sobre la localización subcelular para inferir el tipo de proteínas que regula en cada compartimento (factores de transcripción en núcleo vs señalización en citosol)</w:t>
            </w:r>
          </w:p>
        </w:tc>
      </w:tr>
      <w:tr w:rsidR="00445C18" w:rsidRPr="00445C18" w14:paraId="4844388A" w14:textId="77777777" w:rsidTr="00445C18">
        <w:trPr>
          <w:trHeight w:val="288"/>
        </w:trPr>
        <w:tc>
          <w:tcPr>
            <w:tcW w:w="841" w:type="dxa"/>
            <w:noWrap/>
            <w:vAlign w:val="center"/>
            <w:hideMark/>
          </w:tcPr>
          <w:p w14:paraId="18A195F3"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5.2.15.</w:t>
            </w:r>
          </w:p>
        </w:tc>
        <w:tc>
          <w:tcPr>
            <w:tcW w:w="997" w:type="dxa"/>
            <w:noWrap/>
            <w:vAlign w:val="center"/>
            <w:hideMark/>
          </w:tcPr>
          <w:p w14:paraId="0A0248C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 d</w:t>
            </w:r>
          </w:p>
        </w:tc>
        <w:tc>
          <w:tcPr>
            <w:tcW w:w="709" w:type="dxa"/>
            <w:noWrap/>
            <w:vAlign w:val="center"/>
            <w:hideMark/>
          </w:tcPr>
          <w:p w14:paraId="14AF727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29C6BCC2"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la relevancia de la síntesis de aminoácidos no esenciales (autonomía)</w:t>
            </w:r>
          </w:p>
        </w:tc>
      </w:tr>
      <w:tr w:rsidR="00445C18" w:rsidRPr="00445C18" w14:paraId="0F205CB7" w14:textId="77777777" w:rsidTr="00445C18">
        <w:trPr>
          <w:trHeight w:val="288"/>
        </w:trPr>
        <w:tc>
          <w:tcPr>
            <w:tcW w:w="841" w:type="dxa"/>
            <w:noWrap/>
            <w:vAlign w:val="center"/>
            <w:hideMark/>
          </w:tcPr>
          <w:p w14:paraId="7C39ECB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5.2.16.</w:t>
            </w:r>
          </w:p>
        </w:tc>
        <w:tc>
          <w:tcPr>
            <w:tcW w:w="997" w:type="dxa"/>
            <w:noWrap/>
            <w:vAlign w:val="center"/>
            <w:hideMark/>
          </w:tcPr>
          <w:p w14:paraId="553ACF2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w:t>
            </w:r>
          </w:p>
        </w:tc>
        <w:tc>
          <w:tcPr>
            <w:tcW w:w="709" w:type="dxa"/>
            <w:noWrap/>
            <w:vAlign w:val="center"/>
            <w:hideMark/>
          </w:tcPr>
          <w:p w14:paraId="4C298DCA"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713165EE"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la función del proteasoma en la degradación de proteínas (corta a péptidos pequeños)</w:t>
            </w:r>
          </w:p>
        </w:tc>
      </w:tr>
      <w:tr w:rsidR="00445C18" w:rsidRPr="00445C18" w14:paraId="15662973" w14:textId="77777777" w:rsidTr="00445C18">
        <w:trPr>
          <w:trHeight w:val="288"/>
        </w:trPr>
        <w:tc>
          <w:tcPr>
            <w:tcW w:w="841" w:type="dxa"/>
            <w:noWrap/>
            <w:vAlign w:val="center"/>
            <w:hideMark/>
          </w:tcPr>
          <w:p w14:paraId="679198B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5.2.17.</w:t>
            </w:r>
          </w:p>
        </w:tc>
        <w:tc>
          <w:tcPr>
            <w:tcW w:w="997" w:type="dxa"/>
            <w:noWrap/>
            <w:vAlign w:val="center"/>
            <w:hideMark/>
          </w:tcPr>
          <w:p w14:paraId="579BB1B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0AFCA2A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B4</w:t>
            </w:r>
          </w:p>
        </w:tc>
        <w:tc>
          <w:tcPr>
            <w:tcW w:w="5953" w:type="dxa"/>
            <w:noWrap/>
            <w:vAlign w:val="bottom"/>
            <w:hideMark/>
          </w:tcPr>
          <w:p w14:paraId="18F8A1DC"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Analizar la transferencia de energía y el mecanismo bioquímico de la ubiquitinación Implica descomponer el rol del ATP y del enlace </w:t>
            </w:r>
            <w:proofErr w:type="spellStart"/>
            <w:r w:rsidRPr="00445C18">
              <w:rPr>
                <w:rFonts w:ascii="Arial" w:eastAsia="Times New Roman" w:hAnsi="Arial" w:cs="Arial"/>
                <w:color w:val="000000"/>
                <w:kern w:val="0"/>
                <w:sz w:val="16"/>
                <w:szCs w:val="16"/>
                <w:lang w:eastAsia="es-ES"/>
              </w:rPr>
              <w:t>tioéster</w:t>
            </w:r>
            <w:proofErr w:type="spellEnd"/>
            <w:r w:rsidRPr="00445C18">
              <w:rPr>
                <w:rFonts w:ascii="Arial" w:eastAsia="Times New Roman" w:hAnsi="Arial" w:cs="Arial"/>
                <w:color w:val="000000"/>
                <w:kern w:val="0"/>
                <w:sz w:val="16"/>
                <w:szCs w:val="16"/>
                <w:lang w:eastAsia="es-ES"/>
              </w:rPr>
              <w:t xml:space="preserve"> como intermediarios de alta energía para la transferencia</w:t>
            </w:r>
          </w:p>
        </w:tc>
      </w:tr>
      <w:tr w:rsidR="00445C18" w:rsidRPr="00445C18" w14:paraId="0385EC21" w14:textId="77777777" w:rsidTr="00445C18">
        <w:trPr>
          <w:trHeight w:val="288"/>
        </w:trPr>
        <w:tc>
          <w:tcPr>
            <w:tcW w:w="841" w:type="dxa"/>
            <w:noWrap/>
            <w:vAlign w:val="center"/>
            <w:hideMark/>
          </w:tcPr>
          <w:p w14:paraId="0B50E0E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5.2.18.</w:t>
            </w:r>
          </w:p>
        </w:tc>
        <w:tc>
          <w:tcPr>
            <w:tcW w:w="997" w:type="dxa"/>
            <w:noWrap/>
            <w:vAlign w:val="center"/>
            <w:hideMark/>
          </w:tcPr>
          <w:p w14:paraId="38D15D6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52FA186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5F881B23"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el concepto de proteasoma y aminoácidos: solo degrada proteínas, no aminoácidos libres</w:t>
            </w:r>
          </w:p>
        </w:tc>
      </w:tr>
      <w:tr w:rsidR="00445C18" w:rsidRPr="00445C18" w14:paraId="27418CC3" w14:textId="77777777" w:rsidTr="00445C18">
        <w:trPr>
          <w:trHeight w:val="288"/>
        </w:trPr>
        <w:tc>
          <w:tcPr>
            <w:tcW w:w="841" w:type="dxa"/>
            <w:noWrap/>
            <w:vAlign w:val="center"/>
            <w:hideMark/>
          </w:tcPr>
          <w:p w14:paraId="43C05C5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5.2.19.</w:t>
            </w:r>
          </w:p>
        </w:tc>
        <w:tc>
          <w:tcPr>
            <w:tcW w:w="997" w:type="dxa"/>
            <w:noWrap/>
            <w:vAlign w:val="center"/>
            <w:hideMark/>
          </w:tcPr>
          <w:p w14:paraId="45A46CB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w:t>
            </w:r>
          </w:p>
        </w:tc>
        <w:tc>
          <w:tcPr>
            <w:tcW w:w="709" w:type="dxa"/>
            <w:noWrap/>
            <w:vAlign w:val="center"/>
            <w:hideMark/>
          </w:tcPr>
          <w:p w14:paraId="4FEACDB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7DE3CD22"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Recordar la enzima clave de la digestión pancreática (tripsina)</w:t>
            </w:r>
          </w:p>
        </w:tc>
      </w:tr>
      <w:tr w:rsidR="00445C18" w:rsidRPr="00445C18" w14:paraId="45881AD3" w14:textId="77777777" w:rsidTr="00445C18">
        <w:trPr>
          <w:trHeight w:val="288"/>
        </w:trPr>
        <w:tc>
          <w:tcPr>
            <w:tcW w:w="841" w:type="dxa"/>
            <w:noWrap/>
            <w:vAlign w:val="center"/>
            <w:hideMark/>
          </w:tcPr>
          <w:p w14:paraId="18C1CE9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5.2.20.</w:t>
            </w:r>
          </w:p>
        </w:tc>
        <w:tc>
          <w:tcPr>
            <w:tcW w:w="997" w:type="dxa"/>
            <w:noWrap/>
            <w:vAlign w:val="center"/>
            <w:hideMark/>
          </w:tcPr>
          <w:p w14:paraId="5E20123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c, e</w:t>
            </w:r>
          </w:p>
        </w:tc>
        <w:tc>
          <w:tcPr>
            <w:tcW w:w="709" w:type="dxa"/>
            <w:noWrap/>
            <w:vAlign w:val="center"/>
            <w:hideMark/>
          </w:tcPr>
          <w:p w14:paraId="0F68604A"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3242BE37"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la función de la ubiquitina (marcaje para el proteasoma)</w:t>
            </w:r>
          </w:p>
        </w:tc>
      </w:tr>
      <w:tr w:rsidR="00445C18" w:rsidRPr="00445C18" w14:paraId="7907543C" w14:textId="77777777" w:rsidTr="00445C18">
        <w:trPr>
          <w:trHeight w:val="288"/>
        </w:trPr>
        <w:tc>
          <w:tcPr>
            <w:tcW w:w="841" w:type="dxa"/>
            <w:noWrap/>
            <w:vAlign w:val="center"/>
            <w:hideMark/>
          </w:tcPr>
          <w:p w14:paraId="1179D823"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5.2.21.</w:t>
            </w:r>
          </w:p>
        </w:tc>
        <w:tc>
          <w:tcPr>
            <w:tcW w:w="997" w:type="dxa"/>
            <w:noWrap/>
            <w:vAlign w:val="center"/>
            <w:hideMark/>
          </w:tcPr>
          <w:p w14:paraId="0A65752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c</w:t>
            </w:r>
          </w:p>
        </w:tc>
        <w:tc>
          <w:tcPr>
            <w:tcW w:w="709" w:type="dxa"/>
            <w:noWrap/>
            <w:vAlign w:val="center"/>
            <w:hideMark/>
          </w:tcPr>
          <w:p w14:paraId="714B589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72927E61"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el balance energético de la ruta para identificar los dos pasos obligatorios que consumen ATP: la activación (E1) y el trabajo mecánico del proteasoma (19S)</w:t>
            </w:r>
          </w:p>
        </w:tc>
      </w:tr>
      <w:tr w:rsidR="00445C18" w:rsidRPr="00445C18" w14:paraId="0B4D2A6C" w14:textId="77777777" w:rsidTr="00F146C6">
        <w:trPr>
          <w:trHeight w:val="300"/>
        </w:trPr>
        <w:tc>
          <w:tcPr>
            <w:tcW w:w="841" w:type="dxa"/>
            <w:noWrap/>
            <w:vAlign w:val="center"/>
            <w:hideMark/>
          </w:tcPr>
          <w:p w14:paraId="3875C445" w14:textId="77777777" w:rsidR="00445C18" w:rsidRPr="00445C18" w:rsidRDefault="00445C18" w:rsidP="00F146C6">
            <w:pPr>
              <w:spacing w:after="0" w:line="240" w:lineRule="auto"/>
              <w:jc w:val="center"/>
              <w:rPr>
                <w:rFonts w:ascii="Arial" w:eastAsia="Times New Roman" w:hAnsi="Arial" w:cs="Arial"/>
                <w:b/>
                <w:bCs/>
                <w:color w:val="000000"/>
                <w:kern w:val="0"/>
                <w:sz w:val="16"/>
                <w:szCs w:val="16"/>
                <w:lang w:eastAsia="es-ES"/>
              </w:rPr>
            </w:pPr>
            <w:r w:rsidRPr="00445C18">
              <w:rPr>
                <w:rFonts w:ascii="Arial" w:eastAsia="Times New Roman" w:hAnsi="Arial" w:cs="Arial"/>
                <w:b/>
                <w:bCs/>
                <w:color w:val="000000"/>
                <w:kern w:val="0"/>
                <w:sz w:val="16"/>
                <w:szCs w:val="16"/>
                <w:lang w:eastAsia="es-ES"/>
              </w:rPr>
              <w:lastRenderedPageBreak/>
              <w:t>Pregunta</w:t>
            </w:r>
          </w:p>
        </w:tc>
        <w:tc>
          <w:tcPr>
            <w:tcW w:w="997" w:type="dxa"/>
            <w:noWrap/>
            <w:vAlign w:val="center"/>
            <w:hideMark/>
          </w:tcPr>
          <w:p w14:paraId="18F7673B" w14:textId="77777777" w:rsidR="00445C18" w:rsidRPr="00445C18" w:rsidRDefault="00445C18" w:rsidP="00F146C6">
            <w:pPr>
              <w:spacing w:after="0" w:line="240" w:lineRule="auto"/>
              <w:jc w:val="center"/>
              <w:rPr>
                <w:rFonts w:ascii="Arial" w:eastAsia="Times New Roman" w:hAnsi="Arial" w:cs="Arial"/>
                <w:b/>
                <w:bCs/>
                <w:color w:val="000000"/>
                <w:kern w:val="0"/>
                <w:sz w:val="16"/>
                <w:szCs w:val="16"/>
                <w:lang w:eastAsia="es-ES"/>
              </w:rPr>
            </w:pPr>
            <w:r w:rsidRPr="00445C18">
              <w:rPr>
                <w:rFonts w:ascii="Arial" w:eastAsia="Times New Roman" w:hAnsi="Arial" w:cs="Arial"/>
                <w:b/>
                <w:bCs/>
                <w:color w:val="000000"/>
                <w:kern w:val="0"/>
                <w:sz w:val="16"/>
                <w:szCs w:val="16"/>
                <w:lang w:eastAsia="es-ES"/>
              </w:rPr>
              <w:t>Opciones Correctas</w:t>
            </w:r>
          </w:p>
        </w:tc>
        <w:tc>
          <w:tcPr>
            <w:tcW w:w="709" w:type="dxa"/>
            <w:noWrap/>
            <w:vAlign w:val="center"/>
            <w:hideMark/>
          </w:tcPr>
          <w:p w14:paraId="664005F1" w14:textId="77777777" w:rsidR="00445C18" w:rsidRPr="00445C18" w:rsidRDefault="00445C18" w:rsidP="00F146C6">
            <w:pPr>
              <w:spacing w:after="0" w:line="240" w:lineRule="auto"/>
              <w:jc w:val="center"/>
              <w:rPr>
                <w:rFonts w:ascii="Arial" w:eastAsia="Times New Roman" w:hAnsi="Arial" w:cs="Arial"/>
                <w:b/>
                <w:bCs/>
                <w:color w:val="000000"/>
                <w:kern w:val="0"/>
                <w:sz w:val="16"/>
                <w:szCs w:val="16"/>
                <w:lang w:eastAsia="es-ES"/>
              </w:rPr>
            </w:pPr>
            <w:r w:rsidRPr="00445C18">
              <w:rPr>
                <w:rFonts w:ascii="Arial" w:eastAsia="Times New Roman" w:hAnsi="Arial" w:cs="Arial"/>
                <w:b/>
                <w:bCs/>
                <w:color w:val="000000"/>
                <w:kern w:val="0"/>
                <w:sz w:val="16"/>
                <w:szCs w:val="16"/>
                <w:lang w:eastAsia="es-ES"/>
              </w:rPr>
              <w:t>Bloom</w:t>
            </w:r>
          </w:p>
        </w:tc>
        <w:tc>
          <w:tcPr>
            <w:tcW w:w="5953" w:type="dxa"/>
            <w:noWrap/>
            <w:vAlign w:val="center"/>
            <w:hideMark/>
          </w:tcPr>
          <w:p w14:paraId="4130E1A4" w14:textId="77777777" w:rsidR="00445C18" w:rsidRPr="00445C18" w:rsidRDefault="00445C18" w:rsidP="00F146C6">
            <w:pPr>
              <w:spacing w:after="0" w:line="240" w:lineRule="auto"/>
              <w:jc w:val="center"/>
              <w:rPr>
                <w:rFonts w:ascii="Arial" w:eastAsia="Times New Roman" w:hAnsi="Arial" w:cs="Arial"/>
                <w:b/>
                <w:bCs/>
                <w:color w:val="000000"/>
                <w:kern w:val="0"/>
                <w:sz w:val="16"/>
                <w:szCs w:val="16"/>
                <w:lang w:eastAsia="es-ES"/>
              </w:rPr>
            </w:pPr>
            <w:r w:rsidRPr="00445C18">
              <w:rPr>
                <w:rFonts w:ascii="Arial" w:eastAsia="Times New Roman" w:hAnsi="Arial" w:cs="Arial"/>
                <w:b/>
                <w:bCs/>
                <w:color w:val="000000"/>
                <w:kern w:val="0"/>
                <w:sz w:val="16"/>
                <w:szCs w:val="16"/>
                <w:lang w:eastAsia="es-ES"/>
              </w:rPr>
              <w:t>Justificación del nivel</w:t>
            </w:r>
          </w:p>
        </w:tc>
      </w:tr>
      <w:tr w:rsidR="00445C18" w:rsidRPr="00445C18" w14:paraId="2676BF5F" w14:textId="77777777" w:rsidTr="00445C18">
        <w:trPr>
          <w:trHeight w:val="288"/>
        </w:trPr>
        <w:tc>
          <w:tcPr>
            <w:tcW w:w="841" w:type="dxa"/>
            <w:noWrap/>
            <w:vAlign w:val="center"/>
            <w:hideMark/>
          </w:tcPr>
          <w:p w14:paraId="29376B8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5.2.22.</w:t>
            </w:r>
          </w:p>
        </w:tc>
        <w:tc>
          <w:tcPr>
            <w:tcW w:w="997" w:type="dxa"/>
            <w:noWrap/>
            <w:vAlign w:val="center"/>
            <w:hideMark/>
          </w:tcPr>
          <w:p w14:paraId="4E24B28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70E2678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503A38B4" w14:textId="2A611C8B"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los principios de funcionamiento y regulación de las proteasas para identificar las características distintivas del proteasoma: selectividad por ubiquitina y protección mecánica del sitio activo</w:t>
            </w:r>
          </w:p>
          <w:p w14:paraId="649E42D5"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p>
        </w:tc>
      </w:tr>
      <w:tr w:rsidR="00445C18" w:rsidRPr="00445C18" w14:paraId="3DCCE305" w14:textId="77777777" w:rsidTr="00445C18">
        <w:trPr>
          <w:trHeight w:val="288"/>
        </w:trPr>
        <w:tc>
          <w:tcPr>
            <w:tcW w:w="841" w:type="dxa"/>
            <w:noWrap/>
            <w:vAlign w:val="center"/>
            <w:hideMark/>
          </w:tcPr>
          <w:p w14:paraId="570AB50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5.2.23.</w:t>
            </w:r>
          </w:p>
        </w:tc>
        <w:tc>
          <w:tcPr>
            <w:tcW w:w="997" w:type="dxa"/>
            <w:noWrap/>
            <w:vAlign w:val="center"/>
            <w:hideMark/>
          </w:tcPr>
          <w:p w14:paraId="50CF7EE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 d</w:t>
            </w:r>
          </w:p>
        </w:tc>
        <w:tc>
          <w:tcPr>
            <w:tcW w:w="709" w:type="dxa"/>
            <w:noWrap/>
            <w:vAlign w:val="center"/>
            <w:hideMark/>
          </w:tcPr>
          <w:p w14:paraId="4344F21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B6</w:t>
            </w:r>
          </w:p>
        </w:tc>
        <w:tc>
          <w:tcPr>
            <w:tcW w:w="5953" w:type="dxa"/>
            <w:noWrap/>
            <w:vAlign w:val="bottom"/>
            <w:hideMark/>
          </w:tcPr>
          <w:p w14:paraId="4708F5DC"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Crear o diseñar una solución metabólica completa El estudiante debe sintetizar el conocimiento sobre el rol esencial de la glutamina como precursor de otros AA y nucleótidos para proponer el suplemento directo del producto y sus derivados</w:t>
            </w:r>
          </w:p>
        </w:tc>
      </w:tr>
      <w:tr w:rsidR="00445C18" w:rsidRPr="00445C18" w14:paraId="7D87D202" w14:textId="77777777" w:rsidTr="00445C18">
        <w:trPr>
          <w:trHeight w:val="288"/>
        </w:trPr>
        <w:tc>
          <w:tcPr>
            <w:tcW w:w="841" w:type="dxa"/>
            <w:noWrap/>
            <w:vAlign w:val="center"/>
            <w:hideMark/>
          </w:tcPr>
          <w:p w14:paraId="782E187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5.2.24.</w:t>
            </w:r>
          </w:p>
        </w:tc>
        <w:tc>
          <w:tcPr>
            <w:tcW w:w="997" w:type="dxa"/>
            <w:noWrap/>
            <w:vAlign w:val="center"/>
            <w:hideMark/>
          </w:tcPr>
          <w:p w14:paraId="1B6CC14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b</w:t>
            </w:r>
          </w:p>
        </w:tc>
        <w:tc>
          <w:tcPr>
            <w:tcW w:w="709" w:type="dxa"/>
            <w:noWrap/>
            <w:vAlign w:val="center"/>
            <w:hideMark/>
          </w:tcPr>
          <w:p w14:paraId="363EAD8F"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B5</w:t>
            </w:r>
          </w:p>
        </w:tc>
        <w:tc>
          <w:tcPr>
            <w:tcW w:w="5953" w:type="dxa"/>
            <w:noWrap/>
            <w:vAlign w:val="bottom"/>
            <w:hideMark/>
          </w:tcPr>
          <w:p w14:paraId="1D9523B6"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Evaluar la eficacia y los riesgos de una intervención farmacológica El estudiante debe juzgar el mecanismo de acción deseado (b es el objetivo) frente a las consecuencias adversas de bloquear una ruta tan central (a y e son riesgos)</w:t>
            </w:r>
          </w:p>
        </w:tc>
      </w:tr>
      <w:tr w:rsidR="00445C18" w:rsidRPr="00445C18" w14:paraId="7B2861BC" w14:textId="77777777" w:rsidTr="00445C18">
        <w:trPr>
          <w:trHeight w:val="288"/>
        </w:trPr>
        <w:tc>
          <w:tcPr>
            <w:tcW w:w="841" w:type="dxa"/>
            <w:noWrap/>
            <w:vAlign w:val="center"/>
            <w:hideMark/>
          </w:tcPr>
          <w:p w14:paraId="5E908F3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5.3.1.</w:t>
            </w:r>
          </w:p>
        </w:tc>
        <w:tc>
          <w:tcPr>
            <w:tcW w:w="997" w:type="dxa"/>
            <w:noWrap/>
            <w:vAlign w:val="center"/>
            <w:hideMark/>
          </w:tcPr>
          <w:p w14:paraId="6AD2E773"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 e</w:t>
            </w:r>
          </w:p>
        </w:tc>
        <w:tc>
          <w:tcPr>
            <w:tcW w:w="709" w:type="dxa"/>
            <w:noWrap/>
            <w:vAlign w:val="center"/>
            <w:hideMark/>
          </w:tcPr>
          <w:p w14:paraId="3806290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5F5FD983"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Recordar el principal mecanismo para eliminar grupos amino de AA (transaminación)</w:t>
            </w:r>
          </w:p>
        </w:tc>
      </w:tr>
      <w:tr w:rsidR="00445C18" w:rsidRPr="00445C18" w14:paraId="6D15E26E" w14:textId="77777777" w:rsidTr="00445C18">
        <w:trPr>
          <w:trHeight w:val="288"/>
        </w:trPr>
        <w:tc>
          <w:tcPr>
            <w:tcW w:w="841" w:type="dxa"/>
            <w:noWrap/>
            <w:vAlign w:val="center"/>
            <w:hideMark/>
          </w:tcPr>
          <w:p w14:paraId="573A5FC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5.3.2.</w:t>
            </w:r>
          </w:p>
        </w:tc>
        <w:tc>
          <w:tcPr>
            <w:tcW w:w="997" w:type="dxa"/>
            <w:noWrap/>
            <w:vAlign w:val="center"/>
            <w:hideMark/>
          </w:tcPr>
          <w:p w14:paraId="7578760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w:t>
            </w:r>
          </w:p>
        </w:tc>
        <w:tc>
          <w:tcPr>
            <w:tcW w:w="709" w:type="dxa"/>
            <w:noWrap/>
            <w:vAlign w:val="center"/>
            <w:hideMark/>
          </w:tcPr>
          <w:p w14:paraId="2955FC7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62C2FAA1"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Recordar el producto principal de la desaminación oxidativa (NH</w:t>
            </w:r>
            <w:r w:rsidRPr="00445C18">
              <w:rPr>
                <w:rFonts w:ascii="Cambria Math" w:eastAsia="Times New Roman" w:hAnsi="Cambria Math" w:cs="Cambria Math"/>
                <w:color w:val="000000"/>
                <w:kern w:val="0"/>
                <w:sz w:val="16"/>
                <w:szCs w:val="16"/>
                <w:lang w:eastAsia="es-ES"/>
              </w:rPr>
              <w:t>₄⁺</w:t>
            </w:r>
            <w:r w:rsidRPr="00445C18">
              <w:rPr>
                <w:rFonts w:ascii="Arial" w:eastAsia="Times New Roman" w:hAnsi="Arial" w:cs="Arial"/>
                <w:color w:val="000000"/>
                <w:kern w:val="0"/>
                <w:sz w:val="16"/>
                <w:szCs w:val="16"/>
                <w:lang w:eastAsia="es-ES"/>
              </w:rPr>
              <w:t>)</w:t>
            </w:r>
          </w:p>
        </w:tc>
      </w:tr>
      <w:tr w:rsidR="00445C18" w:rsidRPr="00445C18" w14:paraId="7119A243" w14:textId="77777777" w:rsidTr="00445C18">
        <w:trPr>
          <w:trHeight w:val="288"/>
        </w:trPr>
        <w:tc>
          <w:tcPr>
            <w:tcW w:w="841" w:type="dxa"/>
            <w:noWrap/>
            <w:vAlign w:val="center"/>
            <w:hideMark/>
          </w:tcPr>
          <w:p w14:paraId="7B9C7E08"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5.3.3.</w:t>
            </w:r>
          </w:p>
        </w:tc>
        <w:tc>
          <w:tcPr>
            <w:tcW w:w="997" w:type="dxa"/>
            <w:noWrap/>
            <w:vAlign w:val="center"/>
            <w:hideMark/>
          </w:tcPr>
          <w:p w14:paraId="3D9C04A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256B250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1A7762E5"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la reversibilidad de la transaminación</w:t>
            </w:r>
          </w:p>
        </w:tc>
      </w:tr>
      <w:tr w:rsidR="00445C18" w:rsidRPr="00445C18" w14:paraId="2DE1E311" w14:textId="77777777" w:rsidTr="00445C18">
        <w:trPr>
          <w:trHeight w:val="288"/>
        </w:trPr>
        <w:tc>
          <w:tcPr>
            <w:tcW w:w="841" w:type="dxa"/>
            <w:noWrap/>
            <w:vAlign w:val="center"/>
            <w:hideMark/>
          </w:tcPr>
          <w:p w14:paraId="7F72D19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5.3.4.</w:t>
            </w:r>
          </w:p>
        </w:tc>
        <w:tc>
          <w:tcPr>
            <w:tcW w:w="997" w:type="dxa"/>
            <w:noWrap/>
            <w:vAlign w:val="center"/>
            <w:hideMark/>
          </w:tcPr>
          <w:p w14:paraId="72DF3B09"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w:t>
            </w:r>
          </w:p>
        </w:tc>
        <w:tc>
          <w:tcPr>
            <w:tcW w:w="709" w:type="dxa"/>
            <w:noWrap/>
            <w:vAlign w:val="center"/>
            <w:hideMark/>
          </w:tcPr>
          <w:p w14:paraId="78E8B67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12ADBABF"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la función de la glutamato deshidrogenasa (GDH): regulación por estado energético (GDP activa catabolismo)</w:t>
            </w:r>
          </w:p>
        </w:tc>
      </w:tr>
      <w:tr w:rsidR="00445C18" w:rsidRPr="00445C18" w14:paraId="1D2EDBDA" w14:textId="77777777" w:rsidTr="00445C18">
        <w:trPr>
          <w:trHeight w:val="288"/>
        </w:trPr>
        <w:tc>
          <w:tcPr>
            <w:tcW w:w="841" w:type="dxa"/>
            <w:noWrap/>
            <w:vAlign w:val="center"/>
            <w:hideMark/>
          </w:tcPr>
          <w:p w14:paraId="4DD0C70F"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5.3.5.</w:t>
            </w:r>
          </w:p>
        </w:tc>
        <w:tc>
          <w:tcPr>
            <w:tcW w:w="997" w:type="dxa"/>
            <w:noWrap/>
            <w:vAlign w:val="center"/>
            <w:hideMark/>
          </w:tcPr>
          <w:p w14:paraId="5D717A0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e</w:t>
            </w:r>
          </w:p>
        </w:tc>
        <w:tc>
          <w:tcPr>
            <w:tcW w:w="709" w:type="dxa"/>
            <w:noWrap/>
            <w:vAlign w:val="center"/>
            <w:hideMark/>
          </w:tcPr>
          <w:p w14:paraId="6562D70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1BE0E145"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el ciclo glucosa-alanina: transporte de nitrógeno y carbono del músculo al hígado</w:t>
            </w:r>
          </w:p>
        </w:tc>
      </w:tr>
      <w:tr w:rsidR="00445C18" w:rsidRPr="00445C18" w14:paraId="4BEF987C" w14:textId="77777777" w:rsidTr="00445C18">
        <w:trPr>
          <w:trHeight w:val="288"/>
        </w:trPr>
        <w:tc>
          <w:tcPr>
            <w:tcW w:w="841" w:type="dxa"/>
            <w:noWrap/>
            <w:vAlign w:val="center"/>
            <w:hideMark/>
          </w:tcPr>
          <w:p w14:paraId="29B4EE1F"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5.3.6.</w:t>
            </w:r>
          </w:p>
        </w:tc>
        <w:tc>
          <w:tcPr>
            <w:tcW w:w="997" w:type="dxa"/>
            <w:noWrap/>
            <w:vAlign w:val="center"/>
            <w:hideMark/>
          </w:tcPr>
          <w:p w14:paraId="1D1FF06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 e</w:t>
            </w:r>
          </w:p>
        </w:tc>
        <w:tc>
          <w:tcPr>
            <w:tcW w:w="709" w:type="dxa"/>
            <w:noWrap/>
            <w:vAlign w:val="center"/>
            <w:hideMark/>
          </w:tcPr>
          <w:p w14:paraId="6D55A043"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08F2212E"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la GDH como enzima central que conecta glutamato con ciclo de Krebs/ciclo de la urea</w:t>
            </w:r>
          </w:p>
        </w:tc>
      </w:tr>
      <w:tr w:rsidR="00445C18" w:rsidRPr="00445C18" w14:paraId="23EBD254" w14:textId="77777777" w:rsidTr="00445C18">
        <w:trPr>
          <w:trHeight w:val="288"/>
        </w:trPr>
        <w:tc>
          <w:tcPr>
            <w:tcW w:w="841" w:type="dxa"/>
            <w:noWrap/>
            <w:vAlign w:val="center"/>
            <w:hideMark/>
          </w:tcPr>
          <w:p w14:paraId="41B99E6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5.3.7.</w:t>
            </w:r>
          </w:p>
        </w:tc>
        <w:tc>
          <w:tcPr>
            <w:tcW w:w="997" w:type="dxa"/>
            <w:noWrap/>
            <w:vAlign w:val="center"/>
            <w:hideMark/>
          </w:tcPr>
          <w:p w14:paraId="08FF52C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 d</w:t>
            </w:r>
          </w:p>
        </w:tc>
        <w:tc>
          <w:tcPr>
            <w:tcW w:w="709" w:type="dxa"/>
            <w:noWrap/>
            <w:vAlign w:val="center"/>
            <w:hideMark/>
          </w:tcPr>
          <w:p w14:paraId="46166E7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65986F1F"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Analizar el mecanismo de serina </w:t>
            </w:r>
            <w:proofErr w:type="spellStart"/>
            <w:r w:rsidRPr="00445C18">
              <w:rPr>
                <w:rFonts w:ascii="Arial" w:eastAsia="Times New Roman" w:hAnsi="Arial" w:cs="Arial"/>
                <w:color w:val="000000"/>
                <w:kern w:val="0"/>
                <w:sz w:val="16"/>
                <w:szCs w:val="16"/>
                <w:lang w:eastAsia="es-ES"/>
              </w:rPr>
              <w:t>deshidratasa</w:t>
            </w:r>
            <w:proofErr w:type="spellEnd"/>
            <w:r w:rsidRPr="00445C18">
              <w:rPr>
                <w:rFonts w:ascii="Arial" w:eastAsia="Times New Roman" w:hAnsi="Arial" w:cs="Arial"/>
                <w:color w:val="000000"/>
                <w:kern w:val="0"/>
                <w:sz w:val="16"/>
                <w:szCs w:val="16"/>
                <w:lang w:eastAsia="es-ES"/>
              </w:rPr>
              <w:t>: reacción directa de deshidratación (PLP-dependiente) que produce piruvato y amonio</w:t>
            </w:r>
          </w:p>
        </w:tc>
      </w:tr>
      <w:tr w:rsidR="00445C18" w:rsidRPr="00445C18" w14:paraId="0DD757CC" w14:textId="77777777" w:rsidTr="00445C18">
        <w:trPr>
          <w:trHeight w:val="288"/>
        </w:trPr>
        <w:tc>
          <w:tcPr>
            <w:tcW w:w="841" w:type="dxa"/>
            <w:noWrap/>
            <w:vAlign w:val="center"/>
            <w:hideMark/>
          </w:tcPr>
          <w:p w14:paraId="28F0A0B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5.4.1.</w:t>
            </w:r>
          </w:p>
        </w:tc>
        <w:tc>
          <w:tcPr>
            <w:tcW w:w="997" w:type="dxa"/>
            <w:noWrap/>
            <w:vAlign w:val="center"/>
            <w:hideMark/>
          </w:tcPr>
          <w:p w14:paraId="3252F2F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c</w:t>
            </w:r>
          </w:p>
        </w:tc>
        <w:tc>
          <w:tcPr>
            <w:tcW w:w="709" w:type="dxa"/>
            <w:noWrap/>
            <w:vAlign w:val="center"/>
            <w:hideMark/>
          </w:tcPr>
          <w:p w14:paraId="333F96B8"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2985D208"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Recordar la clasificación de aminoácidos por el destino de su esqueleto carbonado</w:t>
            </w:r>
          </w:p>
        </w:tc>
      </w:tr>
      <w:tr w:rsidR="00445C18" w:rsidRPr="00445C18" w14:paraId="3BD53098" w14:textId="77777777" w:rsidTr="00445C18">
        <w:trPr>
          <w:trHeight w:val="288"/>
        </w:trPr>
        <w:tc>
          <w:tcPr>
            <w:tcW w:w="841" w:type="dxa"/>
            <w:noWrap/>
            <w:vAlign w:val="center"/>
            <w:hideMark/>
          </w:tcPr>
          <w:p w14:paraId="194FED4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5.4.2.</w:t>
            </w:r>
          </w:p>
        </w:tc>
        <w:tc>
          <w:tcPr>
            <w:tcW w:w="997" w:type="dxa"/>
            <w:noWrap/>
            <w:vAlign w:val="center"/>
            <w:hideMark/>
          </w:tcPr>
          <w:p w14:paraId="2A4D764F"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b, d</w:t>
            </w:r>
          </w:p>
        </w:tc>
        <w:tc>
          <w:tcPr>
            <w:tcW w:w="709" w:type="dxa"/>
            <w:noWrap/>
            <w:vAlign w:val="center"/>
            <w:hideMark/>
          </w:tcPr>
          <w:p w14:paraId="78C0882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0D34C0CD"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que los AA glucogénicos pueden formar glucosa (por GNG) a partir de piruvato o OAA</w:t>
            </w:r>
          </w:p>
        </w:tc>
      </w:tr>
      <w:tr w:rsidR="00445C18" w:rsidRPr="00445C18" w14:paraId="57339701" w14:textId="77777777" w:rsidTr="00445C18">
        <w:trPr>
          <w:trHeight w:val="288"/>
        </w:trPr>
        <w:tc>
          <w:tcPr>
            <w:tcW w:w="841" w:type="dxa"/>
            <w:noWrap/>
            <w:vAlign w:val="center"/>
            <w:hideMark/>
          </w:tcPr>
          <w:p w14:paraId="7CB612E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5.4.3.</w:t>
            </w:r>
          </w:p>
        </w:tc>
        <w:tc>
          <w:tcPr>
            <w:tcW w:w="997" w:type="dxa"/>
            <w:noWrap/>
            <w:vAlign w:val="center"/>
            <w:hideMark/>
          </w:tcPr>
          <w:p w14:paraId="70011AE3"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d</w:t>
            </w:r>
          </w:p>
        </w:tc>
        <w:tc>
          <w:tcPr>
            <w:tcW w:w="709" w:type="dxa"/>
            <w:noWrap/>
            <w:vAlign w:val="center"/>
            <w:hideMark/>
          </w:tcPr>
          <w:p w14:paraId="75715BF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18E2FDE9"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que los AA cetogénicos pueden formar cuerpos cetónicos o AG a partir de acetil-</w:t>
            </w:r>
            <w:proofErr w:type="spellStart"/>
            <w:r w:rsidRPr="00445C18">
              <w:rPr>
                <w:rFonts w:ascii="Arial" w:eastAsia="Times New Roman" w:hAnsi="Arial" w:cs="Arial"/>
                <w:color w:val="000000"/>
                <w:kern w:val="0"/>
                <w:sz w:val="16"/>
                <w:szCs w:val="16"/>
                <w:lang w:eastAsia="es-ES"/>
              </w:rPr>
              <w:t>CoA</w:t>
            </w:r>
            <w:proofErr w:type="spellEnd"/>
          </w:p>
        </w:tc>
      </w:tr>
      <w:tr w:rsidR="00445C18" w:rsidRPr="00445C18" w14:paraId="0852A2C4" w14:textId="77777777" w:rsidTr="00445C18">
        <w:trPr>
          <w:trHeight w:val="288"/>
        </w:trPr>
        <w:tc>
          <w:tcPr>
            <w:tcW w:w="841" w:type="dxa"/>
            <w:noWrap/>
            <w:vAlign w:val="center"/>
            <w:hideMark/>
          </w:tcPr>
          <w:p w14:paraId="7134E68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5.4.4.</w:t>
            </w:r>
          </w:p>
        </w:tc>
        <w:tc>
          <w:tcPr>
            <w:tcW w:w="997" w:type="dxa"/>
            <w:noWrap/>
            <w:vAlign w:val="center"/>
            <w:hideMark/>
          </w:tcPr>
          <w:p w14:paraId="157C380A"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w:t>
            </w:r>
          </w:p>
        </w:tc>
        <w:tc>
          <w:tcPr>
            <w:tcW w:w="709" w:type="dxa"/>
            <w:noWrap/>
            <w:vAlign w:val="center"/>
            <w:hideMark/>
          </w:tcPr>
          <w:p w14:paraId="597E824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6558521A"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Recordar los dos únicos AA puramente cetogénicos (leucina y lisina)</w:t>
            </w:r>
          </w:p>
        </w:tc>
      </w:tr>
      <w:tr w:rsidR="00445C18" w:rsidRPr="00445C18" w14:paraId="2F0585DA" w14:textId="77777777" w:rsidTr="00445C18">
        <w:trPr>
          <w:trHeight w:val="288"/>
        </w:trPr>
        <w:tc>
          <w:tcPr>
            <w:tcW w:w="841" w:type="dxa"/>
            <w:noWrap/>
            <w:vAlign w:val="center"/>
            <w:hideMark/>
          </w:tcPr>
          <w:p w14:paraId="653ADB38"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5.4.5.</w:t>
            </w:r>
          </w:p>
        </w:tc>
        <w:tc>
          <w:tcPr>
            <w:tcW w:w="997" w:type="dxa"/>
            <w:noWrap/>
            <w:vAlign w:val="center"/>
            <w:hideMark/>
          </w:tcPr>
          <w:p w14:paraId="1DF8DF0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6F9076F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1430CBC2"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que la glutamato deshidrogenasa y la transaminación son las rutas principales de entrada de los AA glucogénicos al metabolismo energético</w:t>
            </w:r>
          </w:p>
        </w:tc>
      </w:tr>
      <w:tr w:rsidR="00445C18" w:rsidRPr="00445C18" w14:paraId="2D33B5F1" w14:textId="77777777" w:rsidTr="00445C18">
        <w:trPr>
          <w:trHeight w:val="288"/>
        </w:trPr>
        <w:tc>
          <w:tcPr>
            <w:tcW w:w="841" w:type="dxa"/>
            <w:noWrap/>
            <w:vAlign w:val="center"/>
            <w:hideMark/>
          </w:tcPr>
          <w:p w14:paraId="01ECD4C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5.4.6.</w:t>
            </w:r>
          </w:p>
        </w:tc>
        <w:tc>
          <w:tcPr>
            <w:tcW w:w="997" w:type="dxa"/>
            <w:noWrap/>
            <w:vAlign w:val="center"/>
            <w:hideMark/>
          </w:tcPr>
          <w:p w14:paraId="75AB0B23"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d</w:t>
            </w:r>
          </w:p>
        </w:tc>
        <w:tc>
          <w:tcPr>
            <w:tcW w:w="709" w:type="dxa"/>
            <w:noWrap/>
            <w:vAlign w:val="center"/>
            <w:hideMark/>
          </w:tcPr>
          <w:p w14:paraId="3DD736C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045E3569"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Comprender el destino de alanina tras transaminación con </w:t>
            </w:r>
            <w:proofErr w:type="spellStart"/>
            <w:r w:rsidRPr="00445C18">
              <w:rPr>
                <w:rFonts w:ascii="Arial" w:eastAsia="Times New Roman" w:hAnsi="Arial" w:cs="Arial"/>
                <w:color w:val="000000"/>
                <w:kern w:val="0"/>
                <w:sz w:val="16"/>
                <w:szCs w:val="16"/>
                <w:lang w:eastAsia="es-ES"/>
              </w:rPr>
              <w:t>cetoglutarato</w:t>
            </w:r>
            <w:proofErr w:type="spellEnd"/>
            <w:r w:rsidRPr="00445C18">
              <w:rPr>
                <w:rFonts w:ascii="Arial" w:eastAsia="Times New Roman" w:hAnsi="Arial" w:cs="Arial"/>
                <w:color w:val="000000"/>
                <w:kern w:val="0"/>
                <w:sz w:val="16"/>
                <w:szCs w:val="16"/>
                <w:lang w:eastAsia="es-ES"/>
              </w:rPr>
              <w:t xml:space="preserve"> (piruvato)</w:t>
            </w:r>
          </w:p>
        </w:tc>
      </w:tr>
      <w:tr w:rsidR="00445C18" w:rsidRPr="00445C18" w14:paraId="2B5CAA6F" w14:textId="77777777" w:rsidTr="00445C18">
        <w:trPr>
          <w:trHeight w:val="288"/>
        </w:trPr>
        <w:tc>
          <w:tcPr>
            <w:tcW w:w="841" w:type="dxa"/>
            <w:noWrap/>
            <w:vAlign w:val="center"/>
            <w:hideMark/>
          </w:tcPr>
          <w:p w14:paraId="33D7AC4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5.4.7.</w:t>
            </w:r>
          </w:p>
        </w:tc>
        <w:tc>
          <w:tcPr>
            <w:tcW w:w="997" w:type="dxa"/>
            <w:noWrap/>
            <w:vAlign w:val="center"/>
            <w:hideMark/>
          </w:tcPr>
          <w:p w14:paraId="73F7FAF3"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0B63251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759334C7"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el conocimiento de MSUD (déficit cetoácido deshidrogenasa) para predecir la acumulación de AA de cadena ramificada y sus cetoácidos neurotóxicos</w:t>
            </w:r>
          </w:p>
        </w:tc>
      </w:tr>
      <w:tr w:rsidR="00445C18" w:rsidRPr="00445C18" w14:paraId="6679C761" w14:textId="77777777" w:rsidTr="00445C18">
        <w:trPr>
          <w:trHeight w:val="288"/>
        </w:trPr>
        <w:tc>
          <w:tcPr>
            <w:tcW w:w="841" w:type="dxa"/>
            <w:noWrap/>
            <w:vAlign w:val="center"/>
            <w:hideMark/>
          </w:tcPr>
          <w:p w14:paraId="1D032CC8"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5.5.1.</w:t>
            </w:r>
          </w:p>
        </w:tc>
        <w:tc>
          <w:tcPr>
            <w:tcW w:w="997" w:type="dxa"/>
            <w:noWrap/>
            <w:vAlign w:val="center"/>
            <w:hideMark/>
          </w:tcPr>
          <w:p w14:paraId="1DD9C0F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w:t>
            </w:r>
          </w:p>
        </w:tc>
        <w:tc>
          <w:tcPr>
            <w:tcW w:w="709" w:type="dxa"/>
            <w:noWrap/>
            <w:vAlign w:val="center"/>
            <w:hideMark/>
          </w:tcPr>
          <w:p w14:paraId="45CB673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27439361"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Recordar la localización de la carbamoil fosfato sintetasa I (CPS I) (matriz mitocondrial)</w:t>
            </w:r>
          </w:p>
        </w:tc>
      </w:tr>
      <w:tr w:rsidR="00445C18" w:rsidRPr="00445C18" w14:paraId="6BB950E3" w14:textId="77777777" w:rsidTr="00445C18">
        <w:trPr>
          <w:trHeight w:val="288"/>
        </w:trPr>
        <w:tc>
          <w:tcPr>
            <w:tcW w:w="841" w:type="dxa"/>
            <w:noWrap/>
            <w:vAlign w:val="center"/>
            <w:hideMark/>
          </w:tcPr>
          <w:p w14:paraId="68E2B79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5.5.2.</w:t>
            </w:r>
          </w:p>
        </w:tc>
        <w:tc>
          <w:tcPr>
            <w:tcW w:w="997" w:type="dxa"/>
            <w:noWrap/>
            <w:vAlign w:val="center"/>
            <w:hideMark/>
          </w:tcPr>
          <w:p w14:paraId="5CAA1683"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w:t>
            </w:r>
          </w:p>
        </w:tc>
        <w:tc>
          <w:tcPr>
            <w:tcW w:w="709" w:type="dxa"/>
            <w:noWrap/>
            <w:vAlign w:val="center"/>
            <w:hideMark/>
          </w:tcPr>
          <w:p w14:paraId="042E86B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07F20BBF"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la regulación alostérica de la CPS I por N-</w:t>
            </w:r>
            <w:proofErr w:type="spellStart"/>
            <w:r w:rsidRPr="00445C18">
              <w:rPr>
                <w:rFonts w:ascii="Arial" w:eastAsia="Times New Roman" w:hAnsi="Arial" w:cs="Arial"/>
                <w:color w:val="000000"/>
                <w:kern w:val="0"/>
                <w:sz w:val="16"/>
                <w:szCs w:val="16"/>
                <w:lang w:eastAsia="es-ES"/>
              </w:rPr>
              <w:t>acetilglutamato</w:t>
            </w:r>
            <w:proofErr w:type="spellEnd"/>
            <w:r w:rsidRPr="00445C18">
              <w:rPr>
                <w:rFonts w:ascii="Arial" w:eastAsia="Times New Roman" w:hAnsi="Arial" w:cs="Arial"/>
                <w:color w:val="000000"/>
                <w:kern w:val="0"/>
                <w:sz w:val="16"/>
                <w:szCs w:val="16"/>
                <w:lang w:eastAsia="es-ES"/>
              </w:rPr>
              <w:t xml:space="preserve"> (NAG) (activador)</w:t>
            </w:r>
          </w:p>
        </w:tc>
      </w:tr>
      <w:tr w:rsidR="00445C18" w:rsidRPr="00445C18" w14:paraId="475BF505" w14:textId="77777777" w:rsidTr="00445C18">
        <w:trPr>
          <w:trHeight w:val="288"/>
        </w:trPr>
        <w:tc>
          <w:tcPr>
            <w:tcW w:w="841" w:type="dxa"/>
            <w:noWrap/>
            <w:vAlign w:val="center"/>
            <w:hideMark/>
          </w:tcPr>
          <w:p w14:paraId="3F60FEA3"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5.5.3.</w:t>
            </w:r>
          </w:p>
        </w:tc>
        <w:tc>
          <w:tcPr>
            <w:tcW w:w="997" w:type="dxa"/>
            <w:noWrap/>
            <w:vAlign w:val="center"/>
            <w:hideMark/>
          </w:tcPr>
          <w:p w14:paraId="07159BE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d</w:t>
            </w:r>
          </w:p>
        </w:tc>
        <w:tc>
          <w:tcPr>
            <w:tcW w:w="709" w:type="dxa"/>
            <w:noWrap/>
            <w:vAlign w:val="center"/>
            <w:hideMark/>
          </w:tcPr>
          <w:p w14:paraId="630A4A2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1CCB8938"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Aplicar las consecuencias del déficit de </w:t>
            </w:r>
            <w:proofErr w:type="spellStart"/>
            <w:r w:rsidRPr="00445C18">
              <w:rPr>
                <w:rFonts w:ascii="Arial" w:eastAsia="Times New Roman" w:hAnsi="Arial" w:cs="Arial"/>
                <w:color w:val="000000"/>
                <w:kern w:val="0"/>
                <w:sz w:val="16"/>
                <w:szCs w:val="16"/>
                <w:lang w:eastAsia="es-ES"/>
              </w:rPr>
              <w:t>argininosuccinato</w:t>
            </w:r>
            <w:proofErr w:type="spellEnd"/>
            <w:r w:rsidRPr="00445C18">
              <w:rPr>
                <w:rFonts w:ascii="Arial" w:eastAsia="Times New Roman" w:hAnsi="Arial" w:cs="Arial"/>
                <w:color w:val="000000"/>
                <w:kern w:val="0"/>
                <w:sz w:val="16"/>
                <w:szCs w:val="16"/>
                <w:lang w:eastAsia="es-ES"/>
              </w:rPr>
              <w:t xml:space="preserve"> liasa: acumulación de </w:t>
            </w:r>
            <w:proofErr w:type="spellStart"/>
            <w:r w:rsidRPr="00445C18">
              <w:rPr>
                <w:rFonts w:ascii="Arial" w:eastAsia="Times New Roman" w:hAnsi="Arial" w:cs="Arial"/>
                <w:color w:val="000000"/>
                <w:kern w:val="0"/>
                <w:sz w:val="16"/>
                <w:szCs w:val="16"/>
                <w:lang w:eastAsia="es-ES"/>
              </w:rPr>
              <w:t>argininosuccinato</w:t>
            </w:r>
            <w:proofErr w:type="spellEnd"/>
            <w:r w:rsidRPr="00445C18">
              <w:rPr>
                <w:rFonts w:ascii="Arial" w:eastAsia="Times New Roman" w:hAnsi="Arial" w:cs="Arial"/>
                <w:color w:val="000000"/>
                <w:kern w:val="0"/>
                <w:sz w:val="16"/>
                <w:szCs w:val="16"/>
                <w:lang w:eastAsia="es-ES"/>
              </w:rPr>
              <w:t xml:space="preserve"> e hiperamonemia</w:t>
            </w:r>
          </w:p>
        </w:tc>
      </w:tr>
      <w:tr w:rsidR="00445C18" w:rsidRPr="00445C18" w14:paraId="7747C63B" w14:textId="77777777" w:rsidTr="00445C18">
        <w:trPr>
          <w:trHeight w:val="288"/>
        </w:trPr>
        <w:tc>
          <w:tcPr>
            <w:tcW w:w="841" w:type="dxa"/>
            <w:noWrap/>
            <w:vAlign w:val="center"/>
            <w:hideMark/>
          </w:tcPr>
          <w:p w14:paraId="237EC1A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5.5.4.</w:t>
            </w:r>
          </w:p>
        </w:tc>
        <w:tc>
          <w:tcPr>
            <w:tcW w:w="997" w:type="dxa"/>
            <w:noWrap/>
            <w:vAlign w:val="center"/>
            <w:hideMark/>
          </w:tcPr>
          <w:p w14:paraId="50D7BF1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7FCAC1A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B4</w:t>
            </w:r>
          </w:p>
        </w:tc>
        <w:tc>
          <w:tcPr>
            <w:tcW w:w="5953" w:type="dxa"/>
            <w:noWrap/>
            <w:vAlign w:val="bottom"/>
            <w:hideMark/>
          </w:tcPr>
          <w:p w14:paraId="20730306"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Analizar el impacto de la inhibición de NAG sintasa: ↓NAG → ↓CPS I → ↓urea → hiperamonemia</w:t>
            </w:r>
          </w:p>
        </w:tc>
      </w:tr>
      <w:tr w:rsidR="00445C18" w:rsidRPr="00445C18" w14:paraId="2449C600" w14:textId="77777777" w:rsidTr="00445C18">
        <w:trPr>
          <w:trHeight w:val="288"/>
        </w:trPr>
        <w:tc>
          <w:tcPr>
            <w:tcW w:w="841" w:type="dxa"/>
            <w:noWrap/>
            <w:vAlign w:val="center"/>
            <w:hideMark/>
          </w:tcPr>
          <w:p w14:paraId="178CC97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5.5.5.</w:t>
            </w:r>
          </w:p>
        </w:tc>
        <w:tc>
          <w:tcPr>
            <w:tcW w:w="997" w:type="dxa"/>
            <w:noWrap/>
            <w:vAlign w:val="center"/>
            <w:hideMark/>
          </w:tcPr>
          <w:p w14:paraId="0F19697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e</w:t>
            </w:r>
          </w:p>
        </w:tc>
        <w:tc>
          <w:tcPr>
            <w:tcW w:w="709" w:type="dxa"/>
            <w:noWrap/>
            <w:vAlign w:val="center"/>
            <w:hideMark/>
          </w:tcPr>
          <w:p w14:paraId="5CEEE90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546E3DE8"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la conexión ciclo de urea-ciclo de Krebs: aspartato y fumarato (lanzadera aspartato-</w:t>
            </w:r>
            <w:proofErr w:type="spellStart"/>
            <w:r w:rsidRPr="00445C18">
              <w:rPr>
                <w:rFonts w:ascii="Arial" w:eastAsia="Times New Roman" w:hAnsi="Arial" w:cs="Arial"/>
                <w:color w:val="000000"/>
                <w:kern w:val="0"/>
                <w:sz w:val="16"/>
                <w:szCs w:val="16"/>
                <w:lang w:eastAsia="es-ES"/>
              </w:rPr>
              <w:t>argininosuccinato</w:t>
            </w:r>
            <w:proofErr w:type="spellEnd"/>
            <w:r w:rsidRPr="00445C18">
              <w:rPr>
                <w:rFonts w:ascii="Arial" w:eastAsia="Times New Roman" w:hAnsi="Arial" w:cs="Arial"/>
                <w:color w:val="000000"/>
                <w:kern w:val="0"/>
                <w:sz w:val="16"/>
                <w:szCs w:val="16"/>
                <w:lang w:eastAsia="es-ES"/>
              </w:rPr>
              <w:t>)</w:t>
            </w:r>
          </w:p>
        </w:tc>
      </w:tr>
      <w:tr w:rsidR="00445C18" w:rsidRPr="00445C18" w14:paraId="1BF8309C" w14:textId="77777777" w:rsidTr="00445C18">
        <w:trPr>
          <w:trHeight w:val="288"/>
        </w:trPr>
        <w:tc>
          <w:tcPr>
            <w:tcW w:w="841" w:type="dxa"/>
            <w:noWrap/>
            <w:vAlign w:val="center"/>
            <w:hideMark/>
          </w:tcPr>
          <w:p w14:paraId="3D3DA3E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5.5.6.</w:t>
            </w:r>
          </w:p>
        </w:tc>
        <w:tc>
          <w:tcPr>
            <w:tcW w:w="997" w:type="dxa"/>
            <w:noWrap/>
            <w:vAlign w:val="center"/>
            <w:hideMark/>
          </w:tcPr>
          <w:p w14:paraId="00C492D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w:t>
            </w:r>
          </w:p>
        </w:tc>
        <w:tc>
          <w:tcPr>
            <w:tcW w:w="709" w:type="dxa"/>
            <w:noWrap/>
            <w:vAlign w:val="center"/>
            <w:hideMark/>
          </w:tcPr>
          <w:p w14:paraId="1042A42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B6</w:t>
            </w:r>
          </w:p>
        </w:tc>
        <w:tc>
          <w:tcPr>
            <w:tcW w:w="5953" w:type="dxa"/>
            <w:noWrap/>
            <w:vAlign w:val="bottom"/>
            <w:hideMark/>
          </w:tcPr>
          <w:p w14:paraId="67A0B978"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Diseñar la estrategia terapéutica (dieta hipoproteica, </w:t>
            </w:r>
            <w:proofErr w:type="spellStart"/>
            <w:r w:rsidRPr="00445C18">
              <w:rPr>
                <w:rFonts w:ascii="Arial" w:eastAsia="Times New Roman" w:hAnsi="Arial" w:cs="Arial"/>
                <w:color w:val="000000"/>
                <w:kern w:val="0"/>
                <w:sz w:val="16"/>
                <w:szCs w:val="16"/>
                <w:lang w:eastAsia="es-ES"/>
              </w:rPr>
              <w:t>scavengers</w:t>
            </w:r>
            <w:proofErr w:type="spellEnd"/>
            <w:r w:rsidRPr="00445C18">
              <w:rPr>
                <w:rFonts w:ascii="Arial" w:eastAsia="Times New Roman" w:hAnsi="Arial" w:cs="Arial"/>
                <w:color w:val="000000"/>
                <w:kern w:val="0"/>
                <w:sz w:val="16"/>
                <w:szCs w:val="16"/>
                <w:lang w:eastAsia="es-ES"/>
              </w:rPr>
              <w:t>, suplementación de intermedios esenciales) para una crisis de hiperamonemia</w:t>
            </w:r>
          </w:p>
        </w:tc>
      </w:tr>
      <w:tr w:rsidR="00445C18" w:rsidRPr="00445C18" w14:paraId="4AEFB65B" w14:textId="77777777" w:rsidTr="00445C18">
        <w:trPr>
          <w:trHeight w:val="288"/>
        </w:trPr>
        <w:tc>
          <w:tcPr>
            <w:tcW w:w="841" w:type="dxa"/>
            <w:noWrap/>
            <w:vAlign w:val="center"/>
            <w:hideMark/>
          </w:tcPr>
          <w:p w14:paraId="1B6DA42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5.5.7.</w:t>
            </w:r>
          </w:p>
        </w:tc>
        <w:tc>
          <w:tcPr>
            <w:tcW w:w="997" w:type="dxa"/>
            <w:noWrap/>
            <w:vAlign w:val="center"/>
            <w:hideMark/>
          </w:tcPr>
          <w:p w14:paraId="583EE04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7F2DFC0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222A46ED"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el rol de aspartato (dona segundo N) y fumarato (esqueleto carbonado de aspartato) en la conexión con Krebs</w:t>
            </w:r>
          </w:p>
        </w:tc>
      </w:tr>
      <w:tr w:rsidR="00445C18" w:rsidRPr="00445C18" w14:paraId="7134BD22" w14:textId="77777777" w:rsidTr="00445C18">
        <w:trPr>
          <w:trHeight w:val="288"/>
        </w:trPr>
        <w:tc>
          <w:tcPr>
            <w:tcW w:w="841" w:type="dxa"/>
            <w:noWrap/>
            <w:vAlign w:val="center"/>
            <w:hideMark/>
          </w:tcPr>
          <w:p w14:paraId="6933AD1A"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5.5.8.</w:t>
            </w:r>
          </w:p>
        </w:tc>
        <w:tc>
          <w:tcPr>
            <w:tcW w:w="997" w:type="dxa"/>
            <w:noWrap/>
            <w:vAlign w:val="center"/>
            <w:hideMark/>
          </w:tcPr>
          <w:p w14:paraId="7E84BBC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45257CE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B4</w:t>
            </w:r>
          </w:p>
        </w:tc>
        <w:tc>
          <w:tcPr>
            <w:tcW w:w="5953" w:type="dxa"/>
            <w:noWrap/>
            <w:vAlign w:val="bottom"/>
            <w:hideMark/>
          </w:tcPr>
          <w:p w14:paraId="4A35135D"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Analizar las consecuencias del déficit de OTC: hiperamonemia y aciduria </w:t>
            </w:r>
            <w:proofErr w:type="spellStart"/>
            <w:r w:rsidRPr="00445C18">
              <w:rPr>
                <w:rFonts w:ascii="Arial" w:eastAsia="Times New Roman" w:hAnsi="Arial" w:cs="Arial"/>
                <w:color w:val="000000"/>
                <w:kern w:val="0"/>
                <w:sz w:val="16"/>
                <w:szCs w:val="16"/>
                <w:lang w:eastAsia="es-ES"/>
              </w:rPr>
              <w:t>orótica</w:t>
            </w:r>
            <w:proofErr w:type="spellEnd"/>
            <w:r w:rsidRPr="00445C18">
              <w:rPr>
                <w:rFonts w:ascii="Arial" w:eastAsia="Times New Roman" w:hAnsi="Arial" w:cs="Arial"/>
                <w:color w:val="000000"/>
                <w:kern w:val="0"/>
                <w:sz w:val="16"/>
                <w:szCs w:val="16"/>
                <w:lang w:eastAsia="es-ES"/>
              </w:rPr>
              <w:t xml:space="preserve"> (desvío de CP a pirimidinas)</w:t>
            </w:r>
          </w:p>
        </w:tc>
      </w:tr>
      <w:tr w:rsidR="00445C18" w:rsidRPr="00445C18" w14:paraId="479AEEC8" w14:textId="77777777" w:rsidTr="00445C18">
        <w:trPr>
          <w:trHeight w:val="288"/>
        </w:trPr>
        <w:tc>
          <w:tcPr>
            <w:tcW w:w="841" w:type="dxa"/>
            <w:noWrap/>
            <w:vAlign w:val="center"/>
            <w:hideMark/>
          </w:tcPr>
          <w:p w14:paraId="0F48C63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5.5.9.</w:t>
            </w:r>
          </w:p>
        </w:tc>
        <w:tc>
          <w:tcPr>
            <w:tcW w:w="997" w:type="dxa"/>
            <w:noWrap/>
            <w:vAlign w:val="center"/>
            <w:hideMark/>
          </w:tcPr>
          <w:p w14:paraId="75E86E5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w:t>
            </w:r>
          </w:p>
        </w:tc>
        <w:tc>
          <w:tcPr>
            <w:tcW w:w="709" w:type="dxa"/>
            <w:noWrap/>
            <w:vAlign w:val="center"/>
            <w:hideMark/>
          </w:tcPr>
          <w:p w14:paraId="70DCE07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B5</w:t>
            </w:r>
          </w:p>
        </w:tc>
        <w:tc>
          <w:tcPr>
            <w:tcW w:w="5953" w:type="dxa"/>
            <w:noWrap/>
            <w:vAlign w:val="bottom"/>
            <w:hideMark/>
          </w:tcPr>
          <w:p w14:paraId="649BC9D5"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Evaluar las condiciones metabólicas que justifican el alto gasto energético del ciclo de la urea (hiperamonemia y activadores)</w:t>
            </w:r>
          </w:p>
        </w:tc>
      </w:tr>
      <w:tr w:rsidR="00445C18" w:rsidRPr="00445C18" w14:paraId="0129D532" w14:textId="77777777" w:rsidTr="00445C18">
        <w:trPr>
          <w:trHeight w:val="288"/>
        </w:trPr>
        <w:tc>
          <w:tcPr>
            <w:tcW w:w="841" w:type="dxa"/>
            <w:noWrap/>
            <w:vAlign w:val="center"/>
            <w:hideMark/>
          </w:tcPr>
          <w:p w14:paraId="1DC758E8"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5.5.10.</w:t>
            </w:r>
          </w:p>
        </w:tc>
        <w:tc>
          <w:tcPr>
            <w:tcW w:w="997" w:type="dxa"/>
            <w:noWrap/>
            <w:vAlign w:val="center"/>
            <w:hideMark/>
          </w:tcPr>
          <w:p w14:paraId="03AA857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e</w:t>
            </w:r>
          </w:p>
        </w:tc>
        <w:tc>
          <w:tcPr>
            <w:tcW w:w="709" w:type="dxa"/>
            <w:noWrap/>
            <w:vAlign w:val="center"/>
            <w:hideMark/>
          </w:tcPr>
          <w:p w14:paraId="3FCFD1A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22AA7A7D"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Recordar el segundo donante de nitrógeno para la urea (aspartato)</w:t>
            </w:r>
          </w:p>
        </w:tc>
      </w:tr>
      <w:tr w:rsidR="00445C18" w:rsidRPr="00445C18" w14:paraId="644A5812" w14:textId="77777777" w:rsidTr="00445C18">
        <w:trPr>
          <w:trHeight w:val="288"/>
        </w:trPr>
        <w:tc>
          <w:tcPr>
            <w:tcW w:w="841" w:type="dxa"/>
            <w:noWrap/>
            <w:vAlign w:val="center"/>
            <w:hideMark/>
          </w:tcPr>
          <w:p w14:paraId="3CE4931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5.5.11.</w:t>
            </w:r>
          </w:p>
        </w:tc>
        <w:tc>
          <w:tcPr>
            <w:tcW w:w="997" w:type="dxa"/>
            <w:noWrap/>
            <w:vAlign w:val="center"/>
            <w:hideMark/>
          </w:tcPr>
          <w:p w14:paraId="27EBAE7A"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17914A73"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B6</w:t>
            </w:r>
          </w:p>
        </w:tc>
        <w:tc>
          <w:tcPr>
            <w:tcW w:w="5953" w:type="dxa"/>
            <w:noWrap/>
            <w:vAlign w:val="bottom"/>
            <w:hideMark/>
          </w:tcPr>
          <w:p w14:paraId="3BE1E63C"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Diseñar la terapia para déficit de ASL: suplementación con arginina (se convierte en AA esencial) y uso de </w:t>
            </w:r>
            <w:proofErr w:type="spellStart"/>
            <w:r w:rsidRPr="00445C18">
              <w:rPr>
                <w:rFonts w:ascii="Arial" w:eastAsia="Times New Roman" w:hAnsi="Arial" w:cs="Arial"/>
                <w:color w:val="000000"/>
                <w:kern w:val="0"/>
                <w:sz w:val="16"/>
                <w:szCs w:val="16"/>
                <w:lang w:eastAsia="es-ES"/>
              </w:rPr>
              <w:t>scavengers</w:t>
            </w:r>
            <w:proofErr w:type="spellEnd"/>
          </w:p>
        </w:tc>
      </w:tr>
      <w:tr w:rsidR="00445C18" w:rsidRPr="00445C18" w14:paraId="205C72FE" w14:textId="77777777" w:rsidTr="00445C18">
        <w:trPr>
          <w:trHeight w:val="288"/>
        </w:trPr>
        <w:tc>
          <w:tcPr>
            <w:tcW w:w="841" w:type="dxa"/>
            <w:noWrap/>
            <w:vAlign w:val="center"/>
            <w:hideMark/>
          </w:tcPr>
          <w:p w14:paraId="1321A74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5.6.1.</w:t>
            </w:r>
          </w:p>
        </w:tc>
        <w:tc>
          <w:tcPr>
            <w:tcW w:w="997" w:type="dxa"/>
            <w:noWrap/>
            <w:vAlign w:val="center"/>
            <w:hideMark/>
          </w:tcPr>
          <w:p w14:paraId="0D1BD2A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 d, e</w:t>
            </w:r>
          </w:p>
        </w:tc>
        <w:tc>
          <w:tcPr>
            <w:tcW w:w="709" w:type="dxa"/>
            <w:noWrap/>
            <w:vAlign w:val="center"/>
            <w:hideMark/>
          </w:tcPr>
          <w:p w14:paraId="7F6CDB1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0E1D97FD"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la degradación de AA: esqueletos carbonados reutilizados (Krebs/GNG) y nitrógeno a urea</w:t>
            </w:r>
          </w:p>
        </w:tc>
      </w:tr>
      <w:tr w:rsidR="00445C18" w:rsidRPr="00445C18" w14:paraId="54E74B64" w14:textId="77777777" w:rsidTr="00445C18">
        <w:trPr>
          <w:trHeight w:val="288"/>
        </w:trPr>
        <w:tc>
          <w:tcPr>
            <w:tcW w:w="841" w:type="dxa"/>
            <w:noWrap/>
            <w:vAlign w:val="center"/>
            <w:hideMark/>
          </w:tcPr>
          <w:p w14:paraId="15B448F3"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5.6.2.</w:t>
            </w:r>
          </w:p>
        </w:tc>
        <w:tc>
          <w:tcPr>
            <w:tcW w:w="997" w:type="dxa"/>
            <w:noWrap/>
            <w:vAlign w:val="center"/>
            <w:hideMark/>
          </w:tcPr>
          <w:p w14:paraId="405F617A"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e</w:t>
            </w:r>
          </w:p>
        </w:tc>
        <w:tc>
          <w:tcPr>
            <w:tcW w:w="709" w:type="dxa"/>
            <w:noWrap/>
            <w:vAlign w:val="center"/>
            <w:hideMark/>
          </w:tcPr>
          <w:p w14:paraId="262B5EF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68E5D9F4"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Recordar la definición de AA glucogénicos (los 18 que generan piruvato o intermediarios de Krebs)</w:t>
            </w:r>
          </w:p>
        </w:tc>
      </w:tr>
      <w:tr w:rsidR="00445C18" w:rsidRPr="00445C18" w14:paraId="22307BDF" w14:textId="77777777" w:rsidTr="00445C18">
        <w:trPr>
          <w:trHeight w:val="288"/>
        </w:trPr>
        <w:tc>
          <w:tcPr>
            <w:tcW w:w="841" w:type="dxa"/>
            <w:noWrap/>
            <w:vAlign w:val="center"/>
            <w:hideMark/>
          </w:tcPr>
          <w:p w14:paraId="48442EC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5.6.3.</w:t>
            </w:r>
          </w:p>
        </w:tc>
        <w:tc>
          <w:tcPr>
            <w:tcW w:w="997" w:type="dxa"/>
            <w:noWrap/>
            <w:vAlign w:val="center"/>
            <w:hideMark/>
          </w:tcPr>
          <w:p w14:paraId="7AC3F80F"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c</w:t>
            </w:r>
          </w:p>
        </w:tc>
        <w:tc>
          <w:tcPr>
            <w:tcW w:w="709" w:type="dxa"/>
            <w:noWrap/>
            <w:vAlign w:val="center"/>
            <w:hideMark/>
          </w:tcPr>
          <w:p w14:paraId="4B10613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4E6F62DC"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las situaciones de catabolismo de AA (ayuno prolongado y dieta hiperproteica)</w:t>
            </w:r>
          </w:p>
        </w:tc>
      </w:tr>
      <w:tr w:rsidR="00445C18" w:rsidRPr="00445C18" w14:paraId="22BF1D6B" w14:textId="77777777" w:rsidTr="00445C18">
        <w:trPr>
          <w:trHeight w:val="288"/>
        </w:trPr>
        <w:tc>
          <w:tcPr>
            <w:tcW w:w="841" w:type="dxa"/>
            <w:noWrap/>
            <w:vAlign w:val="center"/>
            <w:hideMark/>
          </w:tcPr>
          <w:p w14:paraId="390CEDB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5.6.4.</w:t>
            </w:r>
          </w:p>
        </w:tc>
        <w:tc>
          <w:tcPr>
            <w:tcW w:w="997" w:type="dxa"/>
            <w:noWrap/>
            <w:vAlign w:val="center"/>
            <w:hideMark/>
          </w:tcPr>
          <w:p w14:paraId="40080E79"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w:t>
            </w:r>
          </w:p>
        </w:tc>
        <w:tc>
          <w:tcPr>
            <w:tcW w:w="709" w:type="dxa"/>
            <w:noWrap/>
            <w:vAlign w:val="center"/>
            <w:hideMark/>
          </w:tcPr>
          <w:p w14:paraId="10200A0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382C9E3B"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Recordar el AA precursor de serotonina (triptófano)</w:t>
            </w:r>
          </w:p>
        </w:tc>
      </w:tr>
      <w:tr w:rsidR="00445C18" w:rsidRPr="00445C18" w14:paraId="25B15724" w14:textId="77777777" w:rsidTr="00445C18">
        <w:trPr>
          <w:trHeight w:val="288"/>
        </w:trPr>
        <w:tc>
          <w:tcPr>
            <w:tcW w:w="841" w:type="dxa"/>
            <w:noWrap/>
            <w:vAlign w:val="center"/>
            <w:hideMark/>
          </w:tcPr>
          <w:p w14:paraId="18D85F8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5.6.5.</w:t>
            </w:r>
          </w:p>
        </w:tc>
        <w:tc>
          <w:tcPr>
            <w:tcW w:w="997" w:type="dxa"/>
            <w:noWrap/>
            <w:vAlign w:val="center"/>
            <w:hideMark/>
          </w:tcPr>
          <w:p w14:paraId="3FD46BDF"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c</w:t>
            </w:r>
          </w:p>
        </w:tc>
        <w:tc>
          <w:tcPr>
            <w:tcW w:w="709" w:type="dxa"/>
            <w:noWrap/>
            <w:vAlign w:val="center"/>
            <w:hideMark/>
          </w:tcPr>
          <w:p w14:paraId="533B1098"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1BF8751B"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el origen de las catecolaminas (tirosina y su precursor fenilalanina)</w:t>
            </w:r>
          </w:p>
        </w:tc>
      </w:tr>
      <w:tr w:rsidR="00445C18" w:rsidRPr="00445C18" w14:paraId="6A1DCB0D" w14:textId="77777777" w:rsidTr="00445C18">
        <w:trPr>
          <w:trHeight w:val="288"/>
        </w:trPr>
        <w:tc>
          <w:tcPr>
            <w:tcW w:w="841" w:type="dxa"/>
            <w:noWrap/>
            <w:vAlign w:val="center"/>
            <w:hideMark/>
          </w:tcPr>
          <w:p w14:paraId="1F68BAC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5.6.6.</w:t>
            </w:r>
          </w:p>
        </w:tc>
        <w:tc>
          <w:tcPr>
            <w:tcW w:w="997" w:type="dxa"/>
            <w:noWrap/>
            <w:vAlign w:val="center"/>
            <w:hideMark/>
          </w:tcPr>
          <w:p w14:paraId="0FD113D9"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62F312D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2227C0D7"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la función de lisina (esencial) para predecir el impacto en la síntesis de colágeno y estructuras fibrosas</w:t>
            </w:r>
          </w:p>
        </w:tc>
      </w:tr>
      <w:tr w:rsidR="00445C18" w:rsidRPr="00445C18" w14:paraId="20E0FEA7" w14:textId="77777777" w:rsidTr="00445C18">
        <w:trPr>
          <w:trHeight w:val="288"/>
        </w:trPr>
        <w:tc>
          <w:tcPr>
            <w:tcW w:w="841" w:type="dxa"/>
            <w:noWrap/>
            <w:vAlign w:val="center"/>
            <w:hideMark/>
          </w:tcPr>
          <w:p w14:paraId="14038E7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5.6.7.</w:t>
            </w:r>
          </w:p>
        </w:tc>
        <w:tc>
          <w:tcPr>
            <w:tcW w:w="997" w:type="dxa"/>
            <w:noWrap/>
            <w:vAlign w:val="center"/>
            <w:hideMark/>
          </w:tcPr>
          <w:p w14:paraId="677DFFF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 e</w:t>
            </w:r>
          </w:p>
        </w:tc>
        <w:tc>
          <w:tcPr>
            <w:tcW w:w="709" w:type="dxa"/>
            <w:noWrap/>
            <w:vAlign w:val="center"/>
            <w:hideMark/>
          </w:tcPr>
          <w:p w14:paraId="67D092A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4797AD52"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la ruta de la metionina: metionina es precursora de SAM (donador de metilos) → síntesis de carnitina y poliaminas</w:t>
            </w:r>
          </w:p>
        </w:tc>
      </w:tr>
      <w:tr w:rsidR="00445C18" w:rsidRPr="00445C18" w14:paraId="78B421FA" w14:textId="77777777" w:rsidTr="00F146C6">
        <w:trPr>
          <w:trHeight w:val="300"/>
        </w:trPr>
        <w:tc>
          <w:tcPr>
            <w:tcW w:w="841" w:type="dxa"/>
            <w:noWrap/>
            <w:vAlign w:val="center"/>
            <w:hideMark/>
          </w:tcPr>
          <w:p w14:paraId="1D8166EE" w14:textId="77777777" w:rsidR="00445C18" w:rsidRPr="00445C18" w:rsidRDefault="00445C18" w:rsidP="00F146C6">
            <w:pPr>
              <w:spacing w:after="0" w:line="240" w:lineRule="auto"/>
              <w:jc w:val="center"/>
              <w:rPr>
                <w:rFonts w:ascii="Arial" w:eastAsia="Times New Roman" w:hAnsi="Arial" w:cs="Arial"/>
                <w:b/>
                <w:bCs/>
                <w:color w:val="000000"/>
                <w:kern w:val="0"/>
                <w:sz w:val="16"/>
                <w:szCs w:val="16"/>
                <w:lang w:eastAsia="es-ES"/>
              </w:rPr>
            </w:pPr>
            <w:r w:rsidRPr="00445C18">
              <w:rPr>
                <w:rFonts w:ascii="Arial" w:eastAsia="Times New Roman" w:hAnsi="Arial" w:cs="Arial"/>
                <w:b/>
                <w:bCs/>
                <w:color w:val="000000"/>
                <w:kern w:val="0"/>
                <w:sz w:val="16"/>
                <w:szCs w:val="16"/>
                <w:lang w:eastAsia="es-ES"/>
              </w:rPr>
              <w:lastRenderedPageBreak/>
              <w:t>Pregunta</w:t>
            </w:r>
          </w:p>
        </w:tc>
        <w:tc>
          <w:tcPr>
            <w:tcW w:w="997" w:type="dxa"/>
            <w:noWrap/>
            <w:vAlign w:val="center"/>
            <w:hideMark/>
          </w:tcPr>
          <w:p w14:paraId="08568784" w14:textId="77777777" w:rsidR="00445C18" w:rsidRPr="00445C18" w:rsidRDefault="00445C18" w:rsidP="00F146C6">
            <w:pPr>
              <w:spacing w:after="0" w:line="240" w:lineRule="auto"/>
              <w:jc w:val="center"/>
              <w:rPr>
                <w:rFonts w:ascii="Arial" w:eastAsia="Times New Roman" w:hAnsi="Arial" w:cs="Arial"/>
                <w:b/>
                <w:bCs/>
                <w:color w:val="000000"/>
                <w:kern w:val="0"/>
                <w:sz w:val="16"/>
                <w:szCs w:val="16"/>
                <w:lang w:eastAsia="es-ES"/>
              </w:rPr>
            </w:pPr>
            <w:r w:rsidRPr="00445C18">
              <w:rPr>
                <w:rFonts w:ascii="Arial" w:eastAsia="Times New Roman" w:hAnsi="Arial" w:cs="Arial"/>
                <w:b/>
                <w:bCs/>
                <w:color w:val="000000"/>
                <w:kern w:val="0"/>
                <w:sz w:val="16"/>
                <w:szCs w:val="16"/>
                <w:lang w:eastAsia="es-ES"/>
              </w:rPr>
              <w:t>Opciones Correctas</w:t>
            </w:r>
          </w:p>
        </w:tc>
        <w:tc>
          <w:tcPr>
            <w:tcW w:w="709" w:type="dxa"/>
            <w:noWrap/>
            <w:vAlign w:val="center"/>
            <w:hideMark/>
          </w:tcPr>
          <w:p w14:paraId="7A997844" w14:textId="77777777" w:rsidR="00445C18" w:rsidRPr="00445C18" w:rsidRDefault="00445C18" w:rsidP="00F146C6">
            <w:pPr>
              <w:spacing w:after="0" w:line="240" w:lineRule="auto"/>
              <w:jc w:val="center"/>
              <w:rPr>
                <w:rFonts w:ascii="Arial" w:eastAsia="Times New Roman" w:hAnsi="Arial" w:cs="Arial"/>
                <w:b/>
                <w:bCs/>
                <w:color w:val="000000"/>
                <w:kern w:val="0"/>
                <w:sz w:val="16"/>
                <w:szCs w:val="16"/>
                <w:lang w:eastAsia="es-ES"/>
              </w:rPr>
            </w:pPr>
            <w:r w:rsidRPr="00445C18">
              <w:rPr>
                <w:rFonts w:ascii="Arial" w:eastAsia="Times New Roman" w:hAnsi="Arial" w:cs="Arial"/>
                <w:b/>
                <w:bCs/>
                <w:color w:val="000000"/>
                <w:kern w:val="0"/>
                <w:sz w:val="16"/>
                <w:szCs w:val="16"/>
                <w:lang w:eastAsia="es-ES"/>
              </w:rPr>
              <w:t>Bloom</w:t>
            </w:r>
          </w:p>
        </w:tc>
        <w:tc>
          <w:tcPr>
            <w:tcW w:w="5953" w:type="dxa"/>
            <w:noWrap/>
            <w:vAlign w:val="center"/>
            <w:hideMark/>
          </w:tcPr>
          <w:p w14:paraId="6CA7B413" w14:textId="77777777" w:rsidR="00445C18" w:rsidRPr="00445C18" w:rsidRDefault="00445C18" w:rsidP="00F146C6">
            <w:pPr>
              <w:spacing w:after="0" w:line="240" w:lineRule="auto"/>
              <w:jc w:val="center"/>
              <w:rPr>
                <w:rFonts w:ascii="Arial" w:eastAsia="Times New Roman" w:hAnsi="Arial" w:cs="Arial"/>
                <w:b/>
                <w:bCs/>
                <w:color w:val="000000"/>
                <w:kern w:val="0"/>
                <w:sz w:val="16"/>
                <w:szCs w:val="16"/>
                <w:lang w:eastAsia="es-ES"/>
              </w:rPr>
            </w:pPr>
            <w:r w:rsidRPr="00445C18">
              <w:rPr>
                <w:rFonts w:ascii="Arial" w:eastAsia="Times New Roman" w:hAnsi="Arial" w:cs="Arial"/>
                <w:b/>
                <w:bCs/>
                <w:color w:val="000000"/>
                <w:kern w:val="0"/>
                <w:sz w:val="16"/>
                <w:szCs w:val="16"/>
                <w:lang w:eastAsia="es-ES"/>
              </w:rPr>
              <w:t>Justificación del nivel</w:t>
            </w:r>
          </w:p>
        </w:tc>
      </w:tr>
      <w:tr w:rsidR="00445C18" w:rsidRPr="00445C18" w14:paraId="40632088" w14:textId="77777777" w:rsidTr="00445C18">
        <w:trPr>
          <w:trHeight w:val="288"/>
        </w:trPr>
        <w:tc>
          <w:tcPr>
            <w:tcW w:w="841" w:type="dxa"/>
            <w:noWrap/>
            <w:vAlign w:val="center"/>
            <w:hideMark/>
          </w:tcPr>
          <w:p w14:paraId="72961AAA"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5.6.8.</w:t>
            </w:r>
          </w:p>
        </w:tc>
        <w:tc>
          <w:tcPr>
            <w:tcW w:w="997" w:type="dxa"/>
            <w:noWrap/>
            <w:vAlign w:val="center"/>
            <w:hideMark/>
          </w:tcPr>
          <w:p w14:paraId="0389EF5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w:t>
            </w:r>
          </w:p>
        </w:tc>
        <w:tc>
          <w:tcPr>
            <w:tcW w:w="709" w:type="dxa"/>
            <w:noWrap/>
            <w:vAlign w:val="center"/>
            <w:hideMark/>
          </w:tcPr>
          <w:p w14:paraId="5DAF6838"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B4</w:t>
            </w:r>
          </w:p>
        </w:tc>
        <w:tc>
          <w:tcPr>
            <w:tcW w:w="5953" w:type="dxa"/>
            <w:noWrap/>
            <w:vAlign w:val="bottom"/>
            <w:hideMark/>
          </w:tcPr>
          <w:p w14:paraId="2D3E0C1B"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Analizar la función de la serina </w:t>
            </w:r>
            <w:proofErr w:type="spellStart"/>
            <w:r w:rsidRPr="00445C18">
              <w:rPr>
                <w:rFonts w:ascii="Arial" w:eastAsia="Times New Roman" w:hAnsi="Arial" w:cs="Arial"/>
                <w:color w:val="000000"/>
                <w:kern w:val="0"/>
                <w:sz w:val="16"/>
                <w:szCs w:val="16"/>
                <w:lang w:eastAsia="es-ES"/>
              </w:rPr>
              <w:t>hidroximetiltransferasa</w:t>
            </w:r>
            <w:proofErr w:type="spellEnd"/>
            <w:r w:rsidRPr="00445C18">
              <w:rPr>
                <w:rFonts w:ascii="Arial" w:eastAsia="Times New Roman" w:hAnsi="Arial" w:cs="Arial"/>
                <w:color w:val="000000"/>
                <w:kern w:val="0"/>
                <w:sz w:val="16"/>
                <w:szCs w:val="16"/>
                <w:lang w:eastAsia="es-ES"/>
              </w:rPr>
              <w:t>: genera glicina y unidades de un carbono (THF) esenciales para síntesis de nucleótidos</w:t>
            </w:r>
          </w:p>
        </w:tc>
      </w:tr>
      <w:tr w:rsidR="00445C18" w:rsidRPr="00445C18" w14:paraId="21BFDEC8" w14:textId="77777777" w:rsidTr="00445C18">
        <w:trPr>
          <w:trHeight w:val="288"/>
        </w:trPr>
        <w:tc>
          <w:tcPr>
            <w:tcW w:w="841" w:type="dxa"/>
            <w:noWrap/>
            <w:vAlign w:val="center"/>
            <w:hideMark/>
          </w:tcPr>
          <w:p w14:paraId="35E3C82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5.6.9.</w:t>
            </w:r>
          </w:p>
        </w:tc>
        <w:tc>
          <w:tcPr>
            <w:tcW w:w="997" w:type="dxa"/>
            <w:noWrap/>
            <w:vAlign w:val="center"/>
            <w:hideMark/>
          </w:tcPr>
          <w:p w14:paraId="7E81D288"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 e</w:t>
            </w:r>
          </w:p>
        </w:tc>
        <w:tc>
          <w:tcPr>
            <w:tcW w:w="709" w:type="dxa"/>
            <w:noWrap/>
            <w:vAlign w:val="center"/>
            <w:hideMark/>
          </w:tcPr>
          <w:p w14:paraId="5576BA38"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46D2D846"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Recordar la síntesis por transaminación directa a partir de OAA (aspartato) y piruvato (alanina)</w:t>
            </w:r>
          </w:p>
        </w:tc>
      </w:tr>
      <w:tr w:rsidR="00445C18" w:rsidRPr="00445C18" w14:paraId="68BB9D84" w14:textId="77777777" w:rsidTr="00445C18">
        <w:trPr>
          <w:trHeight w:val="288"/>
        </w:trPr>
        <w:tc>
          <w:tcPr>
            <w:tcW w:w="841" w:type="dxa"/>
            <w:noWrap/>
            <w:vAlign w:val="center"/>
            <w:hideMark/>
          </w:tcPr>
          <w:p w14:paraId="58D260F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5.6.10.</w:t>
            </w:r>
          </w:p>
        </w:tc>
        <w:tc>
          <w:tcPr>
            <w:tcW w:w="997" w:type="dxa"/>
            <w:noWrap/>
            <w:vAlign w:val="center"/>
            <w:hideMark/>
          </w:tcPr>
          <w:p w14:paraId="19DEDA6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 d, e</w:t>
            </w:r>
          </w:p>
        </w:tc>
        <w:tc>
          <w:tcPr>
            <w:tcW w:w="709" w:type="dxa"/>
            <w:noWrap/>
            <w:vAlign w:val="center"/>
            <w:hideMark/>
          </w:tcPr>
          <w:p w14:paraId="156E09E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397F6E6A"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Aplicar la función de THF (ácido fólico activo) como dador C1 en síntesis de purinas, </w:t>
            </w:r>
            <w:proofErr w:type="spellStart"/>
            <w:r w:rsidRPr="00445C18">
              <w:rPr>
                <w:rFonts w:ascii="Arial" w:eastAsia="Times New Roman" w:hAnsi="Arial" w:cs="Arial"/>
                <w:color w:val="000000"/>
                <w:kern w:val="0"/>
                <w:sz w:val="16"/>
                <w:szCs w:val="16"/>
                <w:lang w:eastAsia="es-ES"/>
              </w:rPr>
              <w:t>dTMP</w:t>
            </w:r>
            <w:proofErr w:type="spellEnd"/>
            <w:r w:rsidRPr="00445C18">
              <w:rPr>
                <w:rFonts w:ascii="Arial" w:eastAsia="Times New Roman" w:hAnsi="Arial" w:cs="Arial"/>
                <w:color w:val="000000"/>
                <w:kern w:val="0"/>
                <w:sz w:val="16"/>
                <w:szCs w:val="16"/>
                <w:lang w:eastAsia="es-ES"/>
              </w:rPr>
              <w:t xml:space="preserve"> y metionina</w:t>
            </w:r>
          </w:p>
        </w:tc>
      </w:tr>
      <w:tr w:rsidR="00445C18" w:rsidRPr="00445C18" w14:paraId="5E44018E" w14:textId="77777777" w:rsidTr="00445C18">
        <w:trPr>
          <w:trHeight w:val="288"/>
        </w:trPr>
        <w:tc>
          <w:tcPr>
            <w:tcW w:w="841" w:type="dxa"/>
            <w:noWrap/>
            <w:vAlign w:val="center"/>
            <w:hideMark/>
          </w:tcPr>
          <w:p w14:paraId="0096B5F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5.6.11.</w:t>
            </w:r>
          </w:p>
        </w:tc>
        <w:tc>
          <w:tcPr>
            <w:tcW w:w="997" w:type="dxa"/>
            <w:noWrap/>
            <w:vAlign w:val="center"/>
            <w:hideMark/>
          </w:tcPr>
          <w:p w14:paraId="30CF4C2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d</w:t>
            </w:r>
          </w:p>
        </w:tc>
        <w:tc>
          <w:tcPr>
            <w:tcW w:w="709" w:type="dxa"/>
            <w:noWrap/>
            <w:vAlign w:val="center"/>
            <w:hideMark/>
          </w:tcPr>
          <w:p w14:paraId="1BA926F9"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4348E347"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Recordar el AA precursor del hemo (glicina, junto con </w:t>
            </w:r>
            <w:proofErr w:type="spellStart"/>
            <w:r w:rsidRPr="00445C18">
              <w:rPr>
                <w:rFonts w:ascii="Arial" w:eastAsia="Times New Roman" w:hAnsi="Arial" w:cs="Arial"/>
                <w:color w:val="000000"/>
                <w:kern w:val="0"/>
                <w:sz w:val="16"/>
                <w:szCs w:val="16"/>
                <w:lang w:eastAsia="es-ES"/>
              </w:rPr>
              <w:t>succinyl-CoA</w:t>
            </w:r>
            <w:proofErr w:type="spellEnd"/>
            <w:r w:rsidRPr="00445C18">
              <w:rPr>
                <w:rFonts w:ascii="Arial" w:eastAsia="Times New Roman" w:hAnsi="Arial" w:cs="Arial"/>
                <w:color w:val="000000"/>
                <w:kern w:val="0"/>
                <w:sz w:val="16"/>
                <w:szCs w:val="16"/>
                <w:lang w:eastAsia="es-ES"/>
              </w:rPr>
              <w:t>)</w:t>
            </w:r>
          </w:p>
        </w:tc>
      </w:tr>
      <w:tr w:rsidR="00445C18" w:rsidRPr="00445C18" w14:paraId="25E6918E" w14:textId="77777777" w:rsidTr="00445C18">
        <w:trPr>
          <w:trHeight w:val="288"/>
        </w:trPr>
        <w:tc>
          <w:tcPr>
            <w:tcW w:w="841" w:type="dxa"/>
            <w:noWrap/>
            <w:vAlign w:val="center"/>
            <w:hideMark/>
          </w:tcPr>
          <w:p w14:paraId="71FC962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5.7.1.</w:t>
            </w:r>
          </w:p>
        </w:tc>
        <w:tc>
          <w:tcPr>
            <w:tcW w:w="997" w:type="dxa"/>
            <w:noWrap/>
            <w:vAlign w:val="center"/>
            <w:hideMark/>
          </w:tcPr>
          <w:p w14:paraId="021A244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w:t>
            </w:r>
          </w:p>
        </w:tc>
        <w:tc>
          <w:tcPr>
            <w:tcW w:w="709" w:type="dxa"/>
            <w:noWrap/>
            <w:vAlign w:val="center"/>
            <w:hideMark/>
          </w:tcPr>
          <w:p w14:paraId="3FEE68DF"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383A0BE1"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Recordar los principales productos de excreción de N en animales (urea, ácido úrico, amoníaco)</w:t>
            </w:r>
          </w:p>
        </w:tc>
      </w:tr>
      <w:tr w:rsidR="00445C18" w:rsidRPr="00445C18" w14:paraId="685F10EA" w14:textId="77777777" w:rsidTr="00445C18">
        <w:trPr>
          <w:trHeight w:val="288"/>
        </w:trPr>
        <w:tc>
          <w:tcPr>
            <w:tcW w:w="841" w:type="dxa"/>
            <w:noWrap/>
            <w:vAlign w:val="center"/>
            <w:hideMark/>
          </w:tcPr>
          <w:p w14:paraId="01C128B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5.7.2.</w:t>
            </w:r>
          </w:p>
        </w:tc>
        <w:tc>
          <w:tcPr>
            <w:tcW w:w="997" w:type="dxa"/>
            <w:noWrap/>
            <w:vAlign w:val="center"/>
            <w:hideMark/>
          </w:tcPr>
          <w:p w14:paraId="6A437D8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 d</w:t>
            </w:r>
          </w:p>
        </w:tc>
        <w:tc>
          <w:tcPr>
            <w:tcW w:w="709" w:type="dxa"/>
            <w:noWrap/>
            <w:vAlign w:val="center"/>
            <w:hideMark/>
          </w:tcPr>
          <w:p w14:paraId="3A343CE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01104621"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la conexión ciclo de la urea-ciclo de Krebs (fumarato/aspartato) para optimizar energía</w:t>
            </w:r>
          </w:p>
        </w:tc>
      </w:tr>
      <w:tr w:rsidR="00445C18" w:rsidRPr="00445C18" w14:paraId="1C956A61" w14:textId="77777777" w:rsidTr="00445C18">
        <w:trPr>
          <w:trHeight w:val="288"/>
        </w:trPr>
        <w:tc>
          <w:tcPr>
            <w:tcW w:w="841" w:type="dxa"/>
            <w:noWrap/>
            <w:vAlign w:val="center"/>
            <w:hideMark/>
          </w:tcPr>
          <w:p w14:paraId="2218D24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5.7.3.</w:t>
            </w:r>
          </w:p>
        </w:tc>
        <w:tc>
          <w:tcPr>
            <w:tcW w:w="997" w:type="dxa"/>
            <w:noWrap/>
            <w:vAlign w:val="center"/>
            <w:hideMark/>
          </w:tcPr>
          <w:p w14:paraId="2D48AB7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w:t>
            </w:r>
          </w:p>
        </w:tc>
        <w:tc>
          <w:tcPr>
            <w:tcW w:w="709" w:type="dxa"/>
            <w:noWrap/>
            <w:vAlign w:val="center"/>
            <w:hideMark/>
          </w:tcPr>
          <w:p w14:paraId="57E7BA3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6FE0C293"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Recordar el objetivo primario del ciclo de la urea (eliminar amoniaco tóxico)</w:t>
            </w:r>
          </w:p>
        </w:tc>
      </w:tr>
      <w:tr w:rsidR="00445C18" w:rsidRPr="00445C18" w14:paraId="6C1897DF" w14:textId="77777777" w:rsidTr="00445C18">
        <w:trPr>
          <w:trHeight w:val="288"/>
        </w:trPr>
        <w:tc>
          <w:tcPr>
            <w:tcW w:w="841" w:type="dxa"/>
            <w:noWrap/>
            <w:vAlign w:val="center"/>
            <w:hideMark/>
          </w:tcPr>
          <w:p w14:paraId="2B1ED12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5.7.4.</w:t>
            </w:r>
          </w:p>
        </w:tc>
        <w:tc>
          <w:tcPr>
            <w:tcW w:w="997" w:type="dxa"/>
            <w:noWrap/>
            <w:vAlign w:val="center"/>
            <w:hideMark/>
          </w:tcPr>
          <w:p w14:paraId="584A645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w:t>
            </w:r>
          </w:p>
        </w:tc>
        <w:tc>
          <w:tcPr>
            <w:tcW w:w="709" w:type="dxa"/>
            <w:noWrap/>
            <w:vAlign w:val="center"/>
            <w:hideMark/>
          </w:tcPr>
          <w:p w14:paraId="38F826A9"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22EFFF0F"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Recordar el producto final de la degradación de purinas en humanos (ácido úrico)</w:t>
            </w:r>
          </w:p>
        </w:tc>
      </w:tr>
      <w:tr w:rsidR="00445C18" w:rsidRPr="00445C18" w14:paraId="6CB198FB" w14:textId="77777777" w:rsidTr="00445C18">
        <w:trPr>
          <w:trHeight w:val="288"/>
        </w:trPr>
        <w:tc>
          <w:tcPr>
            <w:tcW w:w="841" w:type="dxa"/>
            <w:noWrap/>
            <w:vAlign w:val="center"/>
            <w:hideMark/>
          </w:tcPr>
          <w:p w14:paraId="06873369"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5.7.5.</w:t>
            </w:r>
          </w:p>
        </w:tc>
        <w:tc>
          <w:tcPr>
            <w:tcW w:w="997" w:type="dxa"/>
            <w:noWrap/>
            <w:vAlign w:val="center"/>
            <w:hideMark/>
          </w:tcPr>
          <w:p w14:paraId="0BCBFE1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2BE0768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5D2EEFC7"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las consecuencias de la inhibición de la xantina oxidasa: acumulación de sustratos (hipoxantina y xantina)</w:t>
            </w:r>
          </w:p>
        </w:tc>
      </w:tr>
      <w:tr w:rsidR="00445C18" w:rsidRPr="00445C18" w14:paraId="658A8472" w14:textId="77777777" w:rsidTr="00445C18">
        <w:trPr>
          <w:trHeight w:val="288"/>
        </w:trPr>
        <w:tc>
          <w:tcPr>
            <w:tcW w:w="841" w:type="dxa"/>
            <w:noWrap/>
            <w:vAlign w:val="center"/>
            <w:hideMark/>
          </w:tcPr>
          <w:p w14:paraId="7446C06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5.7.6.</w:t>
            </w:r>
          </w:p>
        </w:tc>
        <w:tc>
          <w:tcPr>
            <w:tcW w:w="997" w:type="dxa"/>
            <w:noWrap/>
            <w:vAlign w:val="center"/>
            <w:hideMark/>
          </w:tcPr>
          <w:p w14:paraId="59502CE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w:t>
            </w:r>
          </w:p>
        </w:tc>
        <w:tc>
          <w:tcPr>
            <w:tcW w:w="709" w:type="dxa"/>
            <w:noWrap/>
            <w:vAlign w:val="center"/>
            <w:hideMark/>
          </w:tcPr>
          <w:p w14:paraId="73D83D29"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49AF4F85"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la relación gota-ácido úrico: hiperuricemia → cristalización → depósitos en articulaciones</w:t>
            </w:r>
          </w:p>
        </w:tc>
      </w:tr>
      <w:tr w:rsidR="00445C18" w:rsidRPr="00445C18" w14:paraId="7FB9C182" w14:textId="77777777" w:rsidTr="00445C18">
        <w:trPr>
          <w:trHeight w:val="288"/>
        </w:trPr>
        <w:tc>
          <w:tcPr>
            <w:tcW w:w="841" w:type="dxa"/>
            <w:noWrap/>
            <w:vAlign w:val="center"/>
            <w:hideMark/>
          </w:tcPr>
          <w:p w14:paraId="0E07EF2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5.7.7.</w:t>
            </w:r>
          </w:p>
        </w:tc>
        <w:tc>
          <w:tcPr>
            <w:tcW w:w="997" w:type="dxa"/>
            <w:noWrap/>
            <w:vAlign w:val="center"/>
            <w:hideMark/>
          </w:tcPr>
          <w:p w14:paraId="616F11B8"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 d</w:t>
            </w:r>
          </w:p>
        </w:tc>
        <w:tc>
          <w:tcPr>
            <w:tcW w:w="709" w:type="dxa"/>
            <w:noWrap/>
            <w:vAlign w:val="center"/>
            <w:hideMark/>
          </w:tcPr>
          <w:p w14:paraId="7D07BC8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B4</w:t>
            </w:r>
          </w:p>
        </w:tc>
        <w:tc>
          <w:tcPr>
            <w:tcW w:w="5953" w:type="dxa"/>
            <w:noWrap/>
            <w:vAlign w:val="bottom"/>
            <w:hideMark/>
          </w:tcPr>
          <w:p w14:paraId="2CD8441C"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Analizar las consecuencias del déficit de HGPRT: reducción de vía de salvamento, acumulación de guanina/hipoxantina, síndrome de Lesch-Nyhan</w:t>
            </w:r>
          </w:p>
        </w:tc>
      </w:tr>
      <w:tr w:rsidR="00445C18" w:rsidRPr="00445C18" w14:paraId="78F4C650" w14:textId="77777777" w:rsidTr="00445C18">
        <w:trPr>
          <w:trHeight w:val="288"/>
        </w:trPr>
        <w:tc>
          <w:tcPr>
            <w:tcW w:w="841" w:type="dxa"/>
            <w:noWrap/>
            <w:vAlign w:val="center"/>
            <w:hideMark/>
          </w:tcPr>
          <w:p w14:paraId="1441822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5.7.8.</w:t>
            </w:r>
          </w:p>
        </w:tc>
        <w:tc>
          <w:tcPr>
            <w:tcW w:w="997" w:type="dxa"/>
            <w:noWrap/>
            <w:vAlign w:val="center"/>
            <w:hideMark/>
          </w:tcPr>
          <w:p w14:paraId="302BCC3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d</w:t>
            </w:r>
          </w:p>
        </w:tc>
        <w:tc>
          <w:tcPr>
            <w:tcW w:w="709" w:type="dxa"/>
            <w:noWrap/>
            <w:vAlign w:val="center"/>
            <w:hideMark/>
          </w:tcPr>
          <w:p w14:paraId="1B45577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B5</w:t>
            </w:r>
          </w:p>
        </w:tc>
        <w:tc>
          <w:tcPr>
            <w:tcW w:w="5953" w:type="dxa"/>
            <w:noWrap/>
            <w:vAlign w:val="bottom"/>
            <w:hideMark/>
          </w:tcPr>
          <w:p w14:paraId="4E38ED4F"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Evaluar el uso de inhibidores de IMP deshidrogenasa (micofenolato) como inmunosupresor (↓GMP → ↓proliferación linfocitaria)</w:t>
            </w:r>
          </w:p>
        </w:tc>
      </w:tr>
      <w:tr w:rsidR="00445C18" w:rsidRPr="00445C18" w14:paraId="7BE6F50F" w14:textId="77777777" w:rsidTr="00445C18">
        <w:trPr>
          <w:trHeight w:val="288"/>
        </w:trPr>
        <w:tc>
          <w:tcPr>
            <w:tcW w:w="841" w:type="dxa"/>
            <w:noWrap/>
            <w:vAlign w:val="center"/>
            <w:hideMark/>
          </w:tcPr>
          <w:p w14:paraId="6168EA5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5.7.9.</w:t>
            </w:r>
          </w:p>
        </w:tc>
        <w:tc>
          <w:tcPr>
            <w:tcW w:w="997" w:type="dxa"/>
            <w:noWrap/>
            <w:vAlign w:val="center"/>
            <w:hideMark/>
          </w:tcPr>
          <w:p w14:paraId="10F3E30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w:t>
            </w:r>
          </w:p>
        </w:tc>
        <w:tc>
          <w:tcPr>
            <w:tcW w:w="709" w:type="dxa"/>
            <w:noWrap/>
            <w:vAlign w:val="center"/>
            <w:hideMark/>
          </w:tcPr>
          <w:p w14:paraId="7758627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14C59B64"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Recordar el compuesto que dona el N</w:t>
            </w:r>
            <w:r w:rsidRPr="00445C18">
              <w:rPr>
                <w:rFonts w:ascii="Arial" w:eastAsia="Times New Roman" w:hAnsi="Arial" w:cs="Arial"/>
                <w:color w:val="000000"/>
                <w:kern w:val="0"/>
                <w:sz w:val="16"/>
                <w:szCs w:val="16"/>
                <w:vertAlign w:val="subscript"/>
                <w:lang w:eastAsia="es-ES"/>
              </w:rPr>
              <w:t>2</w:t>
            </w:r>
            <w:r w:rsidRPr="00445C18">
              <w:rPr>
                <w:rFonts w:ascii="Arial" w:eastAsia="Times New Roman" w:hAnsi="Arial" w:cs="Arial"/>
                <w:color w:val="000000"/>
                <w:kern w:val="0"/>
                <w:sz w:val="16"/>
                <w:szCs w:val="16"/>
                <w:lang w:eastAsia="es-ES"/>
              </w:rPr>
              <w:t xml:space="preserve"> del anillo de purina (aspartato)</w:t>
            </w:r>
          </w:p>
        </w:tc>
      </w:tr>
      <w:tr w:rsidR="00445C18" w:rsidRPr="00445C18" w14:paraId="6F6B27E0" w14:textId="77777777" w:rsidTr="00445C18">
        <w:trPr>
          <w:trHeight w:val="288"/>
        </w:trPr>
        <w:tc>
          <w:tcPr>
            <w:tcW w:w="841" w:type="dxa"/>
            <w:noWrap/>
            <w:vAlign w:val="center"/>
            <w:hideMark/>
          </w:tcPr>
          <w:p w14:paraId="6654475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5.7.10.</w:t>
            </w:r>
          </w:p>
        </w:tc>
        <w:tc>
          <w:tcPr>
            <w:tcW w:w="997" w:type="dxa"/>
            <w:noWrap/>
            <w:vAlign w:val="center"/>
            <w:hideMark/>
          </w:tcPr>
          <w:p w14:paraId="4A40ECD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 d</w:t>
            </w:r>
          </w:p>
        </w:tc>
        <w:tc>
          <w:tcPr>
            <w:tcW w:w="709" w:type="dxa"/>
            <w:noWrap/>
            <w:vAlign w:val="center"/>
            <w:hideMark/>
          </w:tcPr>
          <w:p w14:paraId="37CA6B4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B4</w:t>
            </w:r>
          </w:p>
        </w:tc>
        <w:tc>
          <w:tcPr>
            <w:tcW w:w="5953" w:type="dxa"/>
            <w:noWrap/>
            <w:vAlign w:val="bottom"/>
            <w:hideMark/>
          </w:tcPr>
          <w:p w14:paraId="6B81D8E8"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Analizar la regulación de PRPP glutamina </w:t>
            </w:r>
            <w:proofErr w:type="spellStart"/>
            <w:r w:rsidRPr="00445C18">
              <w:rPr>
                <w:rFonts w:ascii="Arial" w:eastAsia="Times New Roman" w:hAnsi="Arial" w:cs="Arial"/>
                <w:color w:val="000000"/>
                <w:kern w:val="0"/>
                <w:sz w:val="16"/>
                <w:szCs w:val="16"/>
                <w:lang w:eastAsia="es-ES"/>
              </w:rPr>
              <w:t>amidotransferasa</w:t>
            </w:r>
            <w:proofErr w:type="spellEnd"/>
            <w:r w:rsidRPr="00445C18">
              <w:rPr>
                <w:rFonts w:ascii="Arial" w:eastAsia="Times New Roman" w:hAnsi="Arial" w:cs="Arial"/>
                <w:color w:val="000000"/>
                <w:kern w:val="0"/>
                <w:sz w:val="16"/>
                <w:szCs w:val="16"/>
                <w:lang w:eastAsia="es-ES"/>
              </w:rPr>
              <w:t>: activación por PRPP e inhibición por productos finales (AMP/GMP)</w:t>
            </w:r>
          </w:p>
        </w:tc>
      </w:tr>
      <w:tr w:rsidR="00445C18" w:rsidRPr="00445C18" w14:paraId="080EDEA1" w14:textId="77777777" w:rsidTr="00445C18">
        <w:trPr>
          <w:trHeight w:val="288"/>
        </w:trPr>
        <w:tc>
          <w:tcPr>
            <w:tcW w:w="841" w:type="dxa"/>
            <w:noWrap/>
            <w:vAlign w:val="center"/>
            <w:hideMark/>
          </w:tcPr>
          <w:p w14:paraId="7CE5B648"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5.7.11.</w:t>
            </w:r>
          </w:p>
        </w:tc>
        <w:tc>
          <w:tcPr>
            <w:tcW w:w="997" w:type="dxa"/>
            <w:noWrap/>
            <w:vAlign w:val="center"/>
            <w:hideMark/>
          </w:tcPr>
          <w:p w14:paraId="138ED66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w:t>
            </w:r>
          </w:p>
        </w:tc>
        <w:tc>
          <w:tcPr>
            <w:tcW w:w="709" w:type="dxa"/>
            <w:noWrap/>
            <w:vAlign w:val="center"/>
            <w:hideMark/>
          </w:tcPr>
          <w:p w14:paraId="69C3023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B5</w:t>
            </w:r>
          </w:p>
        </w:tc>
        <w:tc>
          <w:tcPr>
            <w:tcW w:w="5953" w:type="dxa"/>
            <w:noWrap/>
            <w:vAlign w:val="bottom"/>
            <w:hideMark/>
          </w:tcPr>
          <w:p w14:paraId="79388337"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Evaluar el mecanismo farmacológico del alopurinol: inhibidor de xantina oxidasa para ↓ácido úrico</w:t>
            </w:r>
          </w:p>
        </w:tc>
      </w:tr>
      <w:tr w:rsidR="00445C18" w:rsidRPr="00445C18" w14:paraId="358D9B19" w14:textId="77777777" w:rsidTr="00445C18">
        <w:trPr>
          <w:trHeight w:val="288"/>
        </w:trPr>
        <w:tc>
          <w:tcPr>
            <w:tcW w:w="841" w:type="dxa"/>
            <w:noWrap/>
            <w:vAlign w:val="center"/>
            <w:hideMark/>
          </w:tcPr>
          <w:p w14:paraId="3D7F6D8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5.8.1.</w:t>
            </w:r>
          </w:p>
        </w:tc>
        <w:tc>
          <w:tcPr>
            <w:tcW w:w="997" w:type="dxa"/>
            <w:noWrap/>
            <w:vAlign w:val="center"/>
            <w:hideMark/>
          </w:tcPr>
          <w:p w14:paraId="5C999FD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b, d</w:t>
            </w:r>
          </w:p>
        </w:tc>
        <w:tc>
          <w:tcPr>
            <w:tcW w:w="709" w:type="dxa"/>
            <w:noWrap/>
            <w:vAlign w:val="center"/>
            <w:hideMark/>
          </w:tcPr>
          <w:p w14:paraId="0C9700F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180C93C5"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precursores (α-</w:t>
            </w:r>
            <w:proofErr w:type="spellStart"/>
            <w:r w:rsidRPr="00445C18">
              <w:rPr>
                <w:rFonts w:ascii="Arial" w:eastAsia="Times New Roman" w:hAnsi="Arial" w:cs="Arial"/>
                <w:color w:val="000000"/>
                <w:kern w:val="0"/>
                <w:sz w:val="16"/>
                <w:szCs w:val="16"/>
                <w:lang w:eastAsia="es-ES"/>
              </w:rPr>
              <w:t>cetoglutarato</w:t>
            </w:r>
            <w:proofErr w:type="spellEnd"/>
            <w:r w:rsidRPr="00445C18">
              <w:rPr>
                <w:rFonts w:ascii="Arial" w:eastAsia="Times New Roman" w:hAnsi="Arial" w:cs="Arial"/>
                <w:color w:val="000000"/>
                <w:kern w:val="0"/>
                <w:sz w:val="16"/>
                <w:szCs w:val="16"/>
                <w:lang w:eastAsia="es-ES"/>
              </w:rPr>
              <w:t>/piruvato) y limitaciones de síntesis de AA en humanos (esenciales por dieta)</w:t>
            </w:r>
          </w:p>
        </w:tc>
      </w:tr>
      <w:tr w:rsidR="00445C18" w:rsidRPr="00445C18" w14:paraId="5B1DF35D" w14:textId="77777777" w:rsidTr="00445C18">
        <w:trPr>
          <w:trHeight w:val="288"/>
        </w:trPr>
        <w:tc>
          <w:tcPr>
            <w:tcW w:w="841" w:type="dxa"/>
            <w:noWrap/>
            <w:vAlign w:val="center"/>
            <w:hideMark/>
          </w:tcPr>
          <w:p w14:paraId="1483E03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5.8.2.</w:t>
            </w:r>
          </w:p>
        </w:tc>
        <w:tc>
          <w:tcPr>
            <w:tcW w:w="997" w:type="dxa"/>
            <w:noWrap/>
            <w:vAlign w:val="center"/>
            <w:hideMark/>
          </w:tcPr>
          <w:p w14:paraId="223D07B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c, d</w:t>
            </w:r>
          </w:p>
        </w:tc>
        <w:tc>
          <w:tcPr>
            <w:tcW w:w="709" w:type="dxa"/>
            <w:noWrap/>
            <w:vAlign w:val="center"/>
            <w:hideMark/>
          </w:tcPr>
          <w:p w14:paraId="1A5E466F"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2DC0DE53"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funciones adicionales de AA (Porfirinas, neurotransmisores, nucleótidos, creatina, glutatión)</w:t>
            </w:r>
          </w:p>
        </w:tc>
      </w:tr>
      <w:tr w:rsidR="00445C18" w:rsidRPr="00445C18" w14:paraId="0AEF6DF2" w14:textId="77777777" w:rsidTr="00445C18">
        <w:trPr>
          <w:trHeight w:val="288"/>
        </w:trPr>
        <w:tc>
          <w:tcPr>
            <w:tcW w:w="841" w:type="dxa"/>
            <w:noWrap/>
            <w:vAlign w:val="center"/>
            <w:hideMark/>
          </w:tcPr>
          <w:p w14:paraId="270E0F2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5.8.3.</w:t>
            </w:r>
          </w:p>
        </w:tc>
        <w:tc>
          <w:tcPr>
            <w:tcW w:w="997" w:type="dxa"/>
            <w:noWrap/>
            <w:vAlign w:val="center"/>
            <w:hideMark/>
          </w:tcPr>
          <w:p w14:paraId="61671E6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d</w:t>
            </w:r>
          </w:p>
        </w:tc>
        <w:tc>
          <w:tcPr>
            <w:tcW w:w="709" w:type="dxa"/>
            <w:noWrap/>
            <w:vAlign w:val="center"/>
            <w:hideMark/>
          </w:tcPr>
          <w:p w14:paraId="4C0574AF"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085A4AAC"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Recordar que humanos no sintetizan AA esenciales</w:t>
            </w:r>
          </w:p>
        </w:tc>
      </w:tr>
      <w:tr w:rsidR="00445C18" w:rsidRPr="00445C18" w14:paraId="1B8F795F" w14:textId="77777777" w:rsidTr="00445C18">
        <w:trPr>
          <w:trHeight w:val="288"/>
        </w:trPr>
        <w:tc>
          <w:tcPr>
            <w:tcW w:w="841" w:type="dxa"/>
            <w:noWrap/>
            <w:vAlign w:val="center"/>
            <w:hideMark/>
          </w:tcPr>
          <w:p w14:paraId="1E599F0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5.8.4.</w:t>
            </w:r>
          </w:p>
        </w:tc>
        <w:tc>
          <w:tcPr>
            <w:tcW w:w="997" w:type="dxa"/>
            <w:noWrap/>
            <w:vAlign w:val="center"/>
            <w:hideMark/>
          </w:tcPr>
          <w:p w14:paraId="6F35A4C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77FF681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1C484518"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Recordar los precursores de </w:t>
            </w:r>
            <w:proofErr w:type="spellStart"/>
            <w:r w:rsidRPr="00445C18">
              <w:rPr>
                <w:rFonts w:ascii="Arial" w:eastAsia="Times New Roman" w:hAnsi="Arial" w:cs="Arial"/>
                <w:color w:val="000000"/>
                <w:kern w:val="0"/>
                <w:sz w:val="16"/>
                <w:szCs w:val="16"/>
                <w:lang w:eastAsia="es-ES"/>
              </w:rPr>
              <w:t>carbamoilfosfato</w:t>
            </w:r>
            <w:proofErr w:type="spellEnd"/>
            <w:r w:rsidRPr="00445C18">
              <w:rPr>
                <w:rFonts w:ascii="Arial" w:eastAsia="Times New Roman" w:hAnsi="Arial" w:cs="Arial"/>
                <w:color w:val="000000"/>
                <w:kern w:val="0"/>
                <w:sz w:val="16"/>
                <w:szCs w:val="16"/>
                <w:lang w:eastAsia="es-ES"/>
              </w:rPr>
              <w:t xml:space="preserve"> II para pirimidinas (glutamina y CO</w:t>
            </w:r>
            <w:r w:rsidRPr="00445C18">
              <w:rPr>
                <w:rFonts w:ascii="Cambria Math" w:eastAsia="Times New Roman" w:hAnsi="Cambria Math" w:cs="Cambria Math"/>
                <w:color w:val="000000"/>
                <w:kern w:val="0"/>
                <w:sz w:val="16"/>
                <w:szCs w:val="16"/>
                <w:lang w:eastAsia="es-ES"/>
              </w:rPr>
              <w:t>₂</w:t>
            </w:r>
            <w:r w:rsidRPr="00445C18">
              <w:rPr>
                <w:rFonts w:ascii="Arial" w:eastAsia="Times New Roman" w:hAnsi="Arial" w:cs="Arial"/>
                <w:color w:val="000000"/>
                <w:kern w:val="0"/>
                <w:sz w:val="16"/>
                <w:szCs w:val="16"/>
                <w:lang w:eastAsia="es-ES"/>
              </w:rPr>
              <w:t>)</w:t>
            </w:r>
          </w:p>
        </w:tc>
      </w:tr>
      <w:tr w:rsidR="00445C18" w:rsidRPr="00445C18" w14:paraId="09B4391E" w14:textId="77777777" w:rsidTr="00445C18">
        <w:trPr>
          <w:trHeight w:val="288"/>
        </w:trPr>
        <w:tc>
          <w:tcPr>
            <w:tcW w:w="841" w:type="dxa"/>
            <w:noWrap/>
            <w:vAlign w:val="center"/>
            <w:hideMark/>
          </w:tcPr>
          <w:p w14:paraId="6A2FE83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5.8.5.</w:t>
            </w:r>
          </w:p>
        </w:tc>
        <w:tc>
          <w:tcPr>
            <w:tcW w:w="997" w:type="dxa"/>
            <w:noWrap/>
            <w:vAlign w:val="center"/>
            <w:hideMark/>
          </w:tcPr>
          <w:p w14:paraId="4AEC2A0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e</w:t>
            </w:r>
          </w:p>
        </w:tc>
        <w:tc>
          <w:tcPr>
            <w:tcW w:w="709" w:type="dxa"/>
            <w:noWrap/>
            <w:vAlign w:val="center"/>
            <w:hideMark/>
          </w:tcPr>
          <w:p w14:paraId="6114E9D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7A5AD542"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Comprender el rol de </w:t>
            </w:r>
            <w:proofErr w:type="spellStart"/>
            <w:r w:rsidRPr="00445C18">
              <w:rPr>
                <w:rFonts w:ascii="Arial" w:eastAsia="Times New Roman" w:hAnsi="Arial" w:cs="Arial"/>
                <w:color w:val="000000"/>
                <w:kern w:val="0"/>
                <w:sz w:val="16"/>
                <w:szCs w:val="16"/>
                <w:lang w:eastAsia="es-ES"/>
              </w:rPr>
              <w:t>orotato</w:t>
            </w:r>
            <w:proofErr w:type="spellEnd"/>
            <w:r w:rsidRPr="00445C18">
              <w:rPr>
                <w:rFonts w:ascii="Arial" w:eastAsia="Times New Roman" w:hAnsi="Arial" w:cs="Arial"/>
                <w:color w:val="000000"/>
                <w:kern w:val="0"/>
                <w:sz w:val="16"/>
                <w:szCs w:val="16"/>
                <w:lang w:eastAsia="es-ES"/>
              </w:rPr>
              <w:t xml:space="preserve"> </w:t>
            </w:r>
            <w:proofErr w:type="spellStart"/>
            <w:r w:rsidRPr="00445C18">
              <w:rPr>
                <w:rFonts w:ascii="Arial" w:eastAsia="Times New Roman" w:hAnsi="Arial" w:cs="Arial"/>
                <w:color w:val="000000"/>
                <w:kern w:val="0"/>
                <w:sz w:val="16"/>
                <w:szCs w:val="16"/>
                <w:lang w:eastAsia="es-ES"/>
              </w:rPr>
              <w:t>fosforribosil</w:t>
            </w:r>
            <w:proofErr w:type="spellEnd"/>
            <w:r w:rsidRPr="00445C18">
              <w:rPr>
                <w:rFonts w:ascii="Arial" w:eastAsia="Times New Roman" w:hAnsi="Arial" w:cs="Arial"/>
                <w:color w:val="000000"/>
                <w:kern w:val="0"/>
                <w:sz w:val="16"/>
                <w:szCs w:val="16"/>
                <w:lang w:eastAsia="es-ES"/>
              </w:rPr>
              <w:t xml:space="preserve"> transferasa (conversión de </w:t>
            </w:r>
            <w:proofErr w:type="spellStart"/>
            <w:r w:rsidRPr="00445C18">
              <w:rPr>
                <w:rFonts w:ascii="Arial" w:eastAsia="Times New Roman" w:hAnsi="Arial" w:cs="Arial"/>
                <w:color w:val="000000"/>
                <w:kern w:val="0"/>
                <w:sz w:val="16"/>
                <w:szCs w:val="16"/>
                <w:lang w:eastAsia="es-ES"/>
              </w:rPr>
              <w:t>orotato</w:t>
            </w:r>
            <w:proofErr w:type="spellEnd"/>
            <w:r w:rsidRPr="00445C18">
              <w:rPr>
                <w:rFonts w:ascii="Arial" w:eastAsia="Times New Roman" w:hAnsi="Arial" w:cs="Arial"/>
                <w:color w:val="000000"/>
                <w:kern w:val="0"/>
                <w:sz w:val="16"/>
                <w:szCs w:val="16"/>
                <w:lang w:eastAsia="es-ES"/>
              </w:rPr>
              <w:t xml:space="preserve"> → OMP → UMP)</w:t>
            </w:r>
          </w:p>
        </w:tc>
      </w:tr>
      <w:tr w:rsidR="00445C18" w:rsidRPr="00445C18" w14:paraId="74436364" w14:textId="77777777" w:rsidTr="00445C18">
        <w:trPr>
          <w:trHeight w:val="288"/>
        </w:trPr>
        <w:tc>
          <w:tcPr>
            <w:tcW w:w="841" w:type="dxa"/>
            <w:noWrap/>
            <w:vAlign w:val="center"/>
            <w:hideMark/>
          </w:tcPr>
          <w:p w14:paraId="61FFFC5A"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5.8.6.</w:t>
            </w:r>
          </w:p>
        </w:tc>
        <w:tc>
          <w:tcPr>
            <w:tcW w:w="997" w:type="dxa"/>
            <w:noWrap/>
            <w:vAlign w:val="center"/>
            <w:hideMark/>
          </w:tcPr>
          <w:p w14:paraId="3480FB5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d</w:t>
            </w:r>
          </w:p>
        </w:tc>
        <w:tc>
          <w:tcPr>
            <w:tcW w:w="709" w:type="dxa"/>
            <w:noWrap/>
            <w:vAlign w:val="center"/>
            <w:hideMark/>
          </w:tcPr>
          <w:p w14:paraId="5336E8A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7C87793F"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Aplicar las consecuencias de déficit de </w:t>
            </w:r>
            <w:proofErr w:type="spellStart"/>
            <w:r w:rsidRPr="00445C18">
              <w:rPr>
                <w:rFonts w:ascii="Arial" w:eastAsia="Times New Roman" w:hAnsi="Arial" w:cs="Arial"/>
                <w:color w:val="000000"/>
                <w:kern w:val="0"/>
                <w:sz w:val="16"/>
                <w:szCs w:val="16"/>
                <w:lang w:eastAsia="es-ES"/>
              </w:rPr>
              <w:t>orotato</w:t>
            </w:r>
            <w:proofErr w:type="spellEnd"/>
            <w:r w:rsidRPr="00445C18">
              <w:rPr>
                <w:rFonts w:ascii="Arial" w:eastAsia="Times New Roman" w:hAnsi="Arial" w:cs="Arial"/>
                <w:color w:val="000000"/>
                <w:kern w:val="0"/>
                <w:sz w:val="16"/>
                <w:szCs w:val="16"/>
                <w:lang w:eastAsia="es-ES"/>
              </w:rPr>
              <w:t xml:space="preserve"> </w:t>
            </w:r>
            <w:proofErr w:type="spellStart"/>
            <w:r w:rsidRPr="00445C18">
              <w:rPr>
                <w:rFonts w:ascii="Arial" w:eastAsia="Times New Roman" w:hAnsi="Arial" w:cs="Arial"/>
                <w:color w:val="000000"/>
                <w:kern w:val="0"/>
                <w:sz w:val="16"/>
                <w:szCs w:val="16"/>
                <w:lang w:eastAsia="es-ES"/>
              </w:rPr>
              <w:t>fosforribosil</w:t>
            </w:r>
            <w:proofErr w:type="spellEnd"/>
            <w:r w:rsidRPr="00445C18">
              <w:rPr>
                <w:rFonts w:ascii="Arial" w:eastAsia="Times New Roman" w:hAnsi="Arial" w:cs="Arial"/>
                <w:color w:val="000000"/>
                <w:kern w:val="0"/>
                <w:sz w:val="16"/>
                <w:szCs w:val="16"/>
                <w:lang w:eastAsia="es-ES"/>
              </w:rPr>
              <w:t xml:space="preserve"> transferasa: acumulación de </w:t>
            </w:r>
            <w:proofErr w:type="spellStart"/>
            <w:r w:rsidRPr="00445C18">
              <w:rPr>
                <w:rFonts w:ascii="Arial" w:eastAsia="Times New Roman" w:hAnsi="Arial" w:cs="Arial"/>
                <w:color w:val="000000"/>
                <w:kern w:val="0"/>
                <w:sz w:val="16"/>
                <w:szCs w:val="16"/>
                <w:lang w:eastAsia="es-ES"/>
              </w:rPr>
              <w:t>orotato</w:t>
            </w:r>
            <w:proofErr w:type="spellEnd"/>
            <w:r w:rsidRPr="00445C18">
              <w:rPr>
                <w:rFonts w:ascii="Arial" w:eastAsia="Times New Roman" w:hAnsi="Arial" w:cs="Arial"/>
                <w:color w:val="000000"/>
                <w:kern w:val="0"/>
                <w:sz w:val="16"/>
                <w:szCs w:val="16"/>
                <w:lang w:eastAsia="es-ES"/>
              </w:rPr>
              <w:t xml:space="preserve"> y anemia megaloblástica (↓nucleótidos)</w:t>
            </w:r>
          </w:p>
        </w:tc>
      </w:tr>
      <w:tr w:rsidR="00445C18" w:rsidRPr="00445C18" w14:paraId="14EDDB0F" w14:textId="77777777" w:rsidTr="00445C18">
        <w:trPr>
          <w:trHeight w:val="288"/>
        </w:trPr>
        <w:tc>
          <w:tcPr>
            <w:tcW w:w="841" w:type="dxa"/>
            <w:noWrap/>
            <w:vAlign w:val="center"/>
            <w:hideMark/>
          </w:tcPr>
          <w:p w14:paraId="5848D6C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5.8.7.</w:t>
            </w:r>
          </w:p>
        </w:tc>
        <w:tc>
          <w:tcPr>
            <w:tcW w:w="997" w:type="dxa"/>
            <w:noWrap/>
            <w:vAlign w:val="center"/>
            <w:hideMark/>
          </w:tcPr>
          <w:p w14:paraId="7D63ABD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c, e</w:t>
            </w:r>
          </w:p>
        </w:tc>
        <w:tc>
          <w:tcPr>
            <w:tcW w:w="709" w:type="dxa"/>
            <w:noWrap/>
            <w:vAlign w:val="center"/>
            <w:hideMark/>
          </w:tcPr>
          <w:p w14:paraId="73C3348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22C25970"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Aplicar el mecanismo de acción de 5-fluorouracilo: inhibidor de </w:t>
            </w:r>
            <w:proofErr w:type="spellStart"/>
            <w:r w:rsidRPr="00445C18">
              <w:rPr>
                <w:rFonts w:ascii="Arial" w:eastAsia="Times New Roman" w:hAnsi="Arial" w:cs="Arial"/>
                <w:color w:val="000000"/>
                <w:kern w:val="0"/>
                <w:sz w:val="16"/>
                <w:szCs w:val="16"/>
                <w:lang w:eastAsia="es-ES"/>
              </w:rPr>
              <w:t>timidilato</w:t>
            </w:r>
            <w:proofErr w:type="spellEnd"/>
            <w:r w:rsidRPr="00445C18">
              <w:rPr>
                <w:rFonts w:ascii="Arial" w:eastAsia="Times New Roman" w:hAnsi="Arial" w:cs="Arial"/>
                <w:color w:val="000000"/>
                <w:kern w:val="0"/>
                <w:sz w:val="16"/>
                <w:szCs w:val="16"/>
                <w:lang w:eastAsia="es-ES"/>
              </w:rPr>
              <w:t xml:space="preserve"> sintasa (↓</w:t>
            </w:r>
            <w:proofErr w:type="spellStart"/>
            <w:r w:rsidRPr="00445C18">
              <w:rPr>
                <w:rFonts w:ascii="Arial" w:eastAsia="Times New Roman" w:hAnsi="Arial" w:cs="Arial"/>
                <w:color w:val="000000"/>
                <w:kern w:val="0"/>
                <w:sz w:val="16"/>
                <w:szCs w:val="16"/>
                <w:lang w:eastAsia="es-ES"/>
              </w:rPr>
              <w:t>dTMP</w:t>
            </w:r>
            <w:proofErr w:type="spellEnd"/>
            <w:r w:rsidRPr="00445C18">
              <w:rPr>
                <w:rFonts w:ascii="Arial" w:eastAsia="Times New Roman" w:hAnsi="Arial" w:cs="Arial"/>
                <w:color w:val="000000"/>
                <w:kern w:val="0"/>
                <w:sz w:val="16"/>
                <w:szCs w:val="16"/>
                <w:lang w:eastAsia="es-ES"/>
              </w:rPr>
              <w:t xml:space="preserve"> síntesis)</w:t>
            </w:r>
          </w:p>
        </w:tc>
      </w:tr>
      <w:tr w:rsidR="00445C18" w:rsidRPr="00445C18" w14:paraId="0C67F08B" w14:textId="77777777" w:rsidTr="00445C18">
        <w:trPr>
          <w:trHeight w:val="288"/>
        </w:trPr>
        <w:tc>
          <w:tcPr>
            <w:tcW w:w="841" w:type="dxa"/>
            <w:noWrap/>
            <w:vAlign w:val="center"/>
            <w:hideMark/>
          </w:tcPr>
          <w:p w14:paraId="03F978D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5.8.8.</w:t>
            </w:r>
          </w:p>
        </w:tc>
        <w:tc>
          <w:tcPr>
            <w:tcW w:w="997" w:type="dxa"/>
            <w:noWrap/>
            <w:vAlign w:val="center"/>
            <w:hideMark/>
          </w:tcPr>
          <w:p w14:paraId="149E626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1B327C3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B4</w:t>
            </w:r>
          </w:p>
        </w:tc>
        <w:tc>
          <w:tcPr>
            <w:tcW w:w="5953" w:type="dxa"/>
            <w:noWrap/>
            <w:vAlign w:val="bottom"/>
            <w:hideMark/>
          </w:tcPr>
          <w:p w14:paraId="7AD304B1"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Analizar la inhibición selectiva de CPS II: bloqueo de CP citosólico → ↓síntesis de pirimidinas</w:t>
            </w:r>
          </w:p>
        </w:tc>
      </w:tr>
      <w:tr w:rsidR="00445C18" w:rsidRPr="00445C18" w14:paraId="2A67668F" w14:textId="77777777" w:rsidTr="00445C18">
        <w:trPr>
          <w:trHeight w:val="288"/>
        </w:trPr>
        <w:tc>
          <w:tcPr>
            <w:tcW w:w="841" w:type="dxa"/>
            <w:noWrap/>
            <w:vAlign w:val="center"/>
            <w:hideMark/>
          </w:tcPr>
          <w:p w14:paraId="0A83A9E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5.8.9.</w:t>
            </w:r>
          </w:p>
        </w:tc>
        <w:tc>
          <w:tcPr>
            <w:tcW w:w="997" w:type="dxa"/>
            <w:noWrap/>
            <w:vAlign w:val="center"/>
            <w:hideMark/>
          </w:tcPr>
          <w:p w14:paraId="7819357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e</w:t>
            </w:r>
          </w:p>
        </w:tc>
        <w:tc>
          <w:tcPr>
            <w:tcW w:w="709" w:type="dxa"/>
            <w:noWrap/>
            <w:vAlign w:val="center"/>
            <w:hideMark/>
          </w:tcPr>
          <w:p w14:paraId="7A2410E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54AA756B"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Recordar la enzima reguladora en animales para pirimidinas (</w:t>
            </w:r>
            <w:proofErr w:type="spellStart"/>
            <w:r w:rsidRPr="00445C18">
              <w:rPr>
                <w:rFonts w:ascii="Arial" w:eastAsia="Times New Roman" w:hAnsi="Arial" w:cs="Arial"/>
                <w:color w:val="000000"/>
                <w:kern w:val="0"/>
                <w:sz w:val="16"/>
                <w:szCs w:val="16"/>
                <w:lang w:eastAsia="es-ES"/>
              </w:rPr>
              <w:t>ATCasa</w:t>
            </w:r>
            <w:proofErr w:type="spellEnd"/>
            <w:r w:rsidRPr="00445C18">
              <w:rPr>
                <w:rFonts w:ascii="Arial" w:eastAsia="Times New Roman" w:hAnsi="Arial" w:cs="Arial"/>
                <w:color w:val="000000"/>
                <w:kern w:val="0"/>
                <w:sz w:val="16"/>
                <w:szCs w:val="16"/>
                <w:lang w:eastAsia="es-ES"/>
              </w:rPr>
              <w:t>)</w:t>
            </w:r>
          </w:p>
        </w:tc>
      </w:tr>
      <w:tr w:rsidR="00445C18" w:rsidRPr="00445C18" w14:paraId="472EDAF1" w14:textId="77777777" w:rsidTr="00445C18">
        <w:trPr>
          <w:trHeight w:val="288"/>
        </w:trPr>
        <w:tc>
          <w:tcPr>
            <w:tcW w:w="841" w:type="dxa"/>
            <w:noWrap/>
            <w:vAlign w:val="center"/>
            <w:hideMark/>
          </w:tcPr>
          <w:p w14:paraId="5BD649E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5.8.10.</w:t>
            </w:r>
          </w:p>
        </w:tc>
        <w:tc>
          <w:tcPr>
            <w:tcW w:w="997" w:type="dxa"/>
            <w:noWrap/>
            <w:vAlign w:val="center"/>
            <w:hideMark/>
          </w:tcPr>
          <w:p w14:paraId="46DCEC9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c, e</w:t>
            </w:r>
          </w:p>
        </w:tc>
        <w:tc>
          <w:tcPr>
            <w:tcW w:w="709" w:type="dxa"/>
            <w:noWrap/>
            <w:vAlign w:val="center"/>
            <w:hideMark/>
          </w:tcPr>
          <w:p w14:paraId="246E45D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B4</w:t>
            </w:r>
          </w:p>
        </w:tc>
        <w:tc>
          <w:tcPr>
            <w:tcW w:w="5953" w:type="dxa"/>
            <w:noWrap/>
            <w:vAlign w:val="bottom"/>
            <w:hideMark/>
          </w:tcPr>
          <w:p w14:paraId="357AE84E"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Analizar el carbamoil fosfato: CPS I mitocondrial → urea</w:t>
            </w:r>
          </w:p>
        </w:tc>
      </w:tr>
      <w:tr w:rsidR="00445C18" w:rsidRPr="00445C18" w14:paraId="60ECFC7F" w14:textId="77777777" w:rsidTr="00445C18">
        <w:trPr>
          <w:trHeight w:val="288"/>
        </w:trPr>
        <w:tc>
          <w:tcPr>
            <w:tcW w:w="841" w:type="dxa"/>
            <w:noWrap/>
            <w:vAlign w:val="center"/>
            <w:hideMark/>
          </w:tcPr>
          <w:p w14:paraId="6B922AE3"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5.9.1.</w:t>
            </w:r>
          </w:p>
        </w:tc>
        <w:tc>
          <w:tcPr>
            <w:tcW w:w="997" w:type="dxa"/>
            <w:noWrap/>
            <w:vAlign w:val="center"/>
            <w:hideMark/>
          </w:tcPr>
          <w:p w14:paraId="61843069"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w:t>
            </w:r>
          </w:p>
        </w:tc>
        <w:tc>
          <w:tcPr>
            <w:tcW w:w="709" w:type="dxa"/>
            <w:noWrap/>
            <w:vAlign w:val="center"/>
            <w:hideMark/>
          </w:tcPr>
          <w:p w14:paraId="2742265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2FC62E5A"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función adicional de AA en biosíntesis (nucleótidos)</w:t>
            </w:r>
          </w:p>
        </w:tc>
      </w:tr>
      <w:tr w:rsidR="00445C18" w:rsidRPr="00445C18" w14:paraId="180B4574" w14:textId="77777777" w:rsidTr="00445C18">
        <w:trPr>
          <w:trHeight w:val="288"/>
        </w:trPr>
        <w:tc>
          <w:tcPr>
            <w:tcW w:w="841" w:type="dxa"/>
            <w:noWrap/>
            <w:vAlign w:val="center"/>
            <w:hideMark/>
          </w:tcPr>
          <w:p w14:paraId="0C4F008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5.9.2.</w:t>
            </w:r>
          </w:p>
        </w:tc>
        <w:tc>
          <w:tcPr>
            <w:tcW w:w="997" w:type="dxa"/>
            <w:noWrap/>
            <w:vAlign w:val="center"/>
            <w:hideMark/>
          </w:tcPr>
          <w:p w14:paraId="4DD3994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w:t>
            </w:r>
          </w:p>
        </w:tc>
        <w:tc>
          <w:tcPr>
            <w:tcW w:w="709" w:type="dxa"/>
            <w:noWrap/>
            <w:vAlign w:val="center"/>
            <w:hideMark/>
          </w:tcPr>
          <w:p w14:paraId="49AB0929"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418B4CBA" w14:textId="77777777" w:rsidR="00445C18" w:rsidRPr="00445C18" w:rsidRDefault="00445C18" w:rsidP="00F146C6">
            <w:pPr>
              <w:spacing w:after="0" w:line="240" w:lineRule="auto"/>
              <w:rPr>
                <w:rFonts w:ascii="Arial" w:eastAsia="Times New Roman" w:hAnsi="Arial" w:cs="Arial"/>
                <w:color w:val="000000"/>
                <w:kern w:val="0"/>
                <w:sz w:val="16"/>
                <w:szCs w:val="16"/>
                <w:lang w:val="pt-PT" w:eastAsia="es-ES"/>
              </w:rPr>
            </w:pPr>
            <w:r w:rsidRPr="00445C18">
              <w:rPr>
                <w:rFonts w:ascii="Arial" w:eastAsia="Times New Roman" w:hAnsi="Arial" w:cs="Arial"/>
                <w:color w:val="000000"/>
                <w:kern w:val="0"/>
                <w:sz w:val="16"/>
                <w:szCs w:val="16"/>
                <w:lang w:val="pt-PT" w:eastAsia="es-ES"/>
              </w:rPr>
              <w:t xml:space="preserve">Recordar precursores </w:t>
            </w:r>
            <w:r w:rsidRPr="00445C18">
              <w:rPr>
                <w:rFonts w:ascii="Arial" w:eastAsia="Times New Roman" w:hAnsi="Arial" w:cs="Arial"/>
                <w:i/>
                <w:iCs/>
                <w:color w:val="000000"/>
                <w:kern w:val="0"/>
                <w:sz w:val="16"/>
                <w:szCs w:val="16"/>
                <w:lang w:val="pt-PT" w:eastAsia="es-ES"/>
              </w:rPr>
              <w:t>de novo</w:t>
            </w:r>
            <w:r w:rsidRPr="00445C18">
              <w:rPr>
                <w:rFonts w:ascii="Arial" w:eastAsia="Times New Roman" w:hAnsi="Arial" w:cs="Arial"/>
                <w:color w:val="000000"/>
                <w:kern w:val="0"/>
                <w:sz w:val="16"/>
                <w:szCs w:val="16"/>
                <w:lang w:val="pt-PT" w:eastAsia="es-ES"/>
              </w:rPr>
              <w:t xml:space="preserve"> de pirimidinas (aspartato, CP, PRPP)</w:t>
            </w:r>
          </w:p>
        </w:tc>
      </w:tr>
      <w:tr w:rsidR="00445C18" w:rsidRPr="00445C18" w14:paraId="6BDB7823" w14:textId="77777777" w:rsidTr="00445C18">
        <w:trPr>
          <w:trHeight w:val="288"/>
        </w:trPr>
        <w:tc>
          <w:tcPr>
            <w:tcW w:w="841" w:type="dxa"/>
            <w:noWrap/>
            <w:vAlign w:val="center"/>
            <w:hideMark/>
          </w:tcPr>
          <w:p w14:paraId="03742A5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5.9.3.</w:t>
            </w:r>
          </w:p>
        </w:tc>
        <w:tc>
          <w:tcPr>
            <w:tcW w:w="997" w:type="dxa"/>
            <w:noWrap/>
            <w:vAlign w:val="center"/>
            <w:hideMark/>
          </w:tcPr>
          <w:p w14:paraId="1A8A069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d</w:t>
            </w:r>
          </w:p>
        </w:tc>
        <w:tc>
          <w:tcPr>
            <w:tcW w:w="709" w:type="dxa"/>
            <w:noWrap/>
            <w:vAlign w:val="center"/>
            <w:hideMark/>
          </w:tcPr>
          <w:p w14:paraId="3C2C337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06BF16D4"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Recordar la función de ribonucleótido reductasa (RNR): NDP → </w:t>
            </w:r>
            <w:proofErr w:type="spellStart"/>
            <w:r w:rsidRPr="00445C18">
              <w:rPr>
                <w:rFonts w:ascii="Arial" w:eastAsia="Times New Roman" w:hAnsi="Arial" w:cs="Arial"/>
                <w:color w:val="000000"/>
                <w:kern w:val="0"/>
                <w:sz w:val="16"/>
                <w:szCs w:val="16"/>
                <w:lang w:eastAsia="es-ES"/>
              </w:rPr>
              <w:t>dNDP</w:t>
            </w:r>
            <w:proofErr w:type="spellEnd"/>
          </w:p>
        </w:tc>
      </w:tr>
      <w:tr w:rsidR="00445C18" w:rsidRPr="00445C18" w14:paraId="22FAEF99" w14:textId="77777777" w:rsidTr="00445C18">
        <w:trPr>
          <w:trHeight w:val="288"/>
        </w:trPr>
        <w:tc>
          <w:tcPr>
            <w:tcW w:w="841" w:type="dxa"/>
            <w:noWrap/>
            <w:vAlign w:val="center"/>
            <w:hideMark/>
          </w:tcPr>
          <w:p w14:paraId="5D9CCE99"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5.9.4.</w:t>
            </w:r>
          </w:p>
        </w:tc>
        <w:tc>
          <w:tcPr>
            <w:tcW w:w="997" w:type="dxa"/>
            <w:noWrap/>
            <w:vAlign w:val="center"/>
            <w:hideMark/>
          </w:tcPr>
          <w:p w14:paraId="63AEB56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c, e</w:t>
            </w:r>
          </w:p>
        </w:tc>
        <w:tc>
          <w:tcPr>
            <w:tcW w:w="709" w:type="dxa"/>
            <w:noWrap/>
            <w:vAlign w:val="center"/>
            <w:hideMark/>
          </w:tcPr>
          <w:p w14:paraId="4071E08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6BBF3FAE"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los cofactores de RNR: tiorredoxina/glutatión (dadores directos), NADPH (fuente indirecta)</w:t>
            </w:r>
          </w:p>
        </w:tc>
      </w:tr>
      <w:tr w:rsidR="00445C18" w:rsidRPr="00445C18" w14:paraId="365A24A7" w14:textId="77777777" w:rsidTr="00445C18">
        <w:trPr>
          <w:trHeight w:val="288"/>
        </w:trPr>
        <w:tc>
          <w:tcPr>
            <w:tcW w:w="841" w:type="dxa"/>
            <w:noWrap/>
            <w:vAlign w:val="center"/>
            <w:hideMark/>
          </w:tcPr>
          <w:p w14:paraId="0FC67DF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5.9.5.</w:t>
            </w:r>
          </w:p>
        </w:tc>
        <w:tc>
          <w:tcPr>
            <w:tcW w:w="997" w:type="dxa"/>
            <w:noWrap/>
            <w:vAlign w:val="center"/>
            <w:hideMark/>
          </w:tcPr>
          <w:p w14:paraId="4CDAA40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 e</w:t>
            </w:r>
          </w:p>
        </w:tc>
        <w:tc>
          <w:tcPr>
            <w:tcW w:w="709" w:type="dxa"/>
            <w:noWrap/>
            <w:vAlign w:val="center"/>
            <w:hideMark/>
          </w:tcPr>
          <w:p w14:paraId="7AD4593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3F6F92A9"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Aplicar la regulación de RNR: inhibición por </w:t>
            </w:r>
            <w:proofErr w:type="spellStart"/>
            <w:r w:rsidRPr="00445C18">
              <w:rPr>
                <w:rFonts w:ascii="Arial" w:eastAsia="Times New Roman" w:hAnsi="Arial" w:cs="Arial"/>
                <w:color w:val="000000"/>
                <w:kern w:val="0"/>
                <w:sz w:val="16"/>
                <w:szCs w:val="16"/>
                <w:lang w:eastAsia="es-ES"/>
              </w:rPr>
              <w:t>dATP</w:t>
            </w:r>
            <w:proofErr w:type="spellEnd"/>
            <w:r w:rsidRPr="00445C18">
              <w:rPr>
                <w:rFonts w:ascii="Arial" w:eastAsia="Times New Roman" w:hAnsi="Arial" w:cs="Arial"/>
                <w:color w:val="000000"/>
                <w:kern w:val="0"/>
                <w:sz w:val="16"/>
                <w:szCs w:val="16"/>
                <w:lang w:eastAsia="es-ES"/>
              </w:rPr>
              <w:t xml:space="preserve"> (retroalimentación), ↓síntesis de </w:t>
            </w:r>
            <w:proofErr w:type="spellStart"/>
            <w:r w:rsidRPr="00445C18">
              <w:rPr>
                <w:rFonts w:ascii="Arial" w:eastAsia="Times New Roman" w:hAnsi="Arial" w:cs="Arial"/>
                <w:color w:val="000000"/>
                <w:kern w:val="0"/>
                <w:sz w:val="16"/>
                <w:szCs w:val="16"/>
                <w:lang w:eastAsia="es-ES"/>
              </w:rPr>
              <w:t>dNDP</w:t>
            </w:r>
            <w:proofErr w:type="spellEnd"/>
          </w:p>
        </w:tc>
      </w:tr>
      <w:tr w:rsidR="00445C18" w:rsidRPr="00445C18" w14:paraId="132856C2" w14:textId="77777777" w:rsidTr="00445C18">
        <w:trPr>
          <w:trHeight w:val="288"/>
        </w:trPr>
        <w:tc>
          <w:tcPr>
            <w:tcW w:w="841" w:type="dxa"/>
            <w:noWrap/>
            <w:vAlign w:val="center"/>
            <w:hideMark/>
          </w:tcPr>
          <w:p w14:paraId="3B3CEA8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5.9.6.</w:t>
            </w:r>
          </w:p>
        </w:tc>
        <w:tc>
          <w:tcPr>
            <w:tcW w:w="997" w:type="dxa"/>
            <w:noWrap/>
            <w:vAlign w:val="center"/>
            <w:hideMark/>
          </w:tcPr>
          <w:p w14:paraId="2AFEA21A"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b, e</w:t>
            </w:r>
          </w:p>
        </w:tc>
        <w:tc>
          <w:tcPr>
            <w:tcW w:w="709" w:type="dxa"/>
            <w:noWrap/>
            <w:vAlign w:val="center"/>
            <w:hideMark/>
          </w:tcPr>
          <w:p w14:paraId="059D7D7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B4</w:t>
            </w:r>
          </w:p>
        </w:tc>
        <w:tc>
          <w:tcPr>
            <w:tcW w:w="5953" w:type="dxa"/>
            <w:noWrap/>
            <w:vAlign w:val="bottom"/>
            <w:hideMark/>
          </w:tcPr>
          <w:p w14:paraId="05E3E72D"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Analizar la cascada de déficit de ADA: acumulación de </w:t>
            </w:r>
            <w:proofErr w:type="spellStart"/>
            <w:r w:rsidRPr="00445C18">
              <w:rPr>
                <w:rFonts w:ascii="Arial" w:eastAsia="Times New Roman" w:hAnsi="Arial" w:cs="Arial"/>
                <w:color w:val="000000"/>
                <w:kern w:val="0"/>
                <w:sz w:val="16"/>
                <w:szCs w:val="16"/>
                <w:lang w:eastAsia="es-ES"/>
              </w:rPr>
              <w:t>dATP</w:t>
            </w:r>
            <w:proofErr w:type="spellEnd"/>
            <w:r w:rsidRPr="00445C18">
              <w:rPr>
                <w:rFonts w:ascii="Arial" w:eastAsia="Times New Roman" w:hAnsi="Arial" w:cs="Arial"/>
                <w:color w:val="000000"/>
                <w:kern w:val="0"/>
                <w:sz w:val="16"/>
                <w:szCs w:val="16"/>
                <w:lang w:eastAsia="es-ES"/>
              </w:rPr>
              <w:t xml:space="preserve"> → inhibición RNR → ↓proliferación linfocitaria → SCID</w:t>
            </w:r>
          </w:p>
        </w:tc>
      </w:tr>
      <w:tr w:rsidR="00445C18" w:rsidRPr="00445C18" w14:paraId="7FF3ACEB" w14:textId="77777777" w:rsidTr="00445C18">
        <w:trPr>
          <w:trHeight w:val="288"/>
        </w:trPr>
        <w:tc>
          <w:tcPr>
            <w:tcW w:w="841" w:type="dxa"/>
            <w:noWrap/>
            <w:vAlign w:val="center"/>
            <w:hideMark/>
          </w:tcPr>
          <w:p w14:paraId="0D9506C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5.9.7.</w:t>
            </w:r>
          </w:p>
        </w:tc>
        <w:tc>
          <w:tcPr>
            <w:tcW w:w="997" w:type="dxa"/>
            <w:noWrap/>
            <w:vAlign w:val="center"/>
            <w:hideMark/>
          </w:tcPr>
          <w:p w14:paraId="2932B46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w:t>
            </w:r>
          </w:p>
        </w:tc>
        <w:tc>
          <w:tcPr>
            <w:tcW w:w="709" w:type="dxa"/>
            <w:noWrap/>
            <w:vAlign w:val="center"/>
            <w:hideMark/>
          </w:tcPr>
          <w:p w14:paraId="193F834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B5</w:t>
            </w:r>
          </w:p>
        </w:tc>
        <w:tc>
          <w:tcPr>
            <w:tcW w:w="5953" w:type="dxa"/>
            <w:noWrap/>
            <w:vAlign w:val="bottom"/>
            <w:hideMark/>
          </w:tcPr>
          <w:p w14:paraId="349CD712"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Evaluar el uso quimioterapéutico de inhibidores de RNR: bloqueo de síntesis de ADN → detención del ciclo celular</w:t>
            </w:r>
          </w:p>
        </w:tc>
      </w:tr>
      <w:tr w:rsidR="00445C18" w:rsidRPr="00445C18" w14:paraId="13567CE3" w14:textId="77777777" w:rsidTr="00445C18">
        <w:trPr>
          <w:trHeight w:val="288"/>
        </w:trPr>
        <w:tc>
          <w:tcPr>
            <w:tcW w:w="841" w:type="dxa"/>
            <w:noWrap/>
            <w:vAlign w:val="center"/>
            <w:hideMark/>
          </w:tcPr>
          <w:p w14:paraId="423DBC5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5.9.8.</w:t>
            </w:r>
          </w:p>
        </w:tc>
        <w:tc>
          <w:tcPr>
            <w:tcW w:w="997" w:type="dxa"/>
            <w:noWrap/>
            <w:vAlign w:val="center"/>
            <w:hideMark/>
          </w:tcPr>
          <w:p w14:paraId="556F30F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w:t>
            </w:r>
          </w:p>
        </w:tc>
        <w:tc>
          <w:tcPr>
            <w:tcW w:w="709" w:type="dxa"/>
            <w:noWrap/>
            <w:vAlign w:val="center"/>
            <w:hideMark/>
          </w:tcPr>
          <w:p w14:paraId="25B5778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3DB63D32"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Comprender el mecanismo y regulación de RNR: requiere tiorredoxina (reducción) y se regula </w:t>
            </w:r>
            <w:proofErr w:type="spellStart"/>
            <w:r w:rsidRPr="00445C18">
              <w:rPr>
                <w:rFonts w:ascii="Arial" w:eastAsia="Times New Roman" w:hAnsi="Arial" w:cs="Arial"/>
                <w:color w:val="000000"/>
                <w:kern w:val="0"/>
                <w:sz w:val="16"/>
                <w:szCs w:val="16"/>
                <w:lang w:eastAsia="es-ES"/>
              </w:rPr>
              <w:t>alostéricamente</w:t>
            </w:r>
            <w:proofErr w:type="spellEnd"/>
            <w:r w:rsidRPr="00445C18">
              <w:rPr>
                <w:rFonts w:ascii="Arial" w:eastAsia="Times New Roman" w:hAnsi="Arial" w:cs="Arial"/>
                <w:color w:val="000000"/>
                <w:kern w:val="0"/>
                <w:sz w:val="16"/>
                <w:szCs w:val="16"/>
                <w:lang w:eastAsia="es-ES"/>
              </w:rPr>
              <w:t xml:space="preserve"> por ATP/</w:t>
            </w:r>
            <w:proofErr w:type="spellStart"/>
            <w:r w:rsidRPr="00445C18">
              <w:rPr>
                <w:rFonts w:ascii="Arial" w:eastAsia="Times New Roman" w:hAnsi="Arial" w:cs="Arial"/>
                <w:color w:val="000000"/>
                <w:kern w:val="0"/>
                <w:sz w:val="16"/>
                <w:szCs w:val="16"/>
                <w:lang w:eastAsia="es-ES"/>
              </w:rPr>
              <w:t>dATP</w:t>
            </w:r>
            <w:proofErr w:type="spellEnd"/>
          </w:p>
        </w:tc>
      </w:tr>
      <w:tr w:rsidR="00445C18" w:rsidRPr="00445C18" w14:paraId="097372CF" w14:textId="77777777" w:rsidTr="00445C18">
        <w:trPr>
          <w:trHeight w:val="288"/>
        </w:trPr>
        <w:tc>
          <w:tcPr>
            <w:tcW w:w="841" w:type="dxa"/>
            <w:noWrap/>
            <w:vAlign w:val="center"/>
            <w:hideMark/>
          </w:tcPr>
          <w:p w14:paraId="7801BC2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5.9.9.</w:t>
            </w:r>
          </w:p>
        </w:tc>
        <w:tc>
          <w:tcPr>
            <w:tcW w:w="997" w:type="dxa"/>
            <w:noWrap/>
            <w:vAlign w:val="center"/>
            <w:hideMark/>
          </w:tcPr>
          <w:p w14:paraId="759BD3A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d</w:t>
            </w:r>
          </w:p>
        </w:tc>
        <w:tc>
          <w:tcPr>
            <w:tcW w:w="709" w:type="dxa"/>
            <w:noWrap/>
            <w:vAlign w:val="center"/>
            <w:hideMark/>
          </w:tcPr>
          <w:p w14:paraId="76144D9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B4</w:t>
            </w:r>
          </w:p>
        </w:tc>
        <w:tc>
          <w:tcPr>
            <w:tcW w:w="5953" w:type="dxa"/>
            <w:noWrap/>
            <w:vAlign w:val="bottom"/>
            <w:hideMark/>
          </w:tcPr>
          <w:p w14:paraId="03F2820A"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Analizar el bloqueo de </w:t>
            </w:r>
            <w:proofErr w:type="spellStart"/>
            <w:r w:rsidRPr="00445C18">
              <w:rPr>
                <w:rFonts w:ascii="Arial" w:eastAsia="Times New Roman" w:hAnsi="Arial" w:cs="Arial"/>
                <w:color w:val="000000"/>
                <w:kern w:val="0"/>
                <w:sz w:val="16"/>
                <w:szCs w:val="16"/>
                <w:lang w:eastAsia="es-ES"/>
              </w:rPr>
              <w:t>timidilato</w:t>
            </w:r>
            <w:proofErr w:type="spellEnd"/>
            <w:r w:rsidRPr="00445C18">
              <w:rPr>
                <w:rFonts w:ascii="Arial" w:eastAsia="Times New Roman" w:hAnsi="Arial" w:cs="Arial"/>
                <w:color w:val="000000"/>
                <w:kern w:val="0"/>
                <w:sz w:val="16"/>
                <w:szCs w:val="16"/>
                <w:lang w:eastAsia="es-ES"/>
              </w:rPr>
              <w:t xml:space="preserve"> sintasa: ↓</w:t>
            </w:r>
            <w:proofErr w:type="spellStart"/>
            <w:r w:rsidRPr="00445C18">
              <w:rPr>
                <w:rFonts w:ascii="Arial" w:eastAsia="Times New Roman" w:hAnsi="Arial" w:cs="Arial"/>
                <w:color w:val="000000"/>
                <w:kern w:val="0"/>
                <w:sz w:val="16"/>
                <w:szCs w:val="16"/>
                <w:lang w:eastAsia="es-ES"/>
              </w:rPr>
              <w:t>dTMP</w:t>
            </w:r>
            <w:proofErr w:type="spellEnd"/>
            <w:r w:rsidRPr="00445C18">
              <w:rPr>
                <w:rFonts w:ascii="Arial" w:eastAsia="Times New Roman" w:hAnsi="Arial" w:cs="Arial"/>
                <w:color w:val="000000"/>
                <w:kern w:val="0"/>
                <w:sz w:val="16"/>
                <w:szCs w:val="16"/>
                <w:lang w:eastAsia="es-ES"/>
              </w:rPr>
              <w:t xml:space="preserve"> → incorporación de </w:t>
            </w:r>
            <w:proofErr w:type="spellStart"/>
            <w:r w:rsidRPr="00445C18">
              <w:rPr>
                <w:rFonts w:ascii="Arial" w:eastAsia="Times New Roman" w:hAnsi="Arial" w:cs="Arial"/>
                <w:color w:val="000000"/>
                <w:kern w:val="0"/>
                <w:sz w:val="16"/>
                <w:szCs w:val="16"/>
                <w:lang w:eastAsia="es-ES"/>
              </w:rPr>
              <w:t>dUTP</w:t>
            </w:r>
            <w:proofErr w:type="spellEnd"/>
            <w:r w:rsidRPr="00445C18">
              <w:rPr>
                <w:rFonts w:ascii="Arial" w:eastAsia="Times New Roman" w:hAnsi="Arial" w:cs="Arial"/>
                <w:color w:val="000000"/>
                <w:kern w:val="0"/>
                <w:sz w:val="16"/>
                <w:szCs w:val="16"/>
                <w:lang w:eastAsia="es-ES"/>
              </w:rPr>
              <w:t xml:space="preserve"> en ADN → ciclos de reparación y agotamiento celular</w:t>
            </w:r>
          </w:p>
        </w:tc>
      </w:tr>
    </w:tbl>
    <w:p w14:paraId="00D16D56" w14:textId="77777777" w:rsidR="00445C18" w:rsidRDefault="00445C18" w:rsidP="00445C18">
      <w:pPr>
        <w:jc w:val="both"/>
        <w:rPr>
          <w:rFonts w:ascii="Arial" w:hAnsi="Arial" w:cs="Arial"/>
        </w:rPr>
      </w:pPr>
    </w:p>
    <w:p w14:paraId="5B0B9999" w14:textId="77777777" w:rsidR="00445C18" w:rsidRPr="003422DF" w:rsidRDefault="00445C18" w:rsidP="00445C18">
      <w:pPr>
        <w:jc w:val="both"/>
        <w:rPr>
          <w:rFonts w:ascii="Arial" w:hAnsi="Arial" w:cs="Arial"/>
        </w:rPr>
      </w:pPr>
    </w:p>
    <w:sectPr w:rsidR="00445C18" w:rsidRPr="003422DF">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3E1FA" w14:textId="77777777" w:rsidR="002903EE" w:rsidRDefault="002903EE">
      <w:pPr>
        <w:spacing w:after="0" w:line="240" w:lineRule="auto"/>
      </w:pPr>
      <w:r>
        <w:separator/>
      </w:r>
    </w:p>
  </w:endnote>
  <w:endnote w:type="continuationSeparator" w:id="0">
    <w:p w14:paraId="2BFFA646" w14:textId="77777777" w:rsidR="002903EE" w:rsidRDefault="00290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4A889" w14:textId="77777777" w:rsidR="002903EE" w:rsidRDefault="002903EE">
      <w:pPr>
        <w:spacing w:after="0" w:line="240" w:lineRule="auto"/>
      </w:pPr>
      <w:r>
        <w:rPr>
          <w:color w:val="000000"/>
        </w:rPr>
        <w:separator/>
      </w:r>
    </w:p>
  </w:footnote>
  <w:footnote w:type="continuationSeparator" w:id="0">
    <w:p w14:paraId="2E6C8F67" w14:textId="77777777" w:rsidR="002903EE" w:rsidRDefault="002903E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47CF8"/>
    <w:rsid w:val="002903EE"/>
    <w:rsid w:val="003422DF"/>
    <w:rsid w:val="00410649"/>
    <w:rsid w:val="00445C18"/>
    <w:rsid w:val="00A702D9"/>
    <w:rsid w:val="00B34EAE"/>
    <w:rsid w:val="00F47C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00225"/>
  <w15:docId w15:val="{E60782E3-2F94-4571-B15F-C4135F156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s-ES"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ascii="Aptos Display" w:eastAsia="Times New Roman" w:hAnsi="Aptos Display" w:cs="Times New Roman"/>
      <w:color w:val="0F4761"/>
      <w:sz w:val="40"/>
      <w:szCs w:val="40"/>
    </w:rPr>
  </w:style>
  <w:style w:type="character" w:customStyle="1" w:styleId="Ttulo2Car">
    <w:name w:val="Título 2 Car"/>
    <w:basedOn w:val="Fuentedeprrafopredeter"/>
    <w:rPr>
      <w:rFonts w:ascii="Aptos Display" w:eastAsia="Times New Roman" w:hAnsi="Aptos Display" w:cs="Times New Roman"/>
      <w:color w:val="0F4761"/>
      <w:sz w:val="32"/>
      <w:szCs w:val="32"/>
    </w:rPr>
  </w:style>
  <w:style w:type="character" w:customStyle="1" w:styleId="Ttulo3Car">
    <w:name w:val="Título 3 Car"/>
    <w:basedOn w:val="Fuentedeprrafopredeter"/>
    <w:rPr>
      <w:rFonts w:eastAsia="Times New Roman" w:cs="Times New Roman"/>
      <w:color w:val="0F4761"/>
      <w:sz w:val="28"/>
      <w:szCs w:val="28"/>
    </w:rPr>
  </w:style>
  <w:style w:type="character" w:customStyle="1" w:styleId="Ttulo4Car">
    <w:name w:val="Título 4 Car"/>
    <w:basedOn w:val="Fuentedeprrafopredeter"/>
    <w:rPr>
      <w:rFonts w:eastAsia="Times New Roman" w:cs="Times New Roman"/>
      <w:i/>
      <w:iCs/>
      <w:color w:val="0F4761"/>
    </w:rPr>
  </w:style>
  <w:style w:type="character" w:customStyle="1" w:styleId="Ttulo5Car">
    <w:name w:val="Título 5 Car"/>
    <w:basedOn w:val="Fuentedeprrafopredeter"/>
    <w:rPr>
      <w:rFonts w:eastAsia="Times New Roman" w:cs="Times New Roman"/>
      <w:color w:val="0F4761"/>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tuloCar">
    <w:name w:val="Título Car"/>
    <w:basedOn w:val="Fuentedeprrafopredeter"/>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16757</Words>
  <Characters>92168</Characters>
  <Application>Microsoft Office Word</Application>
  <DocSecurity>0</DocSecurity>
  <Lines>768</Lines>
  <Paragraphs>217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Alfonso Olaya Abril</dc:creator>
  <dc:description/>
  <cp:lastModifiedBy>Alfonso Olaya Abril</cp:lastModifiedBy>
  <cp:revision>3</cp:revision>
  <dcterms:created xsi:type="dcterms:W3CDTF">2026-09-02T08:23:00Z</dcterms:created>
  <dcterms:modified xsi:type="dcterms:W3CDTF">2026-09-02T08:54:00Z</dcterms:modified>
</cp:coreProperties>
</file>