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B02045" w:rsidP="008A2E81">
      <w:pPr>
        <w:pStyle w:val="Ttulo"/>
      </w:pPr>
      <w:r>
        <w:t>Evidencia 5</w:t>
      </w:r>
      <w:r w:rsidR="008A2E81">
        <w:t xml:space="preserve"> – </w:t>
      </w:r>
      <w:r>
        <w:t>Alcance Publicidad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Default="008A2E81" w:rsidP="008A2E81"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="00B02045">
        <w:rPr>
          <w:sz w:val="24"/>
        </w:rPr>
        <w:t>: 2 horas y 25</w:t>
      </w:r>
      <w:bookmarkStart w:id="0" w:name="_GoBack"/>
      <w:bookmarkEnd w:id="0"/>
      <w:r w:rsidR="00B02045">
        <w:rPr>
          <w:sz w:val="24"/>
        </w:rPr>
        <w:t xml:space="preserve"> minutos</w:t>
      </w:r>
    </w:p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B02045" w:rsidP="008A2E81">
      <w:pPr>
        <w:pStyle w:val="Prrafodelista"/>
        <w:numPr>
          <w:ilvl w:val="0"/>
          <w:numId w:val="3"/>
        </w:numPr>
      </w:pPr>
      <w:r>
        <w:t>Trabajé 2</w:t>
      </w:r>
      <w:r w:rsidR="008A2E81">
        <w:t xml:space="preserve"> horas en </w:t>
      </w:r>
      <w:r>
        <w:t xml:space="preserve">realizar un documento del alcance que tendría en invertir en publicidad. Finalmente fue aceptado. Documento </w:t>
      </w:r>
      <w:proofErr w:type="spellStart"/>
      <w:r>
        <w:t>AnexoI</w:t>
      </w:r>
      <w:proofErr w:type="spellEnd"/>
    </w:p>
    <w:p w:rsidR="006D5203" w:rsidRDefault="00B02045" w:rsidP="009F055F">
      <w:pPr>
        <w:pStyle w:val="Prrafodelista"/>
        <w:numPr>
          <w:ilvl w:val="0"/>
          <w:numId w:val="3"/>
        </w:numPr>
      </w:pPr>
      <w:r>
        <w:t>Trabajé 25 minutos en comunicarme con el tesorero de Finanzas para que realizase el pago. Adjunto inicio y fin de la conversación donde se puede ver el tiempo invertido.</w:t>
      </w:r>
    </w:p>
    <w:p w:rsidR="00B02045" w:rsidRDefault="00B02045" w:rsidP="00B02045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4001415" cy="46141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61" cy="46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42893" cy="44878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91" cy="44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45" w:rsidRPr="008A2E81" w:rsidRDefault="00B02045" w:rsidP="00B02045">
      <w:pPr>
        <w:pStyle w:val="Prrafodelista"/>
        <w:ind w:left="1080"/>
      </w:pPr>
    </w:p>
    <w:sectPr w:rsidR="00B02045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6D5203"/>
    <w:rsid w:val="006E3DF5"/>
    <w:rsid w:val="008A2E81"/>
    <w:rsid w:val="008A7A69"/>
    <w:rsid w:val="009F055F"/>
    <w:rsid w:val="00B0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D2E0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5</cp:revision>
  <dcterms:created xsi:type="dcterms:W3CDTF">2017-10-17T09:14:00Z</dcterms:created>
  <dcterms:modified xsi:type="dcterms:W3CDTF">2018-11-11T19:16:00Z</dcterms:modified>
</cp:coreProperties>
</file>