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04E" w:rsidRDefault="0027104E">
      <w:pPr>
        <w:rPr>
          <w:sz w:val="32"/>
          <w:szCs w:val="32"/>
        </w:rPr>
      </w:pPr>
      <w:r>
        <w:rPr>
          <w:sz w:val="32"/>
          <w:szCs w:val="32"/>
        </w:rPr>
        <w:t>Finanzas</w:t>
      </w:r>
      <w:r w:rsidR="003B416F">
        <w:rPr>
          <w:sz w:val="32"/>
          <w:szCs w:val="32"/>
        </w:rPr>
        <w:tab/>
      </w:r>
      <w:r w:rsidR="003B416F">
        <w:rPr>
          <w:sz w:val="32"/>
          <w:szCs w:val="32"/>
        </w:rPr>
        <w:tab/>
      </w:r>
      <w:r w:rsidR="003B416F">
        <w:rPr>
          <w:sz w:val="32"/>
          <w:szCs w:val="32"/>
        </w:rPr>
        <w:tab/>
        <w:t>Grupo</w:t>
      </w:r>
      <w:r>
        <w:rPr>
          <w:sz w:val="32"/>
          <w:szCs w:val="32"/>
        </w:rPr>
        <w:t xml:space="preserve"> 1 y 2.</w:t>
      </w:r>
    </w:p>
    <w:p w:rsidR="00EB7FD2" w:rsidRPr="0027104E" w:rsidRDefault="002513E9">
      <w:pPr>
        <w:rPr>
          <w:sz w:val="32"/>
          <w:szCs w:val="32"/>
        </w:rPr>
      </w:pPr>
      <w:r>
        <w:rPr>
          <w:b/>
        </w:rPr>
        <w:t xml:space="preserve"> 31</w:t>
      </w:r>
      <w:r w:rsidR="00EB7FD2" w:rsidRPr="00871080">
        <w:rPr>
          <w:b/>
        </w:rPr>
        <w:t>/</w:t>
      </w:r>
      <w:r w:rsidR="0027104E">
        <w:rPr>
          <w:b/>
        </w:rPr>
        <w:t>10</w:t>
      </w:r>
      <w:r w:rsidR="00EB7FD2" w:rsidRPr="00871080">
        <w:rPr>
          <w:b/>
        </w:rPr>
        <w:t>/</w:t>
      </w:r>
      <w:r w:rsidR="0027104E">
        <w:rPr>
          <w:b/>
        </w:rPr>
        <w:t>2018</w:t>
      </w:r>
      <w:r w:rsidR="00EB7FD2" w:rsidRPr="00871080">
        <w:rPr>
          <w:b/>
        </w:rPr>
        <w:tab/>
      </w:r>
      <w:r w:rsidR="00EB7FD2" w:rsidRPr="00871080">
        <w:rPr>
          <w:b/>
        </w:rPr>
        <w:tab/>
      </w:r>
      <w:r w:rsidR="0027104E">
        <w:rPr>
          <w:b/>
        </w:rPr>
        <w:t xml:space="preserve"> Sala de estudios ETSII </w:t>
      </w:r>
      <w:r>
        <w:rPr>
          <w:b/>
        </w:rPr>
        <w:t xml:space="preserve">                       Inicio: 17</w:t>
      </w:r>
      <w:r w:rsidR="0027104E">
        <w:rPr>
          <w:b/>
        </w:rPr>
        <w:t>:3</w:t>
      </w:r>
      <w:r w:rsidR="0063449E">
        <w:rPr>
          <w:b/>
        </w:rPr>
        <w:t>5</w:t>
      </w:r>
      <w:r>
        <w:rPr>
          <w:b/>
        </w:rPr>
        <w:t xml:space="preserve">                       Fin:18:</w:t>
      </w:r>
      <w:r w:rsidR="0063449E">
        <w:rPr>
          <w:b/>
        </w:rPr>
        <w:t>26</w:t>
      </w:r>
    </w:p>
    <w:tbl>
      <w:tblPr>
        <w:tblStyle w:val="GridTable2"/>
        <w:tblW w:w="8784"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4A0"/>
      </w:tblPr>
      <w:tblGrid>
        <w:gridCol w:w="2684"/>
        <w:gridCol w:w="6100"/>
      </w:tblGrid>
      <w:tr w:rsidR="00EB7FD2" w:rsidRPr="00871080" w:rsidTr="00103E18">
        <w:trPr>
          <w:cnfStyle w:val="100000000000"/>
        </w:trPr>
        <w:tc>
          <w:tcPr>
            <w:cnfStyle w:val="001000000000"/>
            <w:tcW w:w="2684" w:type="dxa"/>
            <w:tcBorders>
              <w:top w:val="none" w:sz="0" w:space="0" w:color="auto"/>
              <w:bottom w:val="none" w:sz="0" w:space="0" w:color="auto"/>
              <w:right w:val="none" w:sz="0" w:space="0" w:color="auto"/>
            </w:tcBorders>
            <w:shd w:val="clear" w:color="auto" w:fill="D9D9D9" w:themeFill="background1" w:themeFillShade="D9"/>
          </w:tcPr>
          <w:p w:rsidR="00EB7FD2" w:rsidRPr="00871080" w:rsidRDefault="00103E18" w:rsidP="00871080">
            <w:pPr>
              <w:jc w:val="center"/>
            </w:pPr>
            <w:bookmarkStart w:id="0" w:name="_Hlk526861933"/>
            <w:r w:rsidRPr="00871080">
              <w:t>REUNIÓN CONVOCADA POR</w:t>
            </w:r>
          </w:p>
        </w:tc>
        <w:tc>
          <w:tcPr>
            <w:tcW w:w="6100" w:type="dxa"/>
            <w:tcBorders>
              <w:top w:val="none" w:sz="0" w:space="0" w:color="auto"/>
              <w:left w:val="none" w:sz="0" w:space="0" w:color="auto"/>
              <w:bottom w:val="none" w:sz="0" w:space="0" w:color="auto"/>
            </w:tcBorders>
          </w:tcPr>
          <w:p w:rsidR="00EB7FD2" w:rsidRPr="00871080" w:rsidRDefault="002513E9">
            <w:pPr>
              <w:cnfStyle w:val="100000000000"/>
            </w:pPr>
            <w:r>
              <w:t>Manuel Barbadillo Serrano.</w:t>
            </w:r>
          </w:p>
        </w:tc>
      </w:tr>
      <w:tr w:rsidR="00EB7FD2" w:rsidRPr="00871080" w:rsidTr="00103E18">
        <w:trPr>
          <w:cnfStyle w:val="000000100000"/>
        </w:trPr>
        <w:tc>
          <w:tcPr>
            <w:cnfStyle w:val="001000000000"/>
            <w:tcW w:w="2684" w:type="dxa"/>
            <w:shd w:val="clear" w:color="auto" w:fill="D9D9D9" w:themeFill="background1" w:themeFillShade="D9"/>
          </w:tcPr>
          <w:p w:rsidR="00EB7FD2" w:rsidRPr="00871080" w:rsidRDefault="00103E18" w:rsidP="00871080">
            <w:pPr>
              <w:jc w:val="center"/>
            </w:pPr>
            <w:r w:rsidRPr="00871080">
              <w:t>TIPO DE REUNIÓN</w:t>
            </w:r>
          </w:p>
        </w:tc>
        <w:tc>
          <w:tcPr>
            <w:tcW w:w="6100" w:type="dxa"/>
            <w:shd w:val="clear" w:color="auto" w:fill="FFFFFF" w:themeFill="background1"/>
          </w:tcPr>
          <w:p w:rsidR="00EB7FD2" w:rsidRPr="00871080" w:rsidRDefault="004B3D8A" w:rsidP="002513E9">
            <w:pPr>
              <w:tabs>
                <w:tab w:val="center" w:pos="2160"/>
              </w:tabs>
              <w:cnfStyle w:val="000000100000"/>
              <w:rPr>
                <w:b/>
              </w:rPr>
            </w:pPr>
            <w:r>
              <w:rPr>
                <w:b/>
              </w:rPr>
              <w:t xml:space="preserve">Reunión </w:t>
            </w:r>
            <w:r w:rsidR="002513E9">
              <w:rPr>
                <w:b/>
              </w:rPr>
              <w:t>de seguimiento del comité de Finanzas</w:t>
            </w:r>
            <w:r>
              <w:rPr>
                <w:b/>
              </w:rPr>
              <w:t>.</w:t>
            </w:r>
          </w:p>
        </w:tc>
      </w:tr>
      <w:tr w:rsidR="00EB7FD2" w:rsidRPr="00871080" w:rsidTr="00103E18">
        <w:tc>
          <w:tcPr>
            <w:cnfStyle w:val="001000000000"/>
            <w:tcW w:w="2684" w:type="dxa"/>
            <w:shd w:val="clear" w:color="auto" w:fill="D9D9D9" w:themeFill="background1" w:themeFillShade="D9"/>
          </w:tcPr>
          <w:p w:rsidR="00EB7FD2" w:rsidRPr="00871080" w:rsidRDefault="00103E18" w:rsidP="00871080">
            <w:pPr>
              <w:jc w:val="center"/>
            </w:pPr>
            <w:r w:rsidRPr="00871080">
              <w:t>ORGANIZADOR</w:t>
            </w:r>
          </w:p>
        </w:tc>
        <w:tc>
          <w:tcPr>
            <w:tcW w:w="6100" w:type="dxa"/>
            <w:shd w:val="clear" w:color="auto" w:fill="FFFFFF" w:themeFill="background1"/>
          </w:tcPr>
          <w:p w:rsidR="00EB7FD2" w:rsidRPr="00871080" w:rsidRDefault="002513E9" w:rsidP="002513E9">
            <w:pPr>
              <w:cnfStyle w:val="000000000000"/>
              <w:rPr>
                <w:b/>
              </w:rPr>
            </w:pPr>
            <w:r>
              <w:rPr>
                <w:b/>
              </w:rPr>
              <w:t>Manuel Barbadillo Serrano</w:t>
            </w:r>
            <w:r w:rsidR="0027104E">
              <w:rPr>
                <w:b/>
              </w:rPr>
              <w:t>.</w:t>
            </w:r>
          </w:p>
        </w:tc>
      </w:tr>
      <w:tr w:rsidR="00EB7FD2" w:rsidRPr="00871080" w:rsidTr="00103E18">
        <w:trPr>
          <w:cnfStyle w:val="000000100000"/>
        </w:trPr>
        <w:tc>
          <w:tcPr>
            <w:cnfStyle w:val="001000000000"/>
            <w:tcW w:w="2684" w:type="dxa"/>
            <w:shd w:val="clear" w:color="auto" w:fill="D9D9D9" w:themeFill="background1" w:themeFillShade="D9"/>
          </w:tcPr>
          <w:p w:rsidR="00EB7FD2" w:rsidRPr="00871080" w:rsidRDefault="00103E18" w:rsidP="00871080">
            <w:pPr>
              <w:jc w:val="center"/>
            </w:pPr>
            <w:r w:rsidRPr="00871080">
              <w:t>APUNTADOR</w:t>
            </w:r>
          </w:p>
        </w:tc>
        <w:tc>
          <w:tcPr>
            <w:tcW w:w="6100" w:type="dxa"/>
            <w:shd w:val="clear" w:color="auto" w:fill="FFFFFF" w:themeFill="background1"/>
          </w:tcPr>
          <w:p w:rsidR="00EB7FD2" w:rsidRPr="00871080" w:rsidRDefault="0027104E">
            <w:pPr>
              <w:cnfStyle w:val="000000100000"/>
              <w:rPr>
                <w:b/>
              </w:rPr>
            </w:pPr>
            <w:proofErr w:type="spellStart"/>
            <w:r>
              <w:rPr>
                <w:b/>
              </w:rPr>
              <w:t>Fco</w:t>
            </w:r>
            <w:proofErr w:type="spellEnd"/>
            <w:r>
              <w:rPr>
                <w:b/>
              </w:rPr>
              <w:t>. Javier Ordóñez Medina</w:t>
            </w:r>
          </w:p>
        </w:tc>
      </w:tr>
      <w:tr w:rsidR="00EB7FD2" w:rsidRPr="00871080" w:rsidTr="00871080">
        <w:trPr>
          <w:trHeight w:val="1083"/>
        </w:trPr>
        <w:tc>
          <w:tcPr>
            <w:cnfStyle w:val="001000000000"/>
            <w:tcW w:w="2684" w:type="dxa"/>
            <w:shd w:val="clear" w:color="auto" w:fill="D9D9D9" w:themeFill="background1" w:themeFillShade="D9"/>
          </w:tcPr>
          <w:p w:rsidR="00871080" w:rsidRPr="00871080" w:rsidRDefault="00871080" w:rsidP="00871080">
            <w:pPr>
              <w:jc w:val="center"/>
              <w:rPr>
                <w:b w:val="0"/>
                <w:bCs w:val="0"/>
              </w:rPr>
            </w:pPr>
          </w:p>
          <w:p w:rsidR="00EB7FD2" w:rsidRPr="00871080" w:rsidRDefault="00103E18" w:rsidP="00871080">
            <w:pPr>
              <w:jc w:val="center"/>
            </w:pPr>
            <w:r w:rsidRPr="00871080">
              <w:t>ASISTENTES</w:t>
            </w:r>
          </w:p>
        </w:tc>
        <w:tc>
          <w:tcPr>
            <w:tcW w:w="6100" w:type="dxa"/>
            <w:shd w:val="clear" w:color="auto" w:fill="FFFFFF" w:themeFill="background1"/>
          </w:tcPr>
          <w:p w:rsidR="00AD64D6" w:rsidRDefault="004B3D8A" w:rsidP="00103E18">
            <w:pPr>
              <w:pStyle w:val="Prrafodelista"/>
              <w:numPr>
                <w:ilvl w:val="0"/>
                <w:numId w:val="1"/>
              </w:numPr>
              <w:cnfStyle w:val="000000000000"/>
              <w:rPr>
                <w:b/>
              </w:rPr>
            </w:pPr>
            <w:r>
              <w:rPr>
                <w:b/>
              </w:rPr>
              <w:t>Manuel Barbadillo.</w:t>
            </w:r>
          </w:p>
          <w:p w:rsidR="0063449E" w:rsidRDefault="0063449E" w:rsidP="00103E18">
            <w:pPr>
              <w:pStyle w:val="Prrafodelista"/>
              <w:numPr>
                <w:ilvl w:val="0"/>
                <w:numId w:val="1"/>
              </w:numPr>
              <w:cnfStyle w:val="000000000000"/>
              <w:rPr>
                <w:b/>
              </w:rPr>
            </w:pPr>
            <w:r>
              <w:rPr>
                <w:b/>
              </w:rPr>
              <w:t>Jesús García Sierra.</w:t>
            </w:r>
          </w:p>
          <w:p w:rsidR="0063449E" w:rsidRPr="0063449E" w:rsidRDefault="0063449E" w:rsidP="0063449E">
            <w:pPr>
              <w:pStyle w:val="Prrafodelista"/>
              <w:numPr>
                <w:ilvl w:val="0"/>
                <w:numId w:val="1"/>
              </w:numPr>
              <w:cnfStyle w:val="000000000000"/>
              <w:rPr>
                <w:b/>
              </w:rPr>
            </w:pPr>
            <w:r>
              <w:rPr>
                <w:b/>
              </w:rPr>
              <w:t xml:space="preserve">Álvaro Pérez </w:t>
            </w:r>
            <w:proofErr w:type="spellStart"/>
            <w:r>
              <w:rPr>
                <w:b/>
              </w:rPr>
              <w:t>Pérez</w:t>
            </w:r>
            <w:proofErr w:type="spellEnd"/>
            <w:r>
              <w:rPr>
                <w:b/>
              </w:rPr>
              <w:t>.</w:t>
            </w:r>
          </w:p>
          <w:p w:rsidR="004B3D8A" w:rsidRDefault="002513E9" w:rsidP="00103E18">
            <w:pPr>
              <w:pStyle w:val="Prrafodelista"/>
              <w:numPr>
                <w:ilvl w:val="0"/>
                <w:numId w:val="1"/>
              </w:numPr>
              <w:cnfStyle w:val="000000000000"/>
              <w:rPr>
                <w:b/>
              </w:rPr>
            </w:pPr>
            <w:r>
              <w:rPr>
                <w:b/>
              </w:rPr>
              <w:t>Sergio Fernández Jiménez</w:t>
            </w:r>
            <w:r w:rsidR="004B3D8A">
              <w:rPr>
                <w:b/>
              </w:rPr>
              <w:t>.</w:t>
            </w:r>
          </w:p>
          <w:p w:rsidR="0063449E" w:rsidRDefault="0063449E" w:rsidP="00103E18">
            <w:pPr>
              <w:pStyle w:val="Prrafodelista"/>
              <w:numPr>
                <w:ilvl w:val="0"/>
                <w:numId w:val="1"/>
              </w:numPr>
              <w:cnfStyle w:val="000000000000"/>
              <w:rPr>
                <w:b/>
              </w:rPr>
            </w:pPr>
            <w:proofErr w:type="spellStart"/>
            <w:r>
              <w:rPr>
                <w:b/>
              </w:rPr>
              <w:t>Jhosue</w:t>
            </w:r>
            <w:proofErr w:type="spellEnd"/>
            <w:r>
              <w:rPr>
                <w:b/>
              </w:rPr>
              <w:t xml:space="preserve"> </w:t>
            </w:r>
            <w:proofErr w:type="spellStart"/>
            <w:r>
              <w:rPr>
                <w:b/>
              </w:rPr>
              <w:t>Ider</w:t>
            </w:r>
            <w:proofErr w:type="spellEnd"/>
            <w:r>
              <w:rPr>
                <w:b/>
              </w:rPr>
              <w:t xml:space="preserve"> Intriago Ponce.</w:t>
            </w:r>
          </w:p>
          <w:p w:rsidR="004B3D8A" w:rsidRDefault="002513E9" w:rsidP="00103E18">
            <w:pPr>
              <w:pStyle w:val="Prrafodelista"/>
              <w:numPr>
                <w:ilvl w:val="0"/>
                <w:numId w:val="1"/>
              </w:numPr>
              <w:cnfStyle w:val="000000000000"/>
              <w:rPr>
                <w:b/>
              </w:rPr>
            </w:pPr>
            <w:r>
              <w:rPr>
                <w:b/>
              </w:rPr>
              <w:t>Jesús Andrés Rico Catalán</w:t>
            </w:r>
            <w:r w:rsidR="004B3D8A">
              <w:rPr>
                <w:b/>
              </w:rPr>
              <w:t>.</w:t>
            </w:r>
          </w:p>
          <w:p w:rsidR="004B3D8A" w:rsidRDefault="002513E9" w:rsidP="00103E18">
            <w:pPr>
              <w:pStyle w:val="Prrafodelista"/>
              <w:numPr>
                <w:ilvl w:val="0"/>
                <w:numId w:val="1"/>
              </w:numPr>
              <w:cnfStyle w:val="000000000000"/>
              <w:rPr>
                <w:b/>
              </w:rPr>
            </w:pPr>
            <w:r>
              <w:rPr>
                <w:b/>
              </w:rPr>
              <w:t xml:space="preserve">David Romero </w:t>
            </w:r>
            <w:proofErr w:type="spellStart"/>
            <w:r>
              <w:rPr>
                <w:b/>
              </w:rPr>
              <w:t>Espárraga</w:t>
            </w:r>
            <w:proofErr w:type="spellEnd"/>
            <w:r w:rsidR="004B3D8A">
              <w:rPr>
                <w:b/>
              </w:rPr>
              <w:t>.</w:t>
            </w:r>
          </w:p>
          <w:p w:rsidR="0063449E" w:rsidRDefault="0063449E" w:rsidP="00103E18">
            <w:pPr>
              <w:pStyle w:val="Prrafodelista"/>
              <w:numPr>
                <w:ilvl w:val="0"/>
                <w:numId w:val="1"/>
              </w:numPr>
              <w:cnfStyle w:val="000000000000"/>
              <w:rPr>
                <w:b/>
              </w:rPr>
            </w:pPr>
            <w:r>
              <w:rPr>
                <w:b/>
              </w:rPr>
              <w:t xml:space="preserve">Antonio Arenas </w:t>
            </w:r>
            <w:proofErr w:type="spellStart"/>
            <w:r>
              <w:rPr>
                <w:b/>
              </w:rPr>
              <w:t>Arenas</w:t>
            </w:r>
            <w:proofErr w:type="spellEnd"/>
            <w:r>
              <w:rPr>
                <w:b/>
              </w:rPr>
              <w:t>.</w:t>
            </w:r>
          </w:p>
          <w:p w:rsidR="0063449E" w:rsidRPr="00871080" w:rsidRDefault="0063449E" w:rsidP="00103E18">
            <w:pPr>
              <w:pStyle w:val="Prrafodelista"/>
              <w:numPr>
                <w:ilvl w:val="0"/>
                <w:numId w:val="1"/>
              </w:numPr>
              <w:cnfStyle w:val="000000000000"/>
              <w:rPr>
                <w:b/>
              </w:rPr>
            </w:pPr>
            <w:r>
              <w:rPr>
                <w:b/>
              </w:rPr>
              <w:t>Manuel Sánchez Rodríguez.</w:t>
            </w:r>
          </w:p>
        </w:tc>
      </w:tr>
      <w:bookmarkEnd w:id="0"/>
    </w:tbl>
    <w:p w:rsidR="00EB7FD2" w:rsidRDefault="00EB7FD2">
      <w:pPr>
        <w:rPr>
          <w:b/>
          <w:sz w:val="20"/>
          <w:szCs w:val="20"/>
        </w:rPr>
      </w:pPr>
    </w:p>
    <w:p w:rsidR="00871080" w:rsidRPr="0088785E" w:rsidRDefault="0088785E">
      <w:pPr>
        <w:rPr>
          <w:b/>
          <w:sz w:val="32"/>
          <w:szCs w:val="32"/>
        </w:rPr>
      </w:pPr>
      <w:r w:rsidRPr="0088785E">
        <w:rPr>
          <w:b/>
          <w:sz w:val="32"/>
          <w:szCs w:val="32"/>
        </w:rPr>
        <w:t>Temas que tratar</w:t>
      </w:r>
    </w:p>
    <w:p w:rsidR="00871080" w:rsidRDefault="00871080">
      <w:pPr>
        <w:rPr>
          <w:b/>
        </w:rPr>
      </w:pPr>
    </w:p>
    <w:tbl>
      <w:tblPr>
        <w:tblStyle w:val="GridTable2"/>
        <w:tblW w:w="8784"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4A0"/>
      </w:tblPr>
      <w:tblGrid>
        <w:gridCol w:w="2684"/>
        <w:gridCol w:w="6100"/>
      </w:tblGrid>
      <w:tr w:rsidR="00871080" w:rsidRPr="00871080" w:rsidTr="00AD64D6">
        <w:trPr>
          <w:cnfStyle w:val="100000000000"/>
          <w:trHeight w:val="838"/>
        </w:trPr>
        <w:tc>
          <w:tcPr>
            <w:cnfStyle w:val="001000000000"/>
            <w:tcW w:w="2684" w:type="dxa"/>
            <w:tcBorders>
              <w:top w:val="none" w:sz="0" w:space="0" w:color="auto"/>
              <w:bottom w:val="none" w:sz="0" w:space="0" w:color="auto"/>
              <w:right w:val="none" w:sz="0" w:space="0" w:color="auto"/>
            </w:tcBorders>
            <w:shd w:val="clear" w:color="auto" w:fill="D9D9D9" w:themeFill="background1" w:themeFillShade="D9"/>
          </w:tcPr>
          <w:p w:rsidR="00AD64D6" w:rsidRDefault="00AD64D6" w:rsidP="003518CE">
            <w:pPr>
              <w:jc w:val="center"/>
              <w:rPr>
                <w:b w:val="0"/>
                <w:bCs w:val="0"/>
              </w:rPr>
            </w:pPr>
          </w:p>
          <w:p w:rsidR="00871080" w:rsidRPr="00871080" w:rsidRDefault="00871080" w:rsidP="003518CE">
            <w:pPr>
              <w:jc w:val="center"/>
            </w:pPr>
            <w:r>
              <w:t>DISCUSIÓN</w:t>
            </w:r>
          </w:p>
        </w:tc>
        <w:tc>
          <w:tcPr>
            <w:tcW w:w="6100" w:type="dxa"/>
            <w:tcBorders>
              <w:top w:val="none" w:sz="0" w:space="0" w:color="auto"/>
              <w:left w:val="none" w:sz="0" w:space="0" w:color="auto"/>
              <w:bottom w:val="none" w:sz="0" w:space="0" w:color="auto"/>
            </w:tcBorders>
          </w:tcPr>
          <w:p w:rsidR="00AD64D6" w:rsidRPr="00871080" w:rsidRDefault="002513E9" w:rsidP="00CB42DD">
            <w:pPr>
              <w:pStyle w:val="Prrafodelista"/>
              <w:cnfStyle w:val="100000000000"/>
            </w:pPr>
            <w:r>
              <w:t>Informar de la situación actual del comité</w:t>
            </w:r>
            <w:r w:rsidR="00CB42DD">
              <w:t>.</w:t>
            </w:r>
          </w:p>
        </w:tc>
      </w:tr>
      <w:tr w:rsidR="003518CE" w:rsidRPr="00871080" w:rsidTr="00AD64D6">
        <w:trPr>
          <w:cnfStyle w:val="000000100000"/>
          <w:trHeight w:val="553"/>
        </w:trPr>
        <w:tc>
          <w:tcPr>
            <w:cnfStyle w:val="001000000000"/>
            <w:tcW w:w="2684" w:type="dxa"/>
            <w:shd w:val="clear" w:color="auto" w:fill="D9D9D9" w:themeFill="background1" w:themeFillShade="D9"/>
          </w:tcPr>
          <w:p w:rsidR="003518CE" w:rsidRDefault="003518CE" w:rsidP="00AD64D6">
            <w:pPr>
              <w:jc w:val="center"/>
            </w:pPr>
            <w:r>
              <w:t>CONCLUSIONES</w:t>
            </w:r>
          </w:p>
        </w:tc>
        <w:tc>
          <w:tcPr>
            <w:tcW w:w="6100" w:type="dxa"/>
            <w:shd w:val="clear" w:color="auto" w:fill="FFFFFF" w:themeFill="background1"/>
          </w:tcPr>
          <w:p w:rsidR="002513E9" w:rsidRDefault="0063449E" w:rsidP="003064C0">
            <w:pPr>
              <w:jc w:val="both"/>
              <w:cnfStyle w:val="000000100000"/>
              <w:rPr>
                <w:b/>
                <w:bCs/>
              </w:rPr>
            </w:pPr>
            <w:r>
              <w:rPr>
                <w:b/>
                <w:bCs/>
              </w:rPr>
              <w:t>En primer lugar se ha hecho un reparto de papeletas entre los asistentes que lo hayan solicitado y se ha llevado un seguimiento de qué números lleva cada uno.</w:t>
            </w:r>
          </w:p>
          <w:p w:rsidR="0063449E" w:rsidRDefault="0063449E" w:rsidP="003064C0">
            <w:pPr>
              <w:jc w:val="both"/>
              <w:cnfStyle w:val="000000100000"/>
              <w:rPr>
                <w:b/>
                <w:bCs/>
              </w:rPr>
            </w:pPr>
          </w:p>
          <w:p w:rsidR="0063449E" w:rsidRDefault="0063449E" w:rsidP="003064C0">
            <w:pPr>
              <w:jc w:val="both"/>
              <w:cnfStyle w:val="000000100000"/>
              <w:rPr>
                <w:b/>
                <w:bCs/>
              </w:rPr>
            </w:pPr>
            <w:r>
              <w:rPr>
                <w:b/>
                <w:bCs/>
              </w:rPr>
              <w:t xml:space="preserve">Respecto a Tesorería, se va a hacer la compra de una banda MI </w:t>
            </w:r>
            <w:proofErr w:type="spellStart"/>
            <w:r>
              <w:rPr>
                <w:b/>
                <w:bCs/>
              </w:rPr>
              <w:t>Xiaomi</w:t>
            </w:r>
            <w:proofErr w:type="spellEnd"/>
            <w:r>
              <w:rPr>
                <w:b/>
                <w:bCs/>
              </w:rPr>
              <w:t xml:space="preserve"> y un </w:t>
            </w:r>
            <w:proofErr w:type="spellStart"/>
            <w:r>
              <w:rPr>
                <w:b/>
                <w:bCs/>
              </w:rPr>
              <w:t>Arduino</w:t>
            </w:r>
            <w:proofErr w:type="spellEnd"/>
            <w:r>
              <w:rPr>
                <w:b/>
                <w:bCs/>
              </w:rPr>
              <w:t xml:space="preserve"> como premio para los concursos de redes sociales.</w:t>
            </w:r>
          </w:p>
          <w:p w:rsidR="0063449E" w:rsidRDefault="0063449E" w:rsidP="003064C0">
            <w:pPr>
              <w:jc w:val="both"/>
              <w:cnfStyle w:val="000000100000"/>
              <w:rPr>
                <w:b/>
                <w:bCs/>
              </w:rPr>
            </w:pPr>
          </w:p>
          <w:p w:rsidR="0063449E" w:rsidRDefault="0063449E" w:rsidP="003064C0">
            <w:pPr>
              <w:jc w:val="both"/>
              <w:cnfStyle w:val="000000100000"/>
              <w:rPr>
                <w:b/>
                <w:bCs/>
              </w:rPr>
            </w:pPr>
            <w:r>
              <w:rPr>
                <w:b/>
                <w:bCs/>
              </w:rPr>
              <w:t xml:space="preserve">Se va a </w:t>
            </w:r>
            <w:proofErr w:type="spellStart"/>
            <w:r>
              <w:rPr>
                <w:b/>
                <w:bCs/>
              </w:rPr>
              <w:t>relizar</w:t>
            </w:r>
            <w:proofErr w:type="spellEnd"/>
            <w:r>
              <w:rPr>
                <w:b/>
                <w:bCs/>
              </w:rPr>
              <w:t xml:space="preserve"> una impresión por valor de 50€ en copisterías ajenas a la universidad las cuales deberán reembolsarse una vez entregado el ticket. </w:t>
            </w:r>
          </w:p>
          <w:p w:rsidR="0063449E" w:rsidRDefault="0063449E" w:rsidP="003064C0">
            <w:pPr>
              <w:jc w:val="both"/>
              <w:cnfStyle w:val="000000100000"/>
              <w:rPr>
                <w:b/>
                <w:bCs/>
              </w:rPr>
            </w:pPr>
          </w:p>
          <w:p w:rsidR="0063449E" w:rsidRDefault="0063449E" w:rsidP="003064C0">
            <w:pPr>
              <w:jc w:val="both"/>
              <w:cnfStyle w:val="000000100000"/>
              <w:rPr>
                <w:b/>
                <w:bCs/>
              </w:rPr>
            </w:pPr>
            <w:r>
              <w:rPr>
                <w:b/>
                <w:bCs/>
              </w:rPr>
              <w:t xml:space="preserve">Actualmente disponemos de unos 1600€ sin contar los gastos anteriores de la banda MI e impresiones que habría que descontar. A eso habría que añadirle un futuro ingreso de </w:t>
            </w:r>
            <w:proofErr w:type="spellStart"/>
            <w:r>
              <w:rPr>
                <w:b/>
                <w:bCs/>
              </w:rPr>
              <w:t>Intelligenz</w:t>
            </w:r>
            <w:proofErr w:type="spellEnd"/>
            <w:r>
              <w:rPr>
                <w:b/>
                <w:bCs/>
              </w:rPr>
              <w:t>, que firmó el contrato de colaboración y sería de unos 300€</w:t>
            </w:r>
            <w:r w:rsidR="003064C0">
              <w:rPr>
                <w:b/>
                <w:bCs/>
              </w:rPr>
              <w:t xml:space="preserve"> más el patrocino de </w:t>
            </w:r>
            <w:proofErr w:type="spellStart"/>
            <w:r w:rsidR="003064C0">
              <w:rPr>
                <w:b/>
                <w:bCs/>
              </w:rPr>
              <w:t>Everis</w:t>
            </w:r>
            <w:proofErr w:type="spellEnd"/>
            <w:r w:rsidR="003064C0">
              <w:rPr>
                <w:b/>
                <w:bCs/>
              </w:rPr>
              <w:t>, que aún no está confirmado y estamos a esperas de contestación. También se estima el ingreso de unos 600€ por venta de papeletas.</w:t>
            </w:r>
          </w:p>
          <w:p w:rsidR="003064C0" w:rsidRDefault="003064C0" w:rsidP="003064C0">
            <w:pPr>
              <w:jc w:val="both"/>
              <w:cnfStyle w:val="000000100000"/>
              <w:rPr>
                <w:b/>
                <w:bCs/>
              </w:rPr>
            </w:pPr>
          </w:p>
          <w:p w:rsidR="003064C0" w:rsidRDefault="003064C0" w:rsidP="003064C0">
            <w:pPr>
              <w:jc w:val="both"/>
              <w:cnfStyle w:val="000000100000"/>
              <w:rPr>
                <w:b/>
                <w:bCs/>
              </w:rPr>
            </w:pPr>
            <w:r>
              <w:rPr>
                <w:b/>
                <w:bCs/>
              </w:rPr>
              <w:t xml:space="preserve">Hay que reservar 600€ de premio para el concurso de </w:t>
            </w:r>
            <w:proofErr w:type="spellStart"/>
            <w:r>
              <w:rPr>
                <w:b/>
                <w:bCs/>
              </w:rPr>
              <w:t>Bitnami</w:t>
            </w:r>
            <w:proofErr w:type="spellEnd"/>
            <w:r>
              <w:rPr>
                <w:b/>
                <w:bCs/>
              </w:rPr>
              <w:t xml:space="preserve">, 50 € para el premio de las escape </w:t>
            </w:r>
            <w:proofErr w:type="spellStart"/>
            <w:r>
              <w:rPr>
                <w:b/>
                <w:bCs/>
              </w:rPr>
              <w:t>room</w:t>
            </w:r>
            <w:proofErr w:type="spellEnd"/>
            <w:r>
              <w:rPr>
                <w:b/>
                <w:bCs/>
              </w:rPr>
              <w:t xml:space="preserve">, 50€ para el premio de </w:t>
            </w:r>
            <w:proofErr w:type="spellStart"/>
            <w:r>
              <w:rPr>
                <w:b/>
                <w:bCs/>
              </w:rPr>
              <w:t>Tournametsii</w:t>
            </w:r>
            <w:proofErr w:type="spellEnd"/>
            <w:r>
              <w:rPr>
                <w:b/>
                <w:bCs/>
              </w:rPr>
              <w:t xml:space="preserve"> y 300€ aproximadamente para </w:t>
            </w:r>
            <w:proofErr w:type="spellStart"/>
            <w:r>
              <w:rPr>
                <w:b/>
                <w:bCs/>
              </w:rPr>
              <w:t>merchandising</w:t>
            </w:r>
            <w:proofErr w:type="spellEnd"/>
            <w:r>
              <w:rPr>
                <w:b/>
                <w:bCs/>
              </w:rPr>
              <w:t>.</w:t>
            </w:r>
          </w:p>
          <w:p w:rsidR="003064C0" w:rsidRDefault="003064C0" w:rsidP="003064C0">
            <w:pPr>
              <w:jc w:val="both"/>
              <w:cnfStyle w:val="000000100000"/>
              <w:rPr>
                <w:b/>
                <w:bCs/>
              </w:rPr>
            </w:pPr>
          </w:p>
          <w:p w:rsidR="003064C0" w:rsidRDefault="003064C0" w:rsidP="003064C0">
            <w:pPr>
              <w:jc w:val="both"/>
              <w:cnfStyle w:val="000000100000"/>
              <w:rPr>
                <w:b/>
                <w:bCs/>
              </w:rPr>
            </w:pPr>
            <w:r>
              <w:rPr>
                <w:b/>
                <w:bCs/>
              </w:rPr>
              <w:lastRenderedPageBreak/>
              <w:t>Se procederá a una tercera impresión de papeletas que se pedirá al final del día una vez confirmadas cuántas papeletas se requieren (según la estimación actual unas 70). Se anunciará a los otros comités por si alguno quiere más papeletas.</w:t>
            </w:r>
          </w:p>
          <w:p w:rsidR="003064C0" w:rsidRDefault="003064C0" w:rsidP="003064C0">
            <w:pPr>
              <w:jc w:val="both"/>
              <w:cnfStyle w:val="000000100000"/>
              <w:rPr>
                <w:b/>
                <w:bCs/>
              </w:rPr>
            </w:pPr>
          </w:p>
          <w:p w:rsidR="003064C0" w:rsidRDefault="003064C0" w:rsidP="003064C0">
            <w:pPr>
              <w:jc w:val="both"/>
              <w:cnfStyle w:val="000000100000"/>
              <w:rPr>
                <w:b/>
                <w:bCs/>
              </w:rPr>
            </w:pPr>
            <w:r>
              <w:rPr>
                <w:b/>
                <w:bCs/>
              </w:rPr>
              <w:t xml:space="preserve">El número máximo de horas contabilizadas de asistencia será 6. Durante las jornadas se ofertarán </w:t>
            </w:r>
            <w:proofErr w:type="spellStart"/>
            <w:r>
              <w:rPr>
                <w:b/>
                <w:bCs/>
              </w:rPr>
              <w:t>microtrabajos</w:t>
            </w:r>
            <w:proofErr w:type="spellEnd"/>
            <w:r>
              <w:rPr>
                <w:b/>
                <w:bCs/>
              </w:rPr>
              <w:t xml:space="preserve"> que contarán tanto como asistencia como trabajo.</w:t>
            </w:r>
          </w:p>
          <w:p w:rsidR="003064C0" w:rsidRDefault="003064C0" w:rsidP="003064C0">
            <w:pPr>
              <w:jc w:val="both"/>
              <w:cnfStyle w:val="000000100000"/>
              <w:rPr>
                <w:b/>
                <w:bCs/>
              </w:rPr>
            </w:pPr>
          </w:p>
          <w:p w:rsidR="003064C0" w:rsidRDefault="003064C0" w:rsidP="003064C0">
            <w:pPr>
              <w:jc w:val="both"/>
              <w:cnfStyle w:val="000000100000"/>
              <w:rPr>
                <w:b/>
                <w:bCs/>
              </w:rPr>
            </w:pPr>
            <w:r>
              <w:rPr>
                <w:b/>
                <w:bCs/>
              </w:rPr>
              <w:t>La nueva versión de los carteles deberán estar listos para colgarse al final del día, ya que en los antiguos no estaban incluidos todos los patrocinadores.</w:t>
            </w:r>
          </w:p>
          <w:p w:rsidR="003064C0" w:rsidRDefault="003064C0" w:rsidP="003064C0">
            <w:pPr>
              <w:jc w:val="both"/>
              <w:cnfStyle w:val="000000100000"/>
              <w:rPr>
                <w:b/>
                <w:bCs/>
              </w:rPr>
            </w:pPr>
          </w:p>
          <w:p w:rsidR="003064C0" w:rsidRDefault="003064C0" w:rsidP="003064C0">
            <w:pPr>
              <w:jc w:val="both"/>
              <w:cnfStyle w:val="000000100000"/>
              <w:rPr>
                <w:b/>
                <w:bCs/>
              </w:rPr>
            </w:pPr>
            <w:r>
              <w:rPr>
                <w:b/>
                <w:bCs/>
              </w:rPr>
              <w:t>Se ha procedido a validar un proceso de publicidad en redes sociales por un coste de 24€.</w:t>
            </w:r>
          </w:p>
          <w:p w:rsidR="003064C0" w:rsidRDefault="003064C0" w:rsidP="003064C0">
            <w:pPr>
              <w:jc w:val="both"/>
              <w:cnfStyle w:val="000000100000"/>
              <w:rPr>
                <w:b/>
                <w:bCs/>
              </w:rPr>
            </w:pPr>
          </w:p>
          <w:p w:rsidR="003064C0" w:rsidRDefault="003064C0" w:rsidP="003064C0">
            <w:pPr>
              <w:jc w:val="both"/>
              <w:cnfStyle w:val="000000100000"/>
              <w:rPr>
                <w:b/>
                <w:bCs/>
              </w:rPr>
            </w:pPr>
            <w:r>
              <w:rPr>
                <w:b/>
                <w:bCs/>
              </w:rPr>
              <w:t>Puede haber como posibles gastos que "Calixto" o  "</w:t>
            </w:r>
            <w:proofErr w:type="spellStart"/>
            <w:r>
              <w:rPr>
                <w:b/>
                <w:bCs/>
              </w:rPr>
              <w:t>Ñam</w:t>
            </w:r>
            <w:proofErr w:type="spellEnd"/>
            <w:r>
              <w:rPr>
                <w:b/>
                <w:bCs/>
              </w:rPr>
              <w:t xml:space="preserve"> </w:t>
            </w:r>
            <w:proofErr w:type="spellStart"/>
            <w:r>
              <w:rPr>
                <w:b/>
                <w:bCs/>
              </w:rPr>
              <w:t>ñam</w:t>
            </w:r>
            <w:proofErr w:type="spellEnd"/>
            <w:r>
              <w:rPr>
                <w:b/>
                <w:bCs/>
              </w:rPr>
              <w:t>" nos pida que pongamos material (platos, vasos...) y las botellas de agua para los ponentes.</w:t>
            </w:r>
          </w:p>
          <w:p w:rsidR="003064C0" w:rsidRDefault="003064C0" w:rsidP="003064C0">
            <w:pPr>
              <w:jc w:val="both"/>
              <w:cnfStyle w:val="000000100000"/>
              <w:rPr>
                <w:b/>
                <w:bCs/>
              </w:rPr>
            </w:pPr>
          </w:p>
          <w:p w:rsidR="003064C0" w:rsidRDefault="003064C0" w:rsidP="003064C0">
            <w:pPr>
              <w:jc w:val="both"/>
              <w:cnfStyle w:val="000000100000"/>
              <w:rPr>
                <w:b/>
                <w:bCs/>
              </w:rPr>
            </w:pPr>
            <w:r>
              <w:rPr>
                <w:b/>
                <w:bCs/>
              </w:rPr>
              <w:t>Ha habido una mención desde Igualdad para que no les mareemos más desde Tesorería, ya que se le presentó a Tesorería un presupuesto sobre carteles. Tesorería les dijo que ese presupuesto se lo debían presentar a cultura, pero Cultura les dijo que el presupuesto de Cultura con el que contábamos ya lo habíamos agotado asique es realmente tesorería quien debe afrontar el pago. El gasto de estos carteles no va a ser pequeño.</w:t>
            </w:r>
          </w:p>
          <w:p w:rsidR="003064C0" w:rsidRDefault="003064C0" w:rsidP="003064C0">
            <w:pPr>
              <w:jc w:val="both"/>
              <w:cnfStyle w:val="000000100000"/>
              <w:rPr>
                <w:b/>
                <w:bCs/>
              </w:rPr>
            </w:pPr>
          </w:p>
          <w:p w:rsidR="003064C0" w:rsidRDefault="003064C0" w:rsidP="003064C0">
            <w:pPr>
              <w:jc w:val="both"/>
              <w:cnfStyle w:val="000000100000"/>
              <w:rPr>
                <w:b/>
                <w:bCs/>
              </w:rPr>
            </w:pPr>
            <w:r>
              <w:rPr>
                <w:b/>
                <w:bCs/>
              </w:rPr>
              <w:t>Para los días de las jornadas es conveniente que haya un buen fondo de dinero en efectivo por si surge algún imprevisto de última hora.</w:t>
            </w:r>
          </w:p>
          <w:p w:rsidR="003064C0" w:rsidRDefault="003064C0" w:rsidP="003064C0">
            <w:pPr>
              <w:jc w:val="both"/>
              <w:cnfStyle w:val="000000100000"/>
              <w:rPr>
                <w:b/>
                <w:bCs/>
              </w:rPr>
            </w:pPr>
          </w:p>
          <w:p w:rsidR="003064C0" w:rsidRDefault="003064C0" w:rsidP="003064C0">
            <w:pPr>
              <w:jc w:val="both"/>
              <w:cnfStyle w:val="000000100000"/>
              <w:rPr>
                <w:b/>
                <w:bCs/>
              </w:rPr>
            </w:pPr>
            <w:r>
              <w:rPr>
                <w:b/>
                <w:bCs/>
              </w:rPr>
              <w:t>Se firmó la entrega del dinero de ediciones de jornadas pasadas, asique ese dinero ya estaría entregado a Daniel en mano.</w:t>
            </w:r>
          </w:p>
          <w:p w:rsidR="003064C0" w:rsidRDefault="003064C0" w:rsidP="003064C0">
            <w:pPr>
              <w:jc w:val="both"/>
              <w:cnfStyle w:val="000000100000"/>
              <w:rPr>
                <w:b/>
                <w:bCs/>
              </w:rPr>
            </w:pPr>
          </w:p>
          <w:p w:rsidR="003064C0" w:rsidRPr="003518CE" w:rsidRDefault="003064C0" w:rsidP="003064C0">
            <w:pPr>
              <w:jc w:val="both"/>
              <w:cnfStyle w:val="000000100000"/>
              <w:rPr>
                <w:b/>
                <w:bCs/>
              </w:rPr>
            </w:pPr>
            <w:r>
              <w:rPr>
                <w:b/>
                <w:bCs/>
              </w:rPr>
              <w:t>El tiempo invertido en la venta de papeletas que cada persona tendrá que declarar estará estipulado por Presidencia.</w:t>
            </w:r>
          </w:p>
        </w:tc>
      </w:tr>
    </w:tbl>
    <w:p w:rsidR="00871080" w:rsidRDefault="00871080">
      <w:pPr>
        <w:rPr>
          <w:b/>
        </w:rPr>
      </w:pPr>
    </w:p>
    <w:p w:rsidR="005945EC" w:rsidRDefault="005945EC" w:rsidP="005945EC">
      <w:pPr>
        <w:rPr>
          <w:b/>
        </w:rPr>
      </w:pPr>
    </w:p>
    <w:p w:rsidR="005945EC" w:rsidRDefault="005945EC">
      <w:pPr>
        <w:rPr>
          <w:b/>
        </w:rPr>
      </w:pPr>
    </w:p>
    <w:p w:rsidR="005945EC" w:rsidRDefault="005945EC" w:rsidP="005945EC">
      <w:pPr>
        <w:rPr>
          <w:b/>
        </w:rPr>
      </w:pPr>
    </w:p>
    <w:p w:rsidR="005945EC" w:rsidRDefault="005945EC">
      <w:pPr>
        <w:rPr>
          <w:b/>
        </w:rPr>
      </w:pPr>
    </w:p>
    <w:p w:rsidR="00046349" w:rsidRDefault="00046349">
      <w:pPr>
        <w:rPr>
          <w:b/>
        </w:rPr>
      </w:pPr>
    </w:p>
    <w:p w:rsidR="003C43FA" w:rsidRDefault="003C43FA">
      <w:pPr>
        <w:rPr>
          <w:b/>
        </w:rPr>
      </w:pPr>
    </w:p>
    <w:p w:rsidR="003C43FA" w:rsidRDefault="003C43FA">
      <w:pPr>
        <w:rPr>
          <w:b/>
        </w:rPr>
      </w:pPr>
    </w:p>
    <w:p w:rsidR="003C43FA" w:rsidRDefault="003C43FA">
      <w:pPr>
        <w:rPr>
          <w:b/>
        </w:rPr>
      </w:pPr>
    </w:p>
    <w:p w:rsidR="003C43FA" w:rsidRPr="00871080" w:rsidRDefault="003C43FA">
      <w:pPr>
        <w:rPr>
          <w:b/>
        </w:rPr>
      </w:pPr>
      <w:r>
        <w:rPr>
          <w:b/>
          <w:noProof/>
          <w:lang w:eastAsia="es-ES"/>
        </w:rPr>
        <w:lastRenderedPageBreak/>
        <w:drawing>
          <wp:inline distT="0" distB="0" distL="0" distR="0">
            <wp:extent cx="5400040" cy="7200053"/>
            <wp:effectExtent l="19050" t="0" r="0" b="0"/>
            <wp:docPr id="1" name="Imagen 1" descr="C:\Users\Francisco\Documents\IMG_20181122_212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co\Documents\IMG_20181122_212053.jpg"/>
                    <pic:cNvPicPr>
                      <a:picLocks noChangeAspect="1" noChangeArrowheads="1"/>
                    </pic:cNvPicPr>
                  </pic:nvPicPr>
                  <pic:blipFill>
                    <a:blip r:embed="rId5" cstate="print"/>
                    <a:srcRect/>
                    <a:stretch>
                      <a:fillRect/>
                    </a:stretch>
                  </pic:blipFill>
                  <pic:spPr bwMode="auto">
                    <a:xfrm>
                      <a:off x="0" y="0"/>
                      <a:ext cx="5400040" cy="7200053"/>
                    </a:xfrm>
                    <a:prstGeom prst="rect">
                      <a:avLst/>
                    </a:prstGeom>
                    <a:noFill/>
                    <a:ln w="9525">
                      <a:noFill/>
                      <a:miter lim="800000"/>
                      <a:headEnd/>
                      <a:tailEnd/>
                    </a:ln>
                  </pic:spPr>
                </pic:pic>
              </a:graphicData>
            </a:graphic>
          </wp:inline>
        </w:drawing>
      </w:r>
    </w:p>
    <w:sectPr w:rsidR="003C43FA" w:rsidRPr="00871080" w:rsidSect="00B878F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05065"/>
    <w:multiLevelType w:val="hybridMultilevel"/>
    <w:tmpl w:val="3C0C02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AEF7664"/>
    <w:multiLevelType w:val="hybridMultilevel"/>
    <w:tmpl w:val="35880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D3A5F32"/>
    <w:multiLevelType w:val="hybridMultilevel"/>
    <w:tmpl w:val="3C0C02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03F4187"/>
    <w:multiLevelType w:val="hybridMultilevel"/>
    <w:tmpl w:val="3C0C02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0AE7C4E"/>
    <w:multiLevelType w:val="hybridMultilevel"/>
    <w:tmpl w:val="2F1E0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A6096C"/>
    <w:rsid w:val="00046349"/>
    <w:rsid w:val="00103E18"/>
    <w:rsid w:val="00197705"/>
    <w:rsid w:val="001F5561"/>
    <w:rsid w:val="002513E9"/>
    <w:rsid w:val="0027104E"/>
    <w:rsid w:val="003064C0"/>
    <w:rsid w:val="003518CE"/>
    <w:rsid w:val="00380783"/>
    <w:rsid w:val="003B416F"/>
    <w:rsid w:val="003C43FA"/>
    <w:rsid w:val="00415F5C"/>
    <w:rsid w:val="00457D54"/>
    <w:rsid w:val="004B3D8A"/>
    <w:rsid w:val="00535F1E"/>
    <w:rsid w:val="005945EC"/>
    <w:rsid w:val="0063449E"/>
    <w:rsid w:val="006548B5"/>
    <w:rsid w:val="007107B7"/>
    <w:rsid w:val="0084277B"/>
    <w:rsid w:val="00871080"/>
    <w:rsid w:val="0088785E"/>
    <w:rsid w:val="008C0EAA"/>
    <w:rsid w:val="00901A69"/>
    <w:rsid w:val="00945BFA"/>
    <w:rsid w:val="00975BF8"/>
    <w:rsid w:val="00A6096C"/>
    <w:rsid w:val="00A86556"/>
    <w:rsid w:val="00AD6295"/>
    <w:rsid w:val="00AD64D6"/>
    <w:rsid w:val="00B65BCB"/>
    <w:rsid w:val="00B878FC"/>
    <w:rsid w:val="00B9095F"/>
    <w:rsid w:val="00C07273"/>
    <w:rsid w:val="00CB42DD"/>
    <w:rsid w:val="00D33277"/>
    <w:rsid w:val="00E750FE"/>
    <w:rsid w:val="00EB7FD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8F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7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lanormal"/>
    <w:uiPriority w:val="47"/>
    <w:rsid w:val="00EB7FD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103E18"/>
    <w:pPr>
      <w:ind w:left="720"/>
      <w:contextualSpacing/>
    </w:pPr>
  </w:style>
  <w:style w:type="paragraph" w:styleId="Textodeglobo">
    <w:name w:val="Balloon Text"/>
    <w:basedOn w:val="Normal"/>
    <w:link w:val="TextodegloboCar"/>
    <w:uiPriority w:val="99"/>
    <w:semiHidden/>
    <w:unhideWhenUsed/>
    <w:rsid w:val="003C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43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504</Words>
  <Characters>2775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Vidal Pérez</dc:creator>
  <cp:keywords/>
  <dc:description/>
  <cp:lastModifiedBy>Francisco</cp:lastModifiedBy>
  <cp:revision>12</cp:revision>
  <dcterms:created xsi:type="dcterms:W3CDTF">2018-10-09T12:21:00Z</dcterms:created>
  <dcterms:modified xsi:type="dcterms:W3CDTF">2018-11-22T23:11:00Z</dcterms:modified>
</cp:coreProperties>
</file>