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present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these</w:t>
        </w:r>
      </w:hyperlink>
      <w:r w:rsidDel="00000000" w:rsidR="00000000" w:rsidRPr="00000000">
        <w:rPr>
          <w:rtl w:val="0"/>
        </w:rPr>
        <w:t xml:space="preserve"> folder correspond to the necessary files(just the LFCC_Test.bit to work, the folder is the complete project) for testing  of the 3LFCC through the output ports of the FPGA. The Bitstream is able to produce a 10MHz PWM signal to control the 3LFCC Chip through the PMOD pins.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 times are built into the program and are set to 7 clock cycles. The Duty Cycle is accessible through the switches[2:0] on the FPGA (One Hot configuration 001 = 25%, 010=50%, 100=75%). There is also a delta variable that makes the PWM asymmetric between pwmout1 and pwmout2. Delta is accessible also through the switches[5:3].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default Duty Cycle is 50%.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PMOD connection: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For the working of one branch of the two 3LFCCs the pins JC[2:1] and JD[2:1] are meant to output the control signals: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JD[1] = PMOS D1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JD[2]= NMOS D4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JC[1]= PMOS D2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JC[2]= NMOS D3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XOPbPir3Bz6BNUKljxI3BF03IS7iPC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