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C3F2" w14:textId="77777777" w:rsidR="0032659F" w:rsidRDefault="00000000">
      <w:pPr>
        <w:pStyle w:val="Heading1"/>
      </w:pPr>
      <w:r>
        <w:t>Appendix A. Model Definitions and Theoretical Foundation</w:t>
      </w:r>
    </w:p>
    <w:p w14:paraId="2076F01C" w14:textId="1B0B3625" w:rsidR="0032659F" w:rsidRDefault="00000000">
      <w:r>
        <w:t>This appendix provides the theoretical background, mathematical equations, notation</w:t>
      </w:r>
      <w:r w:rsidR="00790C4E">
        <w:t xml:space="preserve"> </w:t>
      </w:r>
      <w:r>
        <w:t>descriptions and remarks for the four forecasting models used in this study.</w:t>
      </w:r>
    </w:p>
    <w:p w14:paraId="0DE629CF" w14:textId="77777777" w:rsidR="0032659F" w:rsidRDefault="00000000">
      <w:pPr>
        <w:pStyle w:val="Heading2"/>
      </w:pPr>
      <w:r>
        <w:t>A.1 Linear Regression</w:t>
      </w:r>
    </w:p>
    <w:p w14:paraId="51DE9030" w14:textId="55B39356" w:rsidR="0032659F" w:rsidRDefault="00000000">
      <w:r>
        <w:br/>
        <w:t>Linear Regression is one of the most widely used</w:t>
      </w:r>
      <w:r w:rsidR="00790C4E">
        <w:t xml:space="preserve"> </w:t>
      </w:r>
      <w:r>
        <w:t>statistical forecasting models. The model assumes</w:t>
      </w:r>
      <w:r w:rsidR="00790C4E">
        <w:t xml:space="preserve"> </w:t>
      </w:r>
      <w:r>
        <w:t>that a linear relationship exists between the</w:t>
      </w:r>
      <w:r w:rsidR="00790C4E">
        <w:t xml:space="preserve"> </w:t>
      </w:r>
      <w:r>
        <w:t>dependent variable and one or more independent</w:t>
      </w:r>
      <w:r w:rsidR="00790C4E">
        <w:t xml:space="preserve"> </w:t>
      </w:r>
      <w:r>
        <w:t>variables. In financial forecasting, it serves</w:t>
      </w:r>
      <w:r w:rsidR="00790C4E">
        <w:t xml:space="preserve"> </w:t>
      </w:r>
      <w:r>
        <w:t>as an important benchmark model because of its</w:t>
      </w:r>
      <w:r w:rsidR="00790C4E">
        <w:t xml:space="preserve"> </w:t>
      </w:r>
      <w:r>
        <w:t>simplicity and interpretability.</w:t>
      </w:r>
      <w:r>
        <w:br/>
      </w:r>
    </w:p>
    <w:p w14:paraId="624E5ECC" w14:textId="77777777" w:rsidR="0032659F" w:rsidRDefault="00000000">
      <w:pPr>
        <w:pStyle w:val="Heading3"/>
      </w:pPr>
      <w:r>
        <w:t>Mathematical Equation</w:t>
      </w:r>
    </w:p>
    <w:p w14:paraId="73979E62" w14:textId="77777777" w:rsidR="0032659F" w:rsidRDefault="00000000">
      <w:r>
        <w:t>Y = β₀ + β₁X₁ + β₂X₂ + ... + βₙXₙ + ε</w:t>
      </w:r>
    </w:p>
    <w:p w14:paraId="1AA4137C" w14:textId="77777777" w:rsidR="0032659F" w:rsidRDefault="00000000">
      <w:pPr>
        <w:pStyle w:val="Heading3"/>
      </w:pPr>
      <w:r>
        <w:t>Description of Symbols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659F" w14:paraId="46F6E256" w14:textId="77777777">
        <w:tc>
          <w:tcPr>
            <w:tcW w:w="4320" w:type="dxa"/>
          </w:tcPr>
          <w:p w14:paraId="238C3585" w14:textId="77777777" w:rsidR="0032659F" w:rsidRDefault="00000000">
            <w:r>
              <w:t>Symbol</w:t>
            </w:r>
          </w:p>
        </w:tc>
        <w:tc>
          <w:tcPr>
            <w:tcW w:w="4320" w:type="dxa"/>
          </w:tcPr>
          <w:p w14:paraId="54EDEF01" w14:textId="77777777" w:rsidR="0032659F" w:rsidRDefault="00000000">
            <w:r>
              <w:t>Description</w:t>
            </w:r>
          </w:p>
        </w:tc>
      </w:tr>
      <w:tr w:rsidR="0032659F" w14:paraId="2C134493" w14:textId="77777777">
        <w:tc>
          <w:tcPr>
            <w:tcW w:w="4320" w:type="dxa"/>
          </w:tcPr>
          <w:p w14:paraId="0855E971" w14:textId="77777777" w:rsidR="0032659F" w:rsidRDefault="00000000">
            <w:r>
              <w:t>Y</w:t>
            </w:r>
          </w:p>
        </w:tc>
        <w:tc>
          <w:tcPr>
            <w:tcW w:w="4320" w:type="dxa"/>
          </w:tcPr>
          <w:p w14:paraId="62E9529D" w14:textId="77777777" w:rsidR="0032659F" w:rsidRDefault="00000000">
            <w:r>
              <w:t>Predicted stock price or forecast value</w:t>
            </w:r>
          </w:p>
        </w:tc>
      </w:tr>
      <w:tr w:rsidR="0032659F" w14:paraId="6DEB8786" w14:textId="77777777">
        <w:tc>
          <w:tcPr>
            <w:tcW w:w="4320" w:type="dxa"/>
          </w:tcPr>
          <w:p w14:paraId="7A3A98AF" w14:textId="77777777" w:rsidR="0032659F" w:rsidRDefault="00000000">
            <w:r>
              <w:t>β₀</w:t>
            </w:r>
          </w:p>
        </w:tc>
        <w:tc>
          <w:tcPr>
            <w:tcW w:w="4320" w:type="dxa"/>
          </w:tcPr>
          <w:p w14:paraId="3500773F" w14:textId="77777777" w:rsidR="0032659F" w:rsidRDefault="00000000">
            <w:r>
              <w:t>Intercept (constant term)</w:t>
            </w:r>
          </w:p>
        </w:tc>
      </w:tr>
      <w:tr w:rsidR="0032659F" w14:paraId="3BBB6CEB" w14:textId="77777777">
        <w:tc>
          <w:tcPr>
            <w:tcW w:w="4320" w:type="dxa"/>
          </w:tcPr>
          <w:p w14:paraId="7FBAFF23" w14:textId="77777777" w:rsidR="0032659F" w:rsidRDefault="00000000">
            <w:r>
              <w:t>βᵢ</w:t>
            </w:r>
          </w:p>
        </w:tc>
        <w:tc>
          <w:tcPr>
            <w:tcW w:w="4320" w:type="dxa"/>
          </w:tcPr>
          <w:p w14:paraId="43DACB70" w14:textId="77777777" w:rsidR="0032659F" w:rsidRDefault="00000000">
            <w:r>
              <w:t>Regression coefficient</w:t>
            </w:r>
          </w:p>
        </w:tc>
      </w:tr>
      <w:tr w:rsidR="0032659F" w14:paraId="109C3A10" w14:textId="77777777">
        <w:tc>
          <w:tcPr>
            <w:tcW w:w="4320" w:type="dxa"/>
          </w:tcPr>
          <w:p w14:paraId="204E360F" w14:textId="77777777" w:rsidR="0032659F" w:rsidRDefault="00000000">
            <w:r>
              <w:t>Xᵢ</w:t>
            </w:r>
          </w:p>
        </w:tc>
        <w:tc>
          <w:tcPr>
            <w:tcW w:w="4320" w:type="dxa"/>
          </w:tcPr>
          <w:p w14:paraId="737CAA3F" w14:textId="77777777" w:rsidR="0032659F" w:rsidRDefault="00000000">
            <w:r>
              <w:t>Independent variable / predictor</w:t>
            </w:r>
          </w:p>
        </w:tc>
      </w:tr>
      <w:tr w:rsidR="0032659F" w14:paraId="13D255E9" w14:textId="77777777">
        <w:tc>
          <w:tcPr>
            <w:tcW w:w="4320" w:type="dxa"/>
          </w:tcPr>
          <w:p w14:paraId="546C1F00" w14:textId="77777777" w:rsidR="0032659F" w:rsidRDefault="00000000">
            <w:r>
              <w:t>n</w:t>
            </w:r>
          </w:p>
        </w:tc>
        <w:tc>
          <w:tcPr>
            <w:tcW w:w="4320" w:type="dxa"/>
          </w:tcPr>
          <w:p w14:paraId="52EE1CC3" w14:textId="77777777" w:rsidR="0032659F" w:rsidRDefault="00000000">
            <w:r>
              <w:t>Number of predictors</w:t>
            </w:r>
          </w:p>
        </w:tc>
      </w:tr>
      <w:tr w:rsidR="0032659F" w14:paraId="4A1383DB" w14:textId="77777777">
        <w:tc>
          <w:tcPr>
            <w:tcW w:w="4320" w:type="dxa"/>
          </w:tcPr>
          <w:p w14:paraId="073682CC" w14:textId="77777777" w:rsidR="0032659F" w:rsidRDefault="00000000">
            <w:r>
              <w:t>ε</w:t>
            </w:r>
          </w:p>
        </w:tc>
        <w:tc>
          <w:tcPr>
            <w:tcW w:w="4320" w:type="dxa"/>
          </w:tcPr>
          <w:p w14:paraId="51447399" w14:textId="77777777" w:rsidR="0032659F" w:rsidRDefault="00000000">
            <w:r>
              <w:t>Random error term</w:t>
            </w:r>
          </w:p>
        </w:tc>
      </w:tr>
    </w:tbl>
    <w:p w14:paraId="69B64924" w14:textId="77777777" w:rsidR="0032659F" w:rsidRDefault="0032659F"/>
    <w:p w14:paraId="1120C917" w14:textId="77777777" w:rsidR="0032659F" w:rsidRDefault="00000000">
      <w:pPr>
        <w:pStyle w:val="Heading3"/>
      </w:pPr>
      <w:r>
        <w:t>Remark</w:t>
      </w:r>
    </w:p>
    <w:p w14:paraId="31CF371F" w14:textId="55BACB66" w:rsidR="0032659F" w:rsidRDefault="00000000">
      <w:r>
        <w:br/>
        <w:t>Linear Regression assumes a linear relationship</w:t>
      </w:r>
      <w:r w:rsidR="00790C4E">
        <w:t xml:space="preserve"> </w:t>
      </w:r>
      <w:r>
        <w:t>between predictors and the target variable.</w:t>
      </w:r>
      <w:r w:rsidR="00790C4E">
        <w:t xml:space="preserve"> </w:t>
      </w:r>
      <w:r>
        <w:t>The model is easy to interpret but may struggle</w:t>
      </w:r>
      <w:r w:rsidR="00790C4E">
        <w:t xml:space="preserve"> </w:t>
      </w:r>
      <w:r>
        <w:t>to capture complex non-linear market dynamics.</w:t>
      </w:r>
      <w:r>
        <w:br/>
      </w:r>
    </w:p>
    <w:p w14:paraId="758269D7" w14:textId="77777777" w:rsidR="0032659F" w:rsidRDefault="00000000">
      <w:pPr>
        <w:pStyle w:val="Heading2"/>
      </w:pPr>
      <w:r>
        <w:t>A.2 ARIMA (AutoRegressive Integrated Moving Average)</w:t>
      </w:r>
    </w:p>
    <w:p w14:paraId="2723452F" w14:textId="2269C27F" w:rsidR="0032659F" w:rsidRDefault="00000000">
      <w:r>
        <w:br/>
        <w:t>ARIMA is a classical time-series forecasting model</w:t>
      </w:r>
      <w:r w:rsidR="00790C4E">
        <w:t xml:space="preserve"> </w:t>
      </w:r>
      <w:r>
        <w:t>that combines autoregressive, differencing and</w:t>
      </w:r>
      <w:r w:rsidR="00790C4E">
        <w:t xml:space="preserve"> </w:t>
      </w:r>
      <w:r>
        <w:t>moving-average components. ARIMA models are commonly</w:t>
      </w:r>
      <w:r w:rsidR="00790C4E">
        <w:t xml:space="preserve"> </w:t>
      </w:r>
      <w:r>
        <w:t>used in financial forecasting to analyse historical</w:t>
      </w:r>
      <w:r w:rsidR="00790C4E">
        <w:t xml:space="preserve"> </w:t>
      </w:r>
      <w:r>
        <w:t>price movements and identify temporal patterns.</w:t>
      </w:r>
      <w:r>
        <w:br/>
      </w:r>
    </w:p>
    <w:p w14:paraId="0F21DB18" w14:textId="77777777" w:rsidR="0032659F" w:rsidRDefault="00000000">
      <w:pPr>
        <w:pStyle w:val="Heading3"/>
      </w:pPr>
      <w:r>
        <w:t>Mathematical Equation</w:t>
      </w:r>
    </w:p>
    <w:p w14:paraId="20DED1FB" w14:textId="77777777" w:rsidR="0032659F" w:rsidRDefault="00000000">
      <w:r>
        <w:t>Yₜ = c + Σ(φᵢYₜ₋ᵢ) + Σ(θⱼεₜ₋ⱼ) + εₜ</w:t>
      </w:r>
    </w:p>
    <w:p w14:paraId="1F2A4EBF" w14:textId="77777777" w:rsidR="0032659F" w:rsidRDefault="00000000">
      <w:pPr>
        <w:pStyle w:val="Heading3"/>
      </w:pPr>
      <w:r>
        <w:t>Description of Symbols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659F" w14:paraId="206EE622" w14:textId="77777777">
        <w:tc>
          <w:tcPr>
            <w:tcW w:w="4320" w:type="dxa"/>
          </w:tcPr>
          <w:p w14:paraId="351BB095" w14:textId="77777777" w:rsidR="0032659F" w:rsidRDefault="00000000">
            <w:r>
              <w:t>Symbol</w:t>
            </w:r>
          </w:p>
        </w:tc>
        <w:tc>
          <w:tcPr>
            <w:tcW w:w="4320" w:type="dxa"/>
          </w:tcPr>
          <w:p w14:paraId="02520AA4" w14:textId="77777777" w:rsidR="0032659F" w:rsidRDefault="00000000">
            <w:r>
              <w:t>Description</w:t>
            </w:r>
          </w:p>
        </w:tc>
      </w:tr>
      <w:tr w:rsidR="0032659F" w14:paraId="5FC6F943" w14:textId="77777777">
        <w:tc>
          <w:tcPr>
            <w:tcW w:w="4320" w:type="dxa"/>
          </w:tcPr>
          <w:p w14:paraId="597F74CD" w14:textId="77777777" w:rsidR="0032659F" w:rsidRDefault="00000000">
            <w:r>
              <w:lastRenderedPageBreak/>
              <w:t>Yₜ</w:t>
            </w:r>
          </w:p>
        </w:tc>
        <w:tc>
          <w:tcPr>
            <w:tcW w:w="4320" w:type="dxa"/>
          </w:tcPr>
          <w:p w14:paraId="09B0D423" w14:textId="77777777" w:rsidR="0032659F" w:rsidRDefault="00000000">
            <w:r>
              <w:t>Current observation at time t</w:t>
            </w:r>
          </w:p>
        </w:tc>
      </w:tr>
      <w:tr w:rsidR="0032659F" w14:paraId="63022B05" w14:textId="77777777">
        <w:tc>
          <w:tcPr>
            <w:tcW w:w="4320" w:type="dxa"/>
          </w:tcPr>
          <w:p w14:paraId="6F55622B" w14:textId="77777777" w:rsidR="0032659F" w:rsidRDefault="00000000">
            <w:r>
              <w:t>Yₜ₋ᵢ</w:t>
            </w:r>
          </w:p>
        </w:tc>
        <w:tc>
          <w:tcPr>
            <w:tcW w:w="4320" w:type="dxa"/>
          </w:tcPr>
          <w:p w14:paraId="39A3FBDD" w14:textId="77777777" w:rsidR="0032659F" w:rsidRDefault="00000000">
            <w:r>
              <w:t>Lagged observation</w:t>
            </w:r>
          </w:p>
        </w:tc>
      </w:tr>
      <w:tr w:rsidR="0032659F" w14:paraId="5EA949C4" w14:textId="77777777">
        <w:tc>
          <w:tcPr>
            <w:tcW w:w="4320" w:type="dxa"/>
          </w:tcPr>
          <w:p w14:paraId="65394192" w14:textId="77777777" w:rsidR="0032659F" w:rsidRDefault="00000000">
            <w:r>
              <w:t>c</w:t>
            </w:r>
          </w:p>
        </w:tc>
        <w:tc>
          <w:tcPr>
            <w:tcW w:w="4320" w:type="dxa"/>
          </w:tcPr>
          <w:p w14:paraId="60956750" w14:textId="77777777" w:rsidR="0032659F" w:rsidRDefault="00000000">
            <w:r>
              <w:t>Constant term</w:t>
            </w:r>
          </w:p>
        </w:tc>
      </w:tr>
      <w:tr w:rsidR="0032659F" w14:paraId="6AA9E266" w14:textId="77777777">
        <w:tc>
          <w:tcPr>
            <w:tcW w:w="4320" w:type="dxa"/>
          </w:tcPr>
          <w:p w14:paraId="1F7FDF03" w14:textId="77777777" w:rsidR="0032659F" w:rsidRDefault="00000000">
            <w:r>
              <w:t>p</w:t>
            </w:r>
          </w:p>
        </w:tc>
        <w:tc>
          <w:tcPr>
            <w:tcW w:w="4320" w:type="dxa"/>
          </w:tcPr>
          <w:p w14:paraId="079B44C5" w14:textId="77777777" w:rsidR="0032659F" w:rsidRDefault="00000000">
            <w:r>
              <w:t>Autoregressive order</w:t>
            </w:r>
          </w:p>
        </w:tc>
      </w:tr>
      <w:tr w:rsidR="0032659F" w14:paraId="3C6BF806" w14:textId="77777777">
        <w:tc>
          <w:tcPr>
            <w:tcW w:w="4320" w:type="dxa"/>
          </w:tcPr>
          <w:p w14:paraId="125F6309" w14:textId="77777777" w:rsidR="0032659F" w:rsidRDefault="00000000">
            <w:r>
              <w:t>d</w:t>
            </w:r>
          </w:p>
        </w:tc>
        <w:tc>
          <w:tcPr>
            <w:tcW w:w="4320" w:type="dxa"/>
          </w:tcPr>
          <w:p w14:paraId="70670D09" w14:textId="77777777" w:rsidR="0032659F" w:rsidRDefault="00000000">
            <w:r>
              <w:t>Differencing order</w:t>
            </w:r>
          </w:p>
        </w:tc>
      </w:tr>
      <w:tr w:rsidR="0032659F" w14:paraId="28C55C2C" w14:textId="77777777">
        <w:tc>
          <w:tcPr>
            <w:tcW w:w="4320" w:type="dxa"/>
          </w:tcPr>
          <w:p w14:paraId="1516CB6F" w14:textId="77777777" w:rsidR="0032659F" w:rsidRDefault="00000000">
            <w:r>
              <w:t>q</w:t>
            </w:r>
          </w:p>
        </w:tc>
        <w:tc>
          <w:tcPr>
            <w:tcW w:w="4320" w:type="dxa"/>
          </w:tcPr>
          <w:p w14:paraId="26871F38" w14:textId="77777777" w:rsidR="0032659F" w:rsidRDefault="00000000">
            <w:r>
              <w:t>Moving-average order</w:t>
            </w:r>
          </w:p>
        </w:tc>
      </w:tr>
      <w:tr w:rsidR="0032659F" w14:paraId="3F6FB55A" w14:textId="77777777">
        <w:tc>
          <w:tcPr>
            <w:tcW w:w="4320" w:type="dxa"/>
          </w:tcPr>
          <w:p w14:paraId="366DB9A2" w14:textId="77777777" w:rsidR="0032659F" w:rsidRDefault="00000000">
            <w:r>
              <w:t>φᵢ</w:t>
            </w:r>
          </w:p>
        </w:tc>
        <w:tc>
          <w:tcPr>
            <w:tcW w:w="4320" w:type="dxa"/>
          </w:tcPr>
          <w:p w14:paraId="2A7757CA" w14:textId="77777777" w:rsidR="0032659F" w:rsidRDefault="00000000">
            <w:r>
              <w:t>Autoregressive coefficient</w:t>
            </w:r>
          </w:p>
        </w:tc>
      </w:tr>
      <w:tr w:rsidR="0032659F" w14:paraId="2F730989" w14:textId="77777777">
        <w:tc>
          <w:tcPr>
            <w:tcW w:w="4320" w:type="dxa"/>
          </w:tcPr>
          <w:p w14:paraId="3B8D16C9" w14:textId="77777777" w:rsidR="0032659F" w:rsidRDefault="00000000">
            <w:r>
              <w:t>θⱼ</w:t>
            </w:r>
          </w:p>
        </w:tc>
        <w:tc>
          <w:tcPr>
            <w:tcW w:w="4320" w:type="dxa"/>
          </w:tcPr>
          <w:p w14:paraId="2EAFF5BC" w14:textId="77777777" w:rsidR="0032659F" w:rsidRDefault="00000000">
            <w:r>
              <w:t>Moving-average coefficient</w:t>
            </w:r>
          </w:p>
        </w:tc>
      </w:tr>
      <w:tr w:rsidR="0032659F" w14:paraId="1062BDDA" w14:textId="77777777">
        <w:tc>
          <w:tcPr>
            <w:tcW w:w="4320" w:type="dxa"/>
          </w:tcPr>
          <w:p w14:paraId="6B41973F" w14:textId="77777777" w:rsidR="0032659F" w:rsidRDefault="00000000">
            <w:r>
              <w:t>εₜ</w:t>
            </w:r>
          </w:p>
        </w:tc>
        <w:tc>
          <w:tcPr>
            <w:tcW w:w="4320" w:type="dxa"/>
          </w:tcPr>
          <w:p w14:paraId="4E543ADB" w14:textId="77777777" w:rsidR="0032659F" w:rsidRDefault="00000000">
            <w:r>
              <w:t>Current error term</w:t>
            </w:r>
          </w:p>
        </w:tc>
      </w:tr>
      <w:tr w:rsidR="0032659F" w14:paraId="42EE7FCF" w14:textId="77777777">
        <w:tc>
          <w:tcPr>
            <w:tcW w:w="4320" w:type="dxa"/>
          </w:tcPr>
          <w:p w14:paraId="371A02F4" w14:textId="77777777" w:rsidR="0032659F" w:rsidRDefault="00000000">
            <w:r>
              <w:t>εₜ₋ⱼ</w:t>
            </w:r>
          </w:p>
        </w:tc>
        <w:tc>
          <w:tcPr>
            <w:tcW w:w="4320" w:type="dxa"/>
          </w:tcPr>
          <w:p w14:paraId="7BF00B4D" w14:textId="77777777" w:rsidR="0032659F" w:rsidRDefault="00000000">
            <w:r>
              <w:t>Previous error term</w:t>
            </w:r>
          </w:p>
        </w:tc>
      </w:tr>
    </w:tbl>
    <w:p w14:paraId="52AA0556" w14:textId="77777777" w:rsidR="0032659F" w:rsidRDefault="0032659F"/>
    <w:p w14:paraId="5F9B859D" w14:textId="77777777" w:rsidR="0032659F" w:rsidRDefault="00000000">
      <w:pPr>
        <w:pStyle w:val="Heading3"/>
      </w:pPr>
      <w:r>
        <w:t>Remark</w:t>
      </w:r>
    </w:p>
    <w:p w14:paraId="6C61BBEA" w14:textId="45F1B22D" w:rsidR="0032659F" w:rsidRDefault="00000000">
      <w:r>
        <w:br/>
        <w:t>ARIMA(p,d,q) consists of:</w:t>
      </w:r>
      <w:r>
        <w:br/>
        <w:t>p = autoregressive order</w:t>
      </w:r>
      <w:r>
        <w:br/>
        <w:t>d = differencing order</w:t>
      </w:r>
      <w:r>
        <w:br/>
        <w:t>q = moving-average order</w:t>
      </w:r>
      <w:r>
        <w:br/>
      </w:r>
      <w:r>
        <w:br/>
        <w:t>For example, ARIMA(2,1,2) indicates two</w:t>
      </w:r>
      <w:r w:rsidR="00790C4E">
        <w:t xml:space="preserve"> </w:t>
      </w:r>
      <w:r>
        <w:t>autoregressive terms, one differencing operation,</w:t>
      </w:r>
      <w:r w:rsidR="00790C4E">
        <w:t xml:space="preserve"> </w:t>
      </w:r>
      <w:r>
        <w:t>and two moving-average terms.</w:t>
      </w:r>
      <w:r>
        <w:br/>
      </w:r>
    </w:p>
    <w:p w14:paraId="7C72DEB7" w14:textId="77777777" w:rsidR="0032659F" w:rsidRDefault="00000000">
      <w:pPr>
        <w:pStyle w:val="Heading2"/>
      </w:pPr>
      <w:r>
        <w:t>A.3 Random Forest</w:t>
      </w:r>
    </w:p>
    <w:p w14:paraId="5DD70319" w14:textId="21FEC10A" w:rsidR="0032659F" w:rsidRDefault="00000000">
      <w:r>
        <w:br/>
        <w:t>Random Forest is an ensemble machine-learning</w:t>
      </w:r>
      <w:r w:rsidR="00790C4E">
        <w:t xml:space="preserve"> </w:t>
      </w:r>
      <w:r>
        <w:t>algorithm that combines a large number of</w:t>
      </w:r>
      <w:r>
        <w:br/>
        <w:t>decision trees and aggregates their forecasts.</w:t>
      </w:r>
      <w:r w:rsidR="00790C4E">
        <w:t xml:space="preserve"> </w:t>
      </w:r>
      <w:r>
        <w:t>The method is particularly effective for</w:t>
      </w:r>
      <w:r w:rsidR="00790C4E">
        <w:t xml:space="preserve"> </w:t>
      </w:r>
      <w:r>
        <w:t>capturing complex non-linear relationships</w:t>
      </w:r>
      <w:r w:rsidR="00790C4E">
        <w:t xml:space="preserve"> </w:t>
      </w:r>
      <w:r>
        <w:t>in financial markets.</w:t>
      </w:r>
      <w:r>
        <w:br/>
      </w:r>
    </w:p>
    <w:p w14:paraId="1C9EB039" w14:textId="77777777" w:rsidR="0032659F" w:rsidRDefault="00000000">
      <w:pPr>
        <w:pStyle w:val="Heading3"/>
      </w:pPr>
      <w:r>
        <w:t>Mathematical Equation</w:t>
      </w:r>
    </w:p>
    <w:p w14:paraId="0EDB41E4" w14:textId="77777777" w:rsidR="0032659F" w:rsidRDefault="00000000">
      <w:r>
        <w:t>Ŷ = (1/B) × Σ Tᵦ(X)</w:t>
      </w:r>
    </w:p>
    <w:p w14:paraId="0C7B90BD" w14:textId="77777777" w:rsidR="0032659F" w:rsidRDefault="00000000">
      <w:pPr>
        <w:pStyle w:val="Heading3"/>
      </w:pPr>
      <w:r>
        <w:t>Description of Symbols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659F" w14:paraId="05772E32" w14:textId="77777777">
        <w:tc>
          <w:tcPr>
            <w:tcW w:w="4320" w:type="dxa"/>
          </w:tcPr>
          <w:p w14:paraId="7B6C4C04" w14:textId="77777777" w:rsidR="0032659F" w:rsidRDefault="00000000">
            <w:r>
              <w:t>Symbol</w:t>
            </w:r>
          </w:p>
        </w:tc>
        <w:tc>
          <w:tcPr>
            <w:tcW w:w="4320" w:type="dxa"/>
          </w:tcPr>
          <w:p w14:paraId="04AD3FDA" w14:textId="77777777" w:rsidR="0032659F" w:rsidRDefault="00000000">
            <w:r>
              <w:t>Description</w:t>
            </w:r>
          </w:p>
        </w:tc>
      </w:tr>
      <w:tr w:rsidR="0032659F" w14:paraId="74126F3D" w14:textId="77777777">
        <w:tc>
          <w:tcPr>
            <w:tcW w:w="4320" w:type="dxa"/>
          </w:tcPr>
          <w:p w14:paraId="4833D6C8" w14:textId="77777777" w:rsidR="0032659F" w:rsidRDefault="00000000">
            <w:r>
              <w:t>Ŷ</w:t>
            </w:r>
          </w:p>
        </w:tc>
        <w:tc>
          <w:tcPr>
            <w:tcW w:w="4320" w:type="dxa"/>
          </w:tcPr>
          <w:p w14:paraId="07C38D5A" w14:textId="77777777" w:rsidR="0032659F" w:rsidRDefault="00000000">
            <w:r>
              <w:t>Final predicted value</w:t>
            </w:r>
          </w:p>
        </w:tc>
      </w:tr>
      <w:tr w:rsidR="0032659F" w14:paraId="471FE9C2" w14:textId="77777777">
        <w:tc>
          <w:tcPr>
            <w:tcW w:w="4320" w:type="dxa"/>
          </w:tcPr>
          <w:p w14:paraId="0242642F" w14:textId="77777777" w:rsidR="0032659F" w:rsidRDefault="00000000">
            <w:r>
              <w:t>B</w:t>
            </w:r>
          </w:p>
        </w:tc>
        <w:tc>
          <w:tcPr>
            <w:tcW w:w="4320" w:type="dxa"/>
          </w:tcPr>
          <w:p w14:paraId="480A1DA4" w14:textId="77777777" w:rsidR="0032659F" w:rsidRDefault="00000000">
            <w:r>
              <w:t>Number of decision trees</w:t>
            </w:r>
          </w:p>
        </w:tc>
      </w:tr>
      <w:tr w:rsidR="0032659F" w14:paraId="6191ADDB" w14:textId="77777777">
        <w:tc>
          <w:tcPr>
            <w:tcW w:w="4320" w:type="dxa"/>
          </w:tcPr>
          <w:p w14:paraId="2E578567" w14:textId="77777777" w:rsidR="0032659F" w:rsidRDefault="00000000">
            <w:r>
              <w:t>Tᵦ(X)</w:t>
            </w:r>
          </w:p>
        </w:tc>
        <w:tc>
          <w:tcPr>
            <w:tcW w:w="4320" w:type="dxa"/>
          </w:tcPr>
          <w:p w14:paraId="6EA596A8" w14:textId="77777777" w:rsidR="0032659F" w:rsidRDefault="00000000">
            <w:r>
              <w:t>Prediction from tree b</w:t>
            </w:r>
          </w:p>
        </w:tc>
      </w:tr>
      <w:tr w:rsidR="0032659F" w14:paraId="4E3C3EA6" w14:textId="77777777">
        <w:tc>
          <w:tcPr>
            <w:tcW w:w="4320" w:type="dxa"/>
          </w:tcPr>
          <w:p w14:paraId="2CC78A18" w14:textId="77777777" w:rsidR="0032659F" w:rsidRDefault="00000000">
            <w:r>
              <w:t>X</w:t>
            </w:r>
          </w:p>
        </w:tc>
        <w:tc>
          <w:tcPr>
            <w:tcW w:w="4320" w:type="dxa"/>
          </w:tcPr>
          <w:p w14:paraId="7E0984E5" w14:textId="77777777" w:rsidR="0032659F" w:rsidRDefault="00000000">
            <w:r>
              <w:t>Input feature vector</w:t>
            </w:r>
          </w:p>
        </w:tc>
      </w:tr>
      <w:tr w:rsidR="0032659F" w14:paraId="2742B637" w14:textId="77777777">
        <w:tc>
          <w:tcPr>
            <w:tcW w:w="4320" w:type="dxa"/>
          </w:tcPr>
          <w:p w14:paraId="783C5113" w14:textId="77777777" w:rsidR="0032659F" w:rsidRDefault="00000000">
            <w:r>
              <w:t>b</w:t>
            </w:r>
          </w:p>
        </w:tc>
        <w:tc>
          <w:tcPr>
            <w:tcW w:w="4320" w:type="dxa"/>
          </w:tcPr>
          <w:p w14:paraId="3CFF3FE3" w14:textId="77777777" w:rsidR="0032659F" w:rsidRDefault="00000000">
            <w:r>
              <w:t>Tree index</w:t>
            </w:r>
          </w:p>
        </w:tc>
      </w:tr>
    </w:tbl>
    <w:p w14:paraId="45553226" w14:textId="77777777" w:rsidR="0032659F" w:rsidRDefault="0032659F"/>
    <w:p w14:paraId="7071B14C" w14:textId="77777777" w:rsidR="0032659F" w:rsidRDefault="00000000">
      <w:pPr>
        <w:pStyle w:val="Heading3"/>
      </w:pPr>
      <w:r>
        <w:t>Remark</w:t>
      </w:r>
    </w:p>
    <w:p w14:paraId="54AB941D" w14:textId="5202D11A" w:rsidR="0032659F" w:rsidRDefault="00000000">
      <w:r>
        <w:br/>
        <w:t>Random Forest reduces forecasting variance by</w:t>
      </w:r>
      <w:r w:rsidR="00790C4E">
        <w:t xml:space="preserve"> </w:t>
      </w:r>
      <w:r>
        <w:t>averaging predictions from multiple decision trees.</w:t>
      </w:r>
      <w:r w:rsidR="00790C4E">
        <w:t xml:space="preserve"> </w:t>
      </w:r>
      <w:r>
        <w:t>The model often performs well on complex financial</w:t>
      </w:r>
      <w:r w:rsidR="00790C4E">
        <w:t xml:space="preserve"> </w:t>
      </w:r>
      <w:r>
        <w:t xml:space="preserve">datasets with non-linear </w:t>
      </w:r>
      <w:r>
        <w:lastRenderedPageBreak/>
        <w:t>relationships.</w:t>
      </w:r>
      <w:r>
        <w:br/>
      </w:r>
    </w:p>
    <w:p w14:paraId="555DFEC4" w14:textId="77777777" w:rsidR="0032659F" w:rsidRDefault="00000000">
      <w:pPr>
        <w:pStyle w:val="Heading2"/>
      </w:pPr>
      <w:r>
        <w:t>A.4 Long Short-Term Memory (LSTM)</w:t>
      </w:r>
    </w:p>
    <w:p w14:paraId="12038411" w14:textId="4AA72667" w:rsidR="0032659F" w:rsidRDefault="00000000">
      <w:r>
        <w:br/>
        <w:t>LSTM is a deep-learning architecture belonging</w:t>
      </w:r>
      <w:r w:rsidR="00790C4E">
        <w:t xml:space="preserve"> </w:t>
      </w:r>
      <w:r>
        <w:t>to the recurrent neural network (RNN) family.</w:t>
      </w:r>
      <w:r w:rsidR="00790C4E">
        <w:t xml:space="preserve"> </w:t>
      </w:r>
      <w:r>
        <w:t>LSTM introduces memory cells and gating mechanisms</w:t>
      </w:r>
      <w:r w:rsidR="00790C4E">
        <w:t xml:space="preserve"> </w:t>
      </w:r>
      <w:r>
        <w:t>that allow the network to learn long-term temporal</w:t>
      </w:r>
      <w:r w:rsidR="00790C4E">
        <w:t xml:space="preserve"> </w:t>
      </w:r>
      <w:r>
        <w:t>dependencies within time-series data.</w:t>
      </w:r>
      <w:r>
        <w:br/>
      </w:r>
    </w:p>
    <w:p w14:paraId="2BEE3201" w14:textId="77777777" w:rsidR="0032659F" w:rsidRDefault="00000000">
      <w:pPr>
        <w:pStyle w:val="Heading3"/>
      </w:pPr>
      <w:r>
        <w:t>Mathematical Equations</w:t>
      </w:r>
    </w:p>
    <w:p w14:paraId="6C01222F" w14:textId="77777777" w:rsidR="0032659F" w:rsidRDefault="00000000">
      <w:r>
        <w:br/>
        <w:t>Forget Gate:</w:t>
      </w:r>
      <w:r>
        <w:br/>
        <w:t>fₜ = σ(Wf[hₜ₋₁,xₜ] + bf)</w:t>
      </w:r>
      <w:r>
        <w:br/>
      </w:r>
      <w:r>
        <w:br/>
        <w:t>Input Gate:</w:t>
      </w:r>
      <w:r>
        <w:br/>
        <w:t>iₜ = σ(Wi[hₜ₋₁,xₜ] + bi)</w:t>
      </w:r>
      <w:r>
        <w:br/>
      </w:r>
      <w:r>
        <w:br/>
        <w:t>Cell State Update:</w:t>
      </w:r>
      <w:r>
        <w:br/>
        <w:t>Cₜ = fₜCₜ₋₁ + iₜC̃ₜ</w:t>
      </w:r>
      <w:r>
        <w:br/>
      </w:r>
      <w:r>
        <w:br/>
        <w:t>Output Gate:</w:t>
      </w:r>
      <w:r>
        <w:br/>
        <w:t>oₜ = σ(Wo[hₜ₋₁,xₜ] + bo)</w:t>
      </w:r>
      <w:r>
        <w:br/>
      </w:r>
      <w:r>
        <w:br/>
        <w:t>Hidden State:</w:t>
      </w:r>
      <w:r>
        <w:br/>
        <w:t>hₜ = oₜ tanh(Cₜ)</w:t>
      </w:r>
      <w:r>
        <w:br/>
      </w:r>
    </w:p>
    <w:p w14:paraId="02894C68" w14:textId="77777777" w:rsidR="0032659F" w:rsidRDefault="00000000">
      <w:pPr>
        <w:pStyle w:val="Heading3"/>
      </w:pPr>
      <w:r>
        <w:t>Description of Symbols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659F" w14:paraId="2ECF2B90" w14:textId="77777777">
        <w:tc>
          <w:tcPr>
            <w:tcW w:w="4320" w:type="dxa"/>
          </w:tcPr>
          <w:p w14:paraId="6844D179" w14:textId="77777777" w:rsidR="0032659F" w:rsidRDefault="00000000">
            <w:r>
              <w:t>Symbol</w:t>
            </w:r>
          </w:p>
        </w:tc>
        <w:tc>
          <w:tcPr>
            <w:tcW w:w="4320" w:type="dxa"/>
          </w:tcPr>
          <w:p w14:paraId="332508CB" w14:textId="77777777" w:rsidR="0032659F" w:rsidRDefault="00000000">
            <w:r>
              <w:t>Description</w:t>
            </w:r>
          </w:p>
        </w:tc>
      </w:tr>
      <w:tr w:rsidR="0032659F" w14:paraId="5D6BDA0E" w14:textId="77777777">
        <w:tc>
          <w:tcPr>
            <w:tcW w:w="4320" w:type="dxa"/>
          </w:tcPr>
          <w:p w14:paraId="5CC708A8" w14:textId="77777777" w:rsidR="0032659F" w:rsidRDefault="00000000">
            <w:r>
              <w:t>xₜ</w:t>
            </w:r>
          </w:p>
        </w:tc>
        <w:tc>
          <w:tcPr>
            <w:tcW w:w="4320" w:type="dxa"/>
          </w:tcPr>
          <w:p w14:paraId="5AA3EA99" w14:textId="77777777" w:rsidR="0032659F" w:rsidRDefault="00000000">
            <w:r>
              <w:t>Input vector at time t</w:t>
            </w:r>
          </w:p>
        </w:tc>
      </w:tr>
      <w:tr w:rsidR="0032659F" w14:paraId="4ED617B9" w14:textId="77777777">
        <w:tc>
          <w:tcPr>
            <w:tcW w:w="4320" w:type="dxa"/>
          </w:tcPr>
          <w:p w14:paraId="0D992933" w14:textId="77777777" w:rsidR="0032659F" w:rsidRDefault="00000000">
            <w:r>
              <w:t>hₜ</w:t>
            </w:r>
          </w:p>
        </w:tc>
        <w:tc>
          <w:tcPr>
            <w:tcW w:w="4320" w:type="dxa"/>
          </w:tcPr>
          <w:p w14:paraId="47CE4266" w14:textId="77777777" w:rsidR="0032659F" w:rsidRDefault="00000000">
            <w:r>
              <w:t>Hidden state</w:t>
            </w:r>
          </w:p>
        </w:tc>
      </w:tr>
      <w:tr w:rsidR="0032659F" w14:paraId="501C1615" w14:textId="77777777">
        <w:tc>
          <w:tcPr>
            <w:tcW w:w="4320" w:type="dxa"/>
          </w:tcPr>
          <w:p w14:paraId="0658F7CA" w14:textId="77777777" w:rsidR="0032659F" w:rsidRDefault="00000000">
            <w:r>
              <w:t>hₜ₋₁</w:t>
            </w:r>
          </w:p>
        </w:tc>
        <w:tc>
          <w:tcPr>
            <w:tcW w:w="4320" w:type="dxa"/>
          </w:tcPr>
          <w:p w14:paraId="1E26C339" w14:textId="77777777" w:rsidR="0032659F" w:rsidRDefault="00000000">
            <w:r>
              <w:t>Previous hidden state</w:t>
            </w:r>
          </w:p>
        </w:tc>
      </w:tr>
      <w:tr w:rsidR="0032659F" w14:paraId="28971FF4" w14:textId="77777777">
        <w:tc>
          <w:tcPr>
            <w:tcW w:w="4320" w:type="dxa"/>
          </w:tcPr>
          <w:p w14:paraId="6087FC31" w14:textId="77777777" w:rsidR="0032659F" w:rsidRDefault="00000000">
            <w:r>
              <w:t>Cₜ</w:t>
            </w:r>
          </w:p>
        </w:tc>
        <w:tc>
          <w:tcPr>
            <w:tcW w:w="4320" w:type="dxa"/>
          </w:tcPr>
          <w:p w14:paraId="5BE2D876" w14:textId="77777777" w:rsidR="0032659F" w:rsidRDefault="00000000">
            <w:r>
              <w:t>Cell memory state</w:t>
            </w:r>
          </w:p>
        </w:tc>
      </w:tr>
      <w:tr w:rsidR="0032659F" w14:paraId="0A2B4BB1" w14:textId="77777777">
        <w:tc>
          <w:tcPr>
            <w:tcW w:w="4320" w:type="dxa"/>
          </w:tcPr>
          <w:p w14:paraId="48B19B7F" w14:textId="77777777" w:rsidR="0032659F" w:rsidRDefault="00000000">
            <w:r>
              <w:t>Cₜ₋₁</w:t>
            </w:r>
          </w:p>
        </w:tc>
        <w:tc>
          <w:tcPr>
            <w:tcW w:w="4320" w:type="dxa"/>
          </w:tcPr>
          <w:p w14:paraId="60A73864" w14:textId="77777777" w:rsidR="0032659F" w:rsidRDefault="00000000">
            <w:r>
              <w:t>Previous cell state</w:t>
            </w:r>
          </w:p>
        </w:tc>
      </w:tr>
      <w:tr w:rsidR="0032659F" w14:paraId="69FB2A54" w14:textId="77777777">
        <w:tc>
          <w:tcPr>
            <w:tcW w:w="4320" w:type="dxa"/>
          </w:tcPr>
          <w:p w14:paraId="3A038657" w14:textId="77777777" w:rsidR="0032659F" w:rsidRDefault="00000000">
            <w:r>
              <w:t>fₜ</w:t>
            </w:r>
          </w:p>
        </w:tc>
        <w:tc>
          <w:tcPr>
            <w:tcW w:w="4320" w:type="dxa"/>
          </w:tcPr>
          <w:p w14:paraId="3445848F" w14:textId="77777777" w:rsidR="0032659F" w:rsidRDefault="00000000">
            <w:r>
              <w:t>Forget gate</w:t>
            </w:r>
          </w:p>
        </w:tc>
      </w:tr>
      <w:tr w:rsidR="0032659F" w14:paraId="6DD4374C" w14:textId="77777777">
        <w:tc>
          <w:tcPr>
            <w:tcW w:w="4320" w:type="dxa"/>
          </w:tcPr>
          <w:p w14:paraId="6393C430" w14:textId="77777777" w:rsidR="0032659F" w:rsidRDefault="00000000">
            <w:r>
              <w:t>iₜ</w:t>
            </w:r>
          </w:p>
        </w:tc>
        <w:tc>
          <w:tcPr>
            <w:tcW w:w="4320" w:type="dxa"/>
          </w:tcPr>
          <w:p w14:paraId="36DA3FF4" w14:textId="77777777" w:rsidR="0032659F" w:rsidRDefault="00000000">
            <w:r>
              <w:t>Input gate</w:t>
            </w:r>
          </w:p>
        </w:tc>
      </w:tr>
      <w:tr w:rsidR="0032659F" w14:paraId="2804DABA" w14:textId="77777777">
        <w:tc>
          <w:tcPr>
            <w:tcW w:w="4320" w:type="dxa"/>
          </w:tcPr>
          <w:p w14:paraId="015A5FA4" w14:textId="77777777" w:rsidR="0032659F" w:rsidRDefault="00000000">
            <w:r>
              <w:t>oₜ</w:t>
            </w:r>
          </w:p>
        </w:tc>
        <w:tc>
          <w:tcPr>
            <w:tcW w:w="4320" w:type="dxa"/>
          </w:tcPr>
          <w:p w14:paraId="0313C1F7" w14:textId="77777777" w:rsidR="0032659F" w:rsidRDefault="00000000">
            <w:r>
              <w:t>Output gate</w:t>
            </w:r>
          </w:p>
        </w:tc>
      </w:tr>
      <w:tr w:rsidR="0032659F" w14:paraId="0273103D" w14:textId="77777777">
        <w:tc>
          <w:tcPr>
            <w:tcW w:w="4320" w:type="dxa"/>
          </w:tcPr>
          <w:p w14:paraId="5D47E72C" w14:textId="77777777" w:rsidR="0032659F" w:rsidRDefault="00000000">
            <w:r>
              <w:t>C̃ₜ</w:t>
            </w:r>
          </w:p>
        </w:tc>
        <w:tc>
          <w:tcPr>
            <w:tcW w:w="4320" w:type="dxa"/>
          </w:tcPr>
          <w:p w14:paraId="2A7C6D1F" w14:textId="77777777" w:rsidR="0032659F" w:rsidRDefault="00000000">
            <w:r>
              <w:t>Candidate cell state</w:t>
            </w:r>
          </w:p>
        </w:tc>
      </w:tr>
      <w:tr w:rsidR="0032659F" w14:paraId="086235D3" w14:textId="77777777">
        <w:tc>
          <w:tcPr>
            <w:tcW w:w="4320" w:type="dxa"/>
          </w:tcPr>
          <w:p w14:paraId="13429CB3" w14:textId="77777777" w:rsidR="0032659F" w:rsidRDefault="00000000">
            <w:r>
              <w:t>Wf</w:t>
            </w:r>
          </w:p>
        </w:tc>
        <w:tc>
          <w:tcPr>
            <w:tcW w:w="4320" w:type="dxa"/>
          </w:tcPr>
          <w:p w14:paraId="7D823CC4" w14:textId="77777777" w:rsidR="0032659F" w:rsidRDefault="00000000">
            <w:r>
              <w:t>Forget gate weight matrix</w:t>
            </w:r>
          </w:p>
        </w:tc>
      </w:tr>
      <w:tr w:rsidR="0032659F" w14:paraId="7FB5B498" w14:textId="77777777">
        <w:tc>
          <w:tcPr>
            <w:tcW w:w="4320" w:type="dxa"/>
          </w:tcPr>
          <w:p w14:paraId="3AB794A1" w14:textId="77777777" w:rsidR="0032659F" w:rsidRDefault="00000000">
            <w:r>
              <w:t>Wi</w:t>
            </w:r>
          </w:p>
        </w:tc>
        <w:tc>
          <w:tcPr>
            <w:tcW w:w="4320" w:type="dxa"/>
          </w:tcPr>
          <w:p w14:paraId="2FCDA813" w14:textId="77777777" w:rsidR="0032659F" w:rsidRDefault="00000000">
            <w:r>
              <w:t>Input gate weight matrix</w:t>
            </w:r>
          </w:p>
        </w:tc>
      </w:tr>
      <w:tr w:rsidR="0032659F" w14:paraId="12C6A0C3" w14:textId="77777777">
        <w:tc>
          <w:tcPr>
            <w:tcW w:w="4320" w:type="dxa"/>
          </w:tcPr>
          <w:p w14:paraId="78DE274C" w14:textId="77777777" w:rsidR="0032659F" w:rsidRDefault="00000000">
            <w:r>
              <w:t>Wo</w:t>
            </w:r>
          </w:p>
        </w:tc>
        <w:tc>
          <w:tcPr>
            <w:tcW w:w="4320" w:type="dxa"/>
          </w:tcPr>
          <w:p w14:paraId="7D968704" w14:textId="77777777" w:rsidR="0032659F" w:rsidRDefault="00000000">
            <w:r>
              <w:t>Output gate weight matrix</w:t>
            </w:r>
          </w:p>
        </w:tc>
      </w:tr>
      <w:tr w:rsidR="0032659F" w14:paraId="3DEFD23B" w14:textId="77777777">
        <w:tc>
          <w:tcPr>
            <w:tcW w:w="4320" w:type="dxa"/>
          </w:tcPr>
          <w:p w14:paraId="69121980" w14:textId="77777777" w:rsidR="0032659F" w:rsidRDefault="00000000">
            <w:r>
              <w:t>bf</w:t>
            </w:r>
          </w:p>
        </w:tc>
        <w:tc>
          <w:tcPr>
            <w:tcW w:w="4320" w:type="dxa"/>
          </w:tcPr>
          <w:p w14:paraId="76693A55" w14:textId="77777777" w:rsidR="0032659F" w:rsidRDefault="00000000">
            <w:r>
              <w:t>Forget gate bias</w:t>
            </w:r>
          </w:p>
        </w:tc>
      </w:tr>
      <w:tr w:rsidR="0032659F" w14:paraId="08BF416C" w14:textId="77777777">
        <w:tc>
          <w:tcPr>
            <w:tcW w:w="4320" w:type="dxa"/>
          </w:tcPr>
          <w:p w14:paraId="3460E4F2" w14:textId="77777777" w:rsidR="0032659F" w:rsidRDefault="00000000">
            <w:r>
              <w:t>bi</w:t>
            </w:r>
          </w:p>
        </w:tc>
        <w:tc>
          <w:tcPr>
            <w:tcW w:w="4320" w:type="dxa"/>
          </w:tcPr>
          <w:p w14:paraId="043BE4A5" w14:textId="77777777" w:rsidR="0032659F" w:rsidRDefault="00000000">
            <w:r>
              <w:t>Input gate bias</w:t>
            </w:r>
          </w:p>
        </w:tc>
      </w:tr>
      <w:tr w:rsidR="0032659F" w14:paraId="5C361AB0" w14:textId="77777777">
        <w:tc>
          <w:tcPr>
            <w:tcW w:w="4320" w:type="dxa"/>
          </w:tcPr>
          <w:p w14:paraId="2C3D778B" w14:textId="77777777" w:rsidR="0032659F" w:rsidRDefault="00000000">
            <w:r>
              <w:t>bo</w:t>
            </w:r>
          </w:p>
        </w:tc>
        <w:tc>
          <w:tcPr>
            <w:tcW w:w="4320" w:type="dxa"/>
          </w:tcPr>
          <w:p w14:paraId="4D1FE8E3" w14:textId="77777777" w:rsidR="0032659F" w:rsidRDefault="00000000">
            <w:r>
              <w:t>Output gate bias</w:t>
            </w:r>
          </w:p>
        </w:tc>
      </w:tr>
      <w:tr w:rsidR="0032659F" w14:paraId="2C3E5BB2" w14:textId="77777777">
        <w:tc>
          <w:tcPr>
            <w:tcW w:w="4320" w:type="dxa"/>
          </w:tcPr>
          <w:p w14:paraId="22AAC40E" w14:textId="77777777" w:rsidR="0032659F" w:rsidRDefault="00000000">
            <w:r>
              <w:lastRenderedPageBreak/>
              <w:t>σ</w:t>
            </w:r>
          </w:p>
        </w:tc>
        <w:tc>
          <w:tcPr>
            <w:tcW w:w="4320" w:type="dxa"/>
          </w:tcPr>
          <w:p w14:paraId="0C301911" w14:textId="77777777" w:rsidR="0032659F" w:rsidRDefault="00000000">
            <w:r>
              <w:t>Sigmoid activation function</w:t>
            </w:r>
          </w:p>
        </w:tc>
      </w:tr>
      <w:tr w:rsidR="0032659F" w14:paraId="3531CDFF" w14:textId="77777777">
        <w:tc>
          <w:tcPr>
            <w:tcW w:w="4320" w:type="dxa"/>
          </w:tcPr>
          <w:p w14:paraId="6F50902E" w14:textId="77777777" w:rsidR="0032659F" w:rsidRDefault="00000000">
            <w:r>
              <w:t>tanh</w:t>
            </w:r>
          </w:p>
        </w:tc>
        <w:tc>
          <w:tcPr>
            <w:tcW w:w="4320" w:type="dxa"/>
          </w:tcPr>
          <w:p w14:paraId="00B830B9" w14:textId="77777777" w:rsidR="0032659F" w:rsidRDefault="00000000">
            <w:r>
              <w:t>Hyperbolic tangent activation function</w:t>
            </w:r>
          </w:p>
        </w:tc>
      </w:tr>
    </w:tbl>
    <w:p w14:paraId="52B89098" w14:textId="77777777" w:rsidR="0032659F" w:rsidRDefault="0032659F"/>
    <w:p w14:paraId="0D8FFE36" w14:textId="77777777" w:rsidR="0032659F" w:rsidRDefault="00000000">
      <w:pPr>
        <w:pStyle w:val="Heading3"/>
      </w:pPr>
      <w:r>
        <w:t>Remark</w:t>
      </w:r>
    </w:p>
    <w:p w14:paraId="68181776" w14:textId="145A7AB0" w:rsidR="0032659F" w:rsidRDefault="00000000">
      <w:r>
        <w:br/>
        <w:t>LSTM overcomes the vanishing-gradient problem</w:t>
      </w:r>
      <w:r w:rsidR="00790C4E">
        <w:t xml:space="preserve"> </w:t>
      </w:r>
      <w:r>
        <w:t>encountered by traditional RNNs and is highly</w:t>
      </w:r>
      <w:r w:rsidR="00790C4E">
        <w:t xml:space="preserve"> </w:t>
      </w:r>
      <w:r>
        <w:t>effective for modelling long-term dependencies</w:t>
      </w:r>
      <w:r w:rsidR="00790C4E">
        <w:t xml:space="preserve"> </w:t>
      </w:r>
      <w:r>
        <w:t>in financial time-series forecasting.</w:t>
      </w:r>
      <w:r>
        <w:br/>
      </w:r>
    </w:p>
    <w:p w14:paraId="7F48EC65" w14:textId="77777777" w:rsidR="0032659F" w:rsidRDefault="00000000">
      <w:r>
        <w:br w:type="page"/>
      </w:r>
    </w:p>
    <w:p w14:paraId="2BA1D96D" w14:textId="77777777" w:rsidR="0032659F" w:rsidRDefault="00000000">
      <w:pPr>
        <w:pStyle w:val="Heading2"/>
      </w:pPr>
      <w:r>
        <w:lastRenderedPageBreak/>
        <w:t>Appendix A Summary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659F" w14:paraId="0B35C93B" w14:textId="77777777">
        <w:tc>
          <w:tcPr>
            <w:tcW w:w="2160" w:type="dxa"/>
          </w:tcPr>
          <w:p w14:paraId="7B1EF273" w14:textId="77777777" w:rsidR="0032659F" w:rsidRDefault="00000000">
            <w:r>
              <w:t>Model</w:t>
            </w:r>
          </w:p>
        </w:tc>
        <w:tc>
          <w:tcPr>
            <w:tcW w:w="2160" w:type="dxa"/>
          </w:tcPr>
          <w:p w14:paraId="6D482D65" w14:textId="77777777" w:rsidR="0032659F" w:rsidRDefault="00000000">
            <w:r>
              <w:t>Category</w:t>
            </w:r>
          </w:p>
        </w:tc>
        <w:tc>
          <w:tcPr>
            <w:tcW w:w="2160" w:type="dxa"/>
          </w:tcPr>
          <w:p w14:paraId="05027335" w14:textId="77777777" w:rsidR="0032659F" w:rsidRDefault="00000000">
            <w:r>
              <w:t>Key Strength</w:t>
            </w:r>
          </w:p>
        </w:tc>
        <w:tc>
          <w:tcPr>
            <w:tcW w:w="2160" w:type="dxa"/>
          </w:tcPr>
          <w:p w14:paraId="4A0A60F1" w14:textId="77777777" w:rsidR="0032659F" w:rsidRDefault="00000000">
            <w:r>
              <w:t>Key Limitation</w:t>
            </w:r>
          </w:p>
        </w:tc>
      </w:tr>
      <w:tr w:rsidR="0032659F" w14:paraId="1EDA6745" w14:textId="77777777">
        <w:tc>
          <w:tcPr>
            <w:tcW w:w="2160" w:type="dxa"/>
          </w:tcPr>
          <w:p w14:paraId="2975A172" w14:textId="77777777" w:rsidR="0032659F" w:rsidRDefault="00000000">
            <w:r>
              <w:t>Linear Regression</w:t>
            </w:r>
          </w:p>
        </w:tc>
        <w:tc>
          <w:tcPr>
            <w:tcW w:w="2160" w:type="dxa"/>
          </w:tcPr>
          <w:p w14:paraId="20BF510E" w14:textId="77777777" w:rsidR="0032659F" w:rsidRDefault="00000000">
            <w:r>
              <w:t>Statistical</w:t>
            </w:r>
          </w:p>
        </w:tc>
        <w:tc>
          <w:tcPr>
            <w:tcW w:w="2160" w:type="dxa"/>
          </w:tcPr>
          <w:p w14:paraId="66955A3A" w14:textId="77777777" w:rsidR="0032659F" w:rsidRDefault="00000000">
            <w:r>
              <w:t>High Interpretability</w:t>
            </w:r>
          </w:p>
        </w:tc>
        <w:tc>
          <w:tcPr>
            <w:tcW w:w="2160" w:type="dxa"/>
          </w:tcPr>
          <w:p w14:paraId="0AB3629A" w14:textId="77777777" w:rsidR="0032659F" w:rsidRDefault="00000000">
            <w:r>
              <w:t>Captures only linear relationships</w:t>
            </w:r>
          </w:p>
        </w:tc>
      </w:tr>
      <w:tr w:rsidR="0032659F" w14:paraId="7FA3D8B0" w14:textId="77777777">
        <w:tc>
          <w:tcPr>
            <w:tcW w:w="2160" w:type="dxa"/>
          </w:tcPr>
          <w:p w14:paraId="3BB873D2" w14:textId="77777777" w:rsidR="0032659F" w:rsidRDefault="00000000">
            <w:r>
              <w:t>ARIMA</w:t>
            </w:r>
          </w:p>
        </w:tc>
        <w:tc>
          <w:tcPr>
            <w:tcW w:w="2160" w:type="dxa"/>
          </w:tcPr>
          <w:p w14:paraId="2E400A25" w14:textId="77777777" w:rsidR="0032659F" w:rsidRDefault="00000000">
            <w:r>
              <w:t>Time-Series</w:t>
            </w:r>
          </w:p>
        </w:tc>
        <w:tc>
          <w:tcPr>
            <w:tcW w:w="2160" w:type="dxa"/>
          </w:tcPr>
          <w:p w14:paraId="69D1F286" w14:textId="77777777" w:rsidR="0032659F" w:rsidRDefault="00000000">
            <w:r>
              <w:t>Trend Modelling</w:t>
            </w:r>
          </w:p>
        </w:tc>
        <w:tc>
          <w:tcPr>
            <w:tcW w:w="2160" w:type="dxa"/>
          </w:tcPr>
          <w:p w14:paraId="3651EAA7" w14:textId="77777777" w:rsidR="0032659F" w:rsidRDefault="00000000">
            <w:r>
              <w:t>Requires stationary data</w:t>
            </w:r>
          </w:p>
        </w:tc>
      </w:tr>
      <w:tr w:rsidR="0032659F" w14:paraId="4FC032E4" w14:textId="77777777">
        <w:tc>
          <w:tcPr>
            <w:tcW w:w="2160" w:type="dxa"/>
          </w:tcPr>
          <w:p w14:paraId="4BBCD7D7" w14:textId="77777777" w:rsidR="0032659F" w:rsidRDefault="00000000">
            <w:r>
              <w:t>Random Forest</w:t>
            </w:r>
          </w:p>
        </w:tc>
        <w:tc>
          <w:tcPr>
            <w:tcW w:w="2160" w:type="dxa"/>
          </w:tcPr>
          <w:p w14:paraId="26B12F58" w14:textId="77777777" w:rsidR="0032659F" w:rsidRDefault="00000000">
            <w:r>
              <w:t>Machine Learning</w:t>
            </w:r>
          </w:p>
        </w:tc>
        <w:tc>
          <w:tcPr>
            <w:tcW w:w="2160" w:type="dxa"/>
          </w:tcPr>
          <w:p w14:paraId="76720D72" w14:textId="77777777" w:rsidR="0032659F" w:rsidRDefault="00000000">
            <w:r>
              <w:t>Captures non-linear relationships</w:t>
            </w:r>
          </w:p>
        </w:tc>
        <w:tc>
          <w:tcPr>
            <w:tcW w:w="2160" w:type="dxa"/>
          </w:tcPr>
          <w:p w14:paraId="107ABD63" w14:textId="77777777" w:rsidR="0032659F" w:rsidRDefault="00000000">
            <w:r>
              <w:t>Less interpretable</w:t>
            </w:r>
          </w:p>
        </w:tc>
      </w:tr>
      <w:tr w:rsidR="0032659F" w14:paraId="03893523" w14:textId="77777777">
        <w:tc>
          <w:tcPr>
            <w:tcW w:w="2160" w:type="dxa"/>
          </w:tcPr>
          <w:p w14:paraId="1B6D29F3" w14:textId="77777777" w:rsidR="0032659F" w:rsidRDefault="00000000">
            <w:r>
              <w:t>LSTM</w:t>
            </w:r>
          </w:p>
        </w:tc>
        <w:tc>
          <w:tcPr>
            <w:tcW w:w="2160" w:type="dxa"/>
          </w:tcPr>
          <w:p w14:paraId="45EF0FF1" w14:textId="77777777" w:rsidR="0032659F" w:rsidRDefault="00000000">
            <w:r>
              <w:t>Deep Learning</w:t>
            </w:r>
          </w:p>
        </w:tc>
        <w:tc>
          <w:tcPr>
            <w:tcW w:w="2160" w:type="dxa"/>
          </w:tcPr>
          <w:p w14:paraId="7F436105" w14:textId="77777777" w:rsidR="0032659F" w:rsidRDefault="00000000">
            <w:r>
              <w:t>Handles long-term dependencies</w:t>
            </w:r>
          </w:p>
        </w:tc>
        <w:tc>
          <w:tcPr>
            <w:tcW w:w="2160" w:type="dxa"/>
          </w:tcPr>
          <w:p w14:paraId="56EE002A" w14:textId="77777777" w:rsidR="0032659F" w:rsidRDefault="00000000">
            <w:r>
              <w:t>Computationally expensive</w:t>
            </w:r>
          </w:p>
        </w:tc>
      </w:tr>
    </w:tbl>
    <w:p w14:paraId="41C82614" w14:textId="77777777" w:rsidR="00CD5CDD" w:rsidRDefault="00CD5CDD"/>
    <w:sectPr w:rsidR="00CD5C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041149">
    <w:abstractNumId w:val="8"/>
  </w:num>
  <w:num w:numId="2" w16cid:durableId="764228726">
    <w:abstractNumId w:val="6"/>
  </w:num>
  <w:num w:numId="3" w16cid:durableId="345712246">
    <w:abstractNumId w:val="5"/>
  </w:num>
  <w:num w:numId="4" w16cid:durableId="1569881431">
    <w:abstractNumId w:val="4"/>
  </w:num>
  <w:num w:numId="5" w16cid:durableId="941645926">
    <w:abstractNumId w:val="7"/>
  </w:num>
  <w:num w:numId="6" w16cid:durableId="1214388719">
    <w:abstractNumId w:val="3"/>
  </w:num>
  <w:num w:numId="7" w16cid:durableId="107086977">
    <w:abstractNumId w:val="2"/>
  </w:num>
  <w:num w:numId="8" w16cid:durableId="2021083511">
    <w:abstractNumId w:val="1"/>
  </w:num>
  <w:num w:numId="9" w16cid:durableId="37959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5A"/>
    <w:rsid w:val="00034616"/>
    <w:rsid w:val="0006063C"/>
    <w:rsid w:val="0015074B"/>
    <w:rsid w:val="0029639D"/>
    <w:rsid w:val="0032659F"/>
    <w:rsid w:val="00326F90"/>
    <w:rsid w:val="00790C4E"/>
    <w:rsid w:val="00AA1D8D"/>
    <w:rsid w:val="00B47730"/>
    <w:rsid w:val="00CB0664"/>
    <w:rsid w:val="00CD5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D7D13"/>
  <w14:defaultImageDpi w14:val="300"/>
  <w15:docId w15:val="{1C40814A-A47A-4C6A-9107-BC665341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Y</cp:lastModifiedBy>
  <cp:revision>2</cp:revision>
  <dcterms:created xsi:type="dcterms:W3CDTF">2013-12-23T23:15:00Z</dcterms:created>
  <dcterms:modified xsi:type="dcterms:W3CDTF">2026-10-02T07:52:00Z</dcterms:modified>
  <cp:category/>
</cp:coreProperties>
</file>