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</w:pPr>
      <w:r>
        <w:t xml:space="preserve">UNIVERSITÉ DON BOSCO DE LUBUMBASHI</w:t>
      </w:r>
    </w:p>
    <w:p>
      <w:pPr>
        <w:jc w:val="center"/>
      </w:pPr>
      <w:r>
        <w:t xml:space="preserve">Lubumbashi</w:t>
      </w:r>
    </w:p>
    <w:p>
      <w:pPr>
        <w:jc w:val="center"/>
      </w:pPr>
      <w:r>
        <w:rPr>
          <w:b/>
        </w:rPr>
        <w:t xml:space="preserve">CONCEPTION D’UNE APPLICATION DE GESTION</w:t>
      </w:r>
    </w:p>
    <w:p>
      <w:pPr>
        <w:jc w:val="right"/>
      </w:pPr>
      <w:r>
        <w:rPr>
          <w:i/>
        </w:rPr>
        <w:t xml:space="preserve">Travail présenté et défendu en vue de l’obtention du grade d’ingénieur technicien</w:t>
      </w:r>
    </w:p>
    <w:p>
      <w:pPr>
        <w:jc w:val="right"/>
      </w:pPr>
      <w:r>
        <w:rPr>
          <w:b/>
        </w:rPr>
        <w:t xml:space="preserve">Par : ÉTUDIANT Exemple</w:t>
      </w:r>
    </w:p>
    <w:p>
      <w:pPr>
        <w:jc w:val="center"/>
      </w:pPr>
      <w:r>
        <w:rPr>
          <w:b/>
        </w:rPr>
        <w:t xml:space="preserve">Juillet 2025</w:t>
      </w:r>
    </w:p>
    <w:p>
      <w:pPr>
        <w:pStyle w:val="Heading1"/>
      </w:pPr>
      <w:r>
        <w:t xml:space="preserve">Dédicace</w:t>
      </w:r>
    </w:p>
    <w:p>
      <w:pPr>
        <w:jc w:val="both"/>
      </w:pPr>
      <w:r>
        <w:t xml:space="preserve">À ma famille.</w:t>
      </w:r>
    </w:p>
    <w:p>
      <w:pPr>
        <w:pStyle w:val="Heading1"/>
      </w:pPr>
      <w:r>
        <w:t xml:space="preserve">Remerciements</w:t>
      </w:r>
    </w:p>
    <w:p>
      <w:pPr>
        <w:pStyle w:val="Heading1"/>
      </w:pPr>
      <w:r>
        <w:t xml:space="preserve">Liste des figures</w:t>
      </w:r>
    </w:p>
    <w:p>
      <w:pPr>
        <w:jc w:val="both"/>
      </w:pPr>
      <w:r>
        <w:t xml:space="preserve">Figure 1 Architecture de la solution ........ Erreur ! Signet non défini.</w:t>
      </w:r>
    </w:p>
    <w:p>
      <w:pPr>
        <w:pStyle w:val="Heading1"/>
      </w:pPr>
      <w:r>
        <w:t xml:space="preserve">Table des matières</w:t>
      </w:r>
    </w:p>
    <w:p>
      <w:pPr>
        <w:jc w:val="both"/>
      </w:pPr>
      <w:r>
        <w:t xml:space="preserve">INTRODUCTION GENERALE ........ 1</w:t>
      </w:r>
    </w:p>
    <w:p>
      <w:pPr>
        <w:jc w:val="both"/>
      </w:pPr>
      <w:r>
        <w:t xml:space="preserve">CHAPITRE 1. GENERALITES ........ 4</w:t>
      </w:r>
    </w:p>
    <w:p>
      <w:pPr>
        <w:jc w:val="both"/>
      </w:pPr>
      <w:r>
        <w:t xml:space="preserve">2.5.5. Statistiques ........ Erreur ! Signet non défini.</w:t>
      </w:r>
    </w:p>
    <w:p>
      <w:pPr>
        <w:pStyle w:val="Heading1"/>
      </w:pPr>
      <w:r>
        <w:t xml:space="preserve">Introduction générale</w:t>
      </w:r>
    </w:p>
    <w:p>
      <w:pPr>
        <w:pStyle w:val="Heading2"/>
      </w:pPr>
      <w:r>
        <w:t xml:space="preserve">0.1. Problématique</w:t>
      </w:r>
    </w:p>
    <w:p>
      <w:pPr>
        <w:jc w:val="both"/>
      </w:pPr>
      <w:r>
        <w:t xml:space="preserve">Dans le contexte actuel, la gestion manuelle des informations pose de nombreux problèmes. Comme le souligne [1], la numérisation reste limitée.</w:t>
      </w:r>
    </w:p>
    <w:p>
      <w:pPr>
        <w:pStyle w:val="Heading2"/>
      </w:pPr>
      <w:r>
        <w:t xml:space="preserve">0.2. Choix et intérêt du sujet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p>
      <w:pPr>
        <w:pStyle w:val="Heading2"/>
      </w:pPr>
      <w:r>
        <w:t xml:space="preserve">0.3. Méthodologie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p>
      <w:pPr>
        <w:pStyle w:val="Heading2"/>
      </w:pPr>
      <w:r>
        <w:t xml:space="preserve">0.4. État de l’art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 Plusieurs travaux antérieurs [2] et [9] abordent ce problème.</w:t>
      </w:r>
    </w:p>
    <w:p>
      <w:pPr>
        <w:pStyle w:val="Heading2"/>
      </w:pPr>
      <w:r>
        <w:t xml:space="preserve">0.5. Subdivision du travail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p>
      <w:pPr>
        <w:pStyle w:val="Heading1"/>
      </w:pPr>
      <w:r>
        <w:t xml:space="preserve">Chapitre 1. Généralités et étude de l’existant</w:t>
      </w:r>
    </w:p>
    <w:p>
      <w:pPr>
        <w:pStyle w:val="Heading2"/>
      </w:pPr>
      <w:r>
        <w:t xml:space="preserve">1.1. Introduction partielle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p>
      <w:pPr>
        <w:pStyle w:val="Heading2"/>
      </w:pPr>
      <w:r>
        <w:t xml:space="preserve">1.2. Présentation du cadre d’étude</w:t>
      </w:r>
    </w:p>
    <w:p>
      <w:pPr>
        <w:pStyle w:val="Heading3"/>
      </w:pPr>
      <w:r>
        <w:t xml:space="preserve">1.2.1. Historique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p>
      <w:pPr>
        <w:pStyle w:val="Heading3"/>
      </w:pPr>
      <w:r>
        <w:t xml:space="preserve">1.2.3. Situation géographique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p>
      <w:pPr>
        <w:pStyle w:val="Heading3"/>
      </w:pPr>
      <w:r>
        <w:t xml:space="preserve">1.2.3. Organisation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tbl>
      <w:tblPr>
        <w:tblStyle w:val="TableGrid"/>
        <w:tblW w:w="0" w:type="auto"/>
      </w:tblPr>
      <w:tblGrid>
        <w:gridCol w:w="4200"/>
        <w:gridCol w:w="4200"/>
      </w:tblGrid>
      <w:tr>
        <w:tc>
          <w:tcPr>
            <w:tcW w:w="4200" w:type="dxa"/>
          </w:tcPr>
          <w:p>
            <w:r>
              <w:t xml:space="preserve">Désignation</w:t>
            </w:r>
          </w:p>
        </w:tc>
        <w:tc>
          <w:tcPr>
            <w:tcW w:w="4200" w:type="dxa"/>
          </w:tcPr>
          <w:p>
            <w:r>
              <w:t xml:space="preserve">Rôle</w:t>
            </w:r>
          </w:p>
        </w:tc>
      </w:tr>
      <w:tr>
        <w:tc>
          <w:tcPr>
            <w:tcW w:w="4200" w:type="dxa"/>
          </w:tcPr>
          <w:p>
            <w:r>
              <w:t xml:space="preserve">Secrétariat</w:t>
            </w:r>
          </w:p>
        </w:tc>
        <w:tc>
          <w:tcPr>
            <w:tcW w:w="4200" w:type="dxa"/>
          </w:tcPr>
          <w:p>
            <w:r>
              <w:t xml:space="preserve">Saisie des résultats</w:t>
            </w:r>
          </w:p>
        </w:tc>
      </w:tr>
      <w:tr>
        <w:tc>
          <w:tcPr>
            <w:tcW w:w="4200" w:type="dxa"/>
          </w:tcPr>
          <w:p>
            <w:r>
              <w:t xml:space="preserve">Comité</w:t>
            </w:r>
          </w:p>
        </w:tc>
        <w:tc>
          <w:tcPr>
            <w:tcW w:w="4200" w:type="dxa"/>
          </w:tcPr>
          <w:p>
            <w:r>
              <w:t xml:space="preserve">Validation</w:t>
            </w:r>
          </w:p>
        </w:tc>
      </w:tr>
    </w:tbl>
    <w:p>
      <w:pPr>
        <w:pStyle w:val="Caption"/>
      </w:pPr>
      <w:r>
        <w:t xml:space="preserve">Tableau 1 Organisation actuelle</w:t>
      </w:r>
    </w:p>
    <w:p>
      <w:pPr>
        <w:jc w:val="center"/>
      </w:pPr>
      <w:r>
        <w:rPr>
          <w:i/>
        </w:rPr>
        <w:t xml:space="preserve">[schéma de l’existant]</w:t>
      </w:r>
    </w:p>
    <w:p>
      <w:pPr>
        <w:pStyle w:val="Caption"/>
      </w:pPr>
      <w:r>
        <w:t xml:space="preserve">Figure 3 Schéma de l’existant</w:t>
      </w:r>
    </w:p>
    <w:p>
      <w:pPr>
        <w:pStyle w:val="Heading1"/>
      </w:pPr>
      <w:r>
        <w:t xml:space="preserve">Chapitre 2. Analyse et conception</w:t>
      </w:r>
    </w:p>
    <w:p>
      <w:pPr>
        <w:pStyle w:val="Heading2"/>
      </w:pPr>
      <w:r>
        <w:t xml:space="preserve">1.1. Identification des besoins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p>
      <w:pPr>
        <w:pStyle w:val="Heading2"/>
      </w:pPr>
      <w:r>
        <w:t xml:space="preserve">2.2. Diagramme de cas d’utilisation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p>
      <w:pPr>
        <w:pStyle w:val="Heading1"/>
      </w:pPr>
      <w:r>
        <w:t xml:space="preserve">Conclusion générale</w:t>
      </w:r>
    </w:p>
    <w:p>
      <w:pPr>
        <w:jc w:val="both"/>
      </w:pPr>
      <w:r>
        <w:t xml:space="preserve">Les exploitants de la région rencontrent des difficultés pour suivre leurs activités, faute d’outils adaptés à leur contexte. Les informations sont dispersées entre des registres papier et des messages, ce qui retarde les décisions et multiplie les erreurs de transcription.</w:t>
      </w:r>
    </w:p>
    <w:p>
      <w:pPr>
        <w:pStyle w:val="Heading1"/>
      </w:pPr>
      <w:r>
        <w:t xml:space="preserve">Bibliographie</w:t>
      </w:r>
    </w:p>
    <w:p>
      <w:pPr>
        <w:jc w:val="both"/>
      </w:pPr>
      <w:r>
        <w:t xml:space="preserve">[1] K. Auteur, « Gestion automatisée d’une ligue sportive », mémoire, 2017.</w:t>
      </w:r>
    </w:p>
    <w:p>
      <w:pPr>
        <w:jc w:val="both"/>
      </w:pPr>
      <w:r>
        <w:t xml:space="preserve">[2] O. Autre, « Application web de gestion des licences », mémoire, 2020.</w:t>
      </w:r>
    </w:p>
    <w:p>
      <w:pPr>
        <w:jc w:val="both"/>
      </w:pPr>
      <w:r>
        <w:t xml:space="preserve">[3] T. Troisième, « Le football comme facteur de rapprochement », mémoire, 2019.</w:t>
      </w:r>
    </w:p>
    <w:p>
      <w:pPr>
        <w:jc w:val="both"/>
      </w:pPr>
      <w:r>
        <w:t xml:space="preserve">[4] P. Quatrième, « Gestion des paiements avec notifications », UDBL, 2024.</w:t>
      </w:r>
    </w:p>
    <w:p>
      <w:pPr>
        <w:jc w:val="both"/>
      </w:pPr>
      <w:r>
        <w:t xml:space="preserve">[5] FECOFA, Règlements des compétitions nationales, 2023.</w:t>
      </w:r>
    </w:p>
    <w:p>
      <w:pPr>
        <w:jc w:val="both"/>
      </w:pPr>
      <w:r>
        <w:t xml:space="preserve">[6] P. Roques, UML en action : de l’analyse à la conception, Paris : Eyrolles, 2003.</w:t>
      </w:r>
    </w:p>
    <w:p>
      <w:pPr>
        <w:jc w:val="both"/>
      </w:pPr>
      <w:r>
        <w:t xml:space="preserve">[7] M. Nebra, Concevez votre site web avec PHP et MySQL, OpenClassrooms, 2013.</w:t>
      </w:r>
    </w:p>
    <w:sectPr>
      <w:footerReference w:type="default" r:id="rIdFooter1"/>
      <w:type w:val="nextPage"/>
      <w:pgSz w:w="11906" w:h="16838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pageBreakBefore/>
      <w:jc w:val="center"/>
      <w:outlineLvl w:val="0"/>
    </w:pPr>
    <w:rPr>
      <w:b/>
      <w:caps/>
      <w:sz w:val="28"/>
    </w:rPr>
  </w:style>
  <w:style w:type="paragraph" w:styleId="Heading2">
    <w:name w:val="heading 2"/>
    <w:basedOn w:val="Normal"/>
    <w:pPr>
      <w:outlineLvl w:val="1"/>
    </w:pPr>
    <w:rPr>
      <w:b/>
      <w:sz w:val="24"/>
    </w:rPr>
  </w:style>
  <w:style w:type="paragraph" w:styleId="Heading3">
    <w:name w:val="heading 3"/>
    <w:basedOn w:val="Normal"/>
    <w:pPr>
      <w:outlineLvl w:val="2"/>
    </w:pPr>
    <w:rPr>
      <w:b/>
      <w:sz w:val="22"/>
    </w:rPr>
  </w:style>
  <w:style w:type="paragraph" w:styleId="Caption">
    <w:name w:val="caption"/>
    <w:basedOn w:val="Normal"/>
    <w:pPr>
      <w:jc w:val="center"/>
    </w:pPr>
    <w:rPr>
      <w:i/>
      <w:sz w:val="18"/>
    </w:rPr>
  </w:style>
</w:styles>
</file>

<file path=word/_rels/document.xml.rels><?xml version="1.0" encoding="UTF-8" standalone="yes"?>
<Relationships xmlns="http://schemas.openxmlformats.org/package/2006/relationships">
<Relationship Id="rIdStyles1" Type="http://schemas.openxmlformats.org/officeDocument/2006/relationships/styles" Target="styles.xml"/>
<Relationship Id="rIdSettings1" Type="http://schemas.openxmlformats.org/officeDocument/2006/relationships/settings" Target="settings.xml"/>
<Relationship Id="rIdFooter1" Type="http://schemas.openxmlformats.org/officeDocument/2006/relationships/footer" Target="footer1.xml"/>

</Relationships>
</file>