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r>
          <w:fldChar w:fldCharType="end" w:dirty="true"/>
        </w:r>
      </w:r>
    </w:p>
    <w:p xmlns:w="http://schemas.openxmlformats.org/wordprocessingml/2006/main">
      <w:pPr>
        <w:pStyle w:val="centered"/>
      </w:pPr>
      <w:r xmlns:w="http://schemas.openxmlformats.org/wordprocessingml/2006/main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Policepardfaut"/>
        </w:rPr>
        <w:r>
          <w:fldChar w:fldCharType="end" w:dirty="true"/>
        </w:r>
      </w:r>
      <w:r>
        <w:t xml:space="preserve"> - This is a figure title</w:t>
      </w:r>
    </w:p>
    <w:p xmlns:w="http://schemas.openxmlformats.org/wordprocessingml/2006/main">
      <w:pPr>
        <w:pStyle w:val="centered"/>
      </w:pPr>
      <w:r xmlns:w="http://schemas.openxmlformats.org/wordprocessingml/2006/main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r>
          <w:fldChar w:fldCharType="end" w:dirty="true"/>
        </w:r>
      </w:r>
      <w:r>
        <w:t xml:space="preserve"> - This is another figure title</w:t>
      </w:r>
    </w:p>
    <w:p xmlns:w="http://schemas.openxmlformats.org/wordprocessingml/2006/main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r>
          <w:fldChar w:fldCharType="end" w:dirty="true"/>
        </w:r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