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E195F90" w:rsidR="004C5541" w:rsidRPr="004C5541" w:rsidRDefault="004C5541" w:rsidP="004C5541">
      <w:pPr>
        <w:spacing w:after="312"/>
        <w:ind w:left="360"/>
        <w:rPr>
          <w:rFonts w:eastAsiaTheme="minorEastAsia"/>
        </w:rPr>
      </w:pPr>
      <w:r w:rsidRPr="004C5541">
        <w:rPr>
          <w:rFonts w:eastAsiaTheme="minorEastAsia"/>
        </w:rPr>
        <w:t>The DMH_MR_Tool is a lightweight</w:t>
      </w:r>
      <w:r w:rsidR="00200328">
        <w:rPr>
          <w:rFonts w:eastAsiaTheme="minorEastAsia"/>
        </w:rPr>
        <w:t xml:space="preserve"> internal</w:t>
      </w:r>
      <w:r w:rsidRPr="004C5541">
        <w:rPr>
          <w:rFonts w:eastAsiaTheme="minorEastAsia"/>
        </w:rPr>
        <w:t xml:space="preserve">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327C7ADD" w:rsidR="004C5541" w:rsidRPr="004C5541" w:rsidRDefault="004C5541" w:rsidP="004C5541">
      <w:pPr>
        <w:spacing w:after="312"/>
        <w:ind w:left="360"/>
        <w:rPr>
          <w:rFonts w:eastAsiaTheme="minorEastAsia"/>
        </w:rPr>
      </w:pPr>
      <w:r w:rsidRPr="004C5541">
        <w:rPr>
          <w:rFonts w:eastAsiaTheme="minorEastAsia"/>
        </w:rPr>
        <w:t xml:space="preserve">It helps users identify relevant updates, extract key data from Excel or PDF reports, and input information into the </w:t>
      </w:r>
      <w:r w:rsidR="004B2B9B">
        <w:rPr>
          <w:rFonts w:eastAsiaTheme="minorEastAsia"/>
        </w:rPr>
        <w:t>MR (</w:t>
      </w:r>
      <w:r w:rsidR="00A972D6">
        <w:rPr>
          <w:rFonts w:eastAsiaTheme="minorEastAsia"/>
        </w:rPr>
        <w:t>Master</w:t>
      </w:r>
      <w:r w:rsidR="004B2B9B">
        <w:rPr>
          <w:rFonts w:eastAsiaTheme="minorEastAsia"/>
        </w:rPr>
        <w:t xml:space="preserve"> </w:t>
      </w:r>
      <w:r w:rsidR="00A972D6">
        <w:rPr>
          <w:rFonts w:eastAsiaTheme="minorEastAsia"/>
        </w:rPr>
        <w:t xml:space="preserve">Rate) tab of the </w:t>
      </w:r>
      <w:r w:rsidRPr="004C5541">
        <w:rPr>
          <w:rFonts w:eastAsiaTheme="minorEastAsia"/>
        </w:rPr>
        <w:t>internal DMH</w:t>
      </w:r>
      <w:r w:rsidR="004B2B9B">
        <w:rPr>
          <w:rFonts w:eastAsiaTheme="minorEastAsia"/>
        </w:rPr>
        <w:t xml:space="preserve"> </w:t>
      </w:r>
      <w:r w:rsidR="00E00C4E">
        <w:rPr>
          <w:rFonts w:eastAsiaTheme="minorEastAsia"/>
        </w:rPr>
        <w:t>(Data Management Hub)</w:t>
      </w:r>
      <w:r w:rsidRPr="004C5541">
        <w:rPr>
          <w:rFonts w:eastAsiaTheme="minorEastAsia"/>
        </w:rPr>
        <w:t xml:space="preserve">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is packaged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is uploaded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Local SQLite3 used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r>
        <w:t>Tool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200328"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33DFB57F" w14:textId="3CD31159" w:rsidR="00200328" w:rsidRPr="007D10E5" w:rsidRDefault="00200328" w:rsidP="00590DDD">
      <w:pPr>
        <w:pStyle w:val="a9"/>
        <w:numPr>
          <w:ilvl w:val="1"/>
          <w:numId w:val="6"/>
        </w:numPr>
        <w:spacing w:after="312"/>
        <w:ind w:leftChars="0"/>
        <w:rPr>
          <w:rFonts w:eastAsiaTheme="minorEastAsia"/>
          <w:b/>
          <w:bCs/>
        </w:rPr>
      </w:pPr>
      <w:r>
        <w:t xml:space="preserve">All the hard code vars (e.g., websites address, database address, </w:t>
      </w:r>
      <w:r>
        <w:lastRenderedPageBreak/>
        <w:t>local/remote file path etc.) must be set in a configuration file, i.e., “.ini” file, in a shared drive (not packaged in the project).</w:t>
      </w:r>
    </w:p>
    <w:p w14:paraId="6688517A" w14:textId="77777777" w:rsidR="00F41E16" w:rsidRDefault="00F41E16" w:rsidP="00F41E16">
      <w:pPr>
        <w:pStyle w:val="2"/>
        <w:spacing w:after="312"/>
        <w:ind w:left="360"/>
      </w:pPr>
      <w:r w:rsidRPr="00F41E16">
        <w:t xml:space="preserve">Data Specifications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416812A4" w:rsidR="00F41E16" w:rsidRPr="00F41E16" w:rsidRDefault="00F41E16" w:rsidP="00F41E16">
      <w:pPr>
        <w:pStyle w:val="a9"/>
        <w:spacing w:after="312"/>
        <w:ind w:leftChars="0" w:left="2160"/>
        <w:rPr>
          <w:rFonts w:eastAsiaTheme="minorEastAsia"/>
        </w:rPr>
      </w:pPr>
      <w:r>
        <w:rPr>
          <w:rFonts w:eastAsiaTheme="minorEastAsia" w:hint="eastAsia"/>
        </w:rPr>
        <w:t>[</w:t>
      </w:r>
      <w:r w:rsidRPr="00F41E16">
        <w:t>Announcement Search by ASX Code</w:t>
      </w:r>
      <w:r w:rsidR="00F7168C">
        <w:t xml:space="preserve"> and year</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20DD56B5" w:rsidR="00F41E16" w:rsidRDefault="00F41E16" w:rsidP="00F41E16">
      <w:pPr>
        <w:pStyle w:val="a9"/>
        <w:numPr>
          <w:ilvl w:val="2"/>
          <w:numId w:val="6"/>
        </w:numPr>
        <w:spacing w:after="312"/>
        <w:ind w:leftChars="0"/>
        <w:rPr>
          <w:rFonts w:eastAsiaTheme="minorEastAsia"/>
        </w:rPr>
      </w:pPr>
      <w:r w:rsidRPr="00F41E16">
        <w:t>Data includes announcement title, publish date, URL, and associated ASX code</w:t>
      </w:r>
      <w:r w:rsidR="00E00C4E">
        <w:t>(Ticker)</w:t>
      </w:r>
      <w:r w:rsidRPr="00F41E16">
        <w:t>.</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(e.g.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JSON API returns latest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Includes: ticker, component values, publish date, ex-date, etc.</w:t>
      </w:r>
    </w:p>
    <w:p w14:paraId="3A2A6BE1" w14:textId="77777777" w:rsidR="00F41E16" w:rsidRDefault="00F41E16" w:rsidP="00F41E16">
      <w:pPr>
        <w:pStyle w:val="a9"/>
        <w:numPr>
          <w:ilvl w:val="1"/>
          <w:numId w:val="6"/>
        </w:numPr>
        <w:spacing w:after="312"/>
        <w:ind w:leftChars="0"/>
        <w:rPr>
          <w:rFonts w:eastAsiaTheme="minorEastAsia"/>
        </w:rPr>
      </w:pPr>
      <w:r w:rsidRPr="00F41E16">
        <w:t>Internal mapping used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anchor="announcements"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[To be integrated] —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lastRenderedPageBreak/>
        <w:t>Triggered when announcements are matched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r w:rsidRPr="00617444">
        <w:rPr>
          <w:b/>
          <w:bCs/>
        </w:rPr>
        <w:t>Growth Expectations</w:t>
      </w:r>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Stored in a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r w:rsidRPr="00F41E16">
        <w:t>Intended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 xml:space="preserve">Manually cleaned by developers once per year to conserve space.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Pr="00F24870">
        <w:rPr>
          <w:rFonts w:eastAsiaTheme="minorEastAsia"/>
          <w:i w:val="0"/>
          <w:iCs/>
        </w:rPr>
        <w:t>asx_</w:t>
      </w:r>
      <w:r w:rsidR="00FB59C3">
        <w:rPr>
          <w:rFonts w:eastAsiaTheme="minorEastAsia"/>
          <w:i w:val="0"/>
          <w:iCs/>
        </w:rPr>
        <w:t>info</w:t>
      </w:r>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5404EC0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asx_info (</w:t>
      </w:r>
    </w:p>
    <w:p w14:paraId="5BE0229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409B9DF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asx_code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2D0920B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title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523A0272" w14:textId="283FE97E"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pub</w:t>
      </w:r>
      <w:r w:rsidR="00425098">
        <w:rPr>
          <w:rFonts w:ascii="Consolas" w:eastAsia="宋体" w:hAnsi="Consolas" w:cs="宋体"/>
          <w:i w:val="0"/>
          <w:color w:val="000000"/>
          <w:kern w:val="0"/>
          <w:sz w:val="21"/>
          <w:szCs w:val="21"/>
        </w:rPr>
        <w:t>_</w:t>
      </w:r>
      <w:r w:rsidRPr="00AB47A5">
        <w:rPr>
          <w:rFonts w:ascii="Consolas" w:eastAsia="宋体" w:hAnsi="Consolas" w:cs="宋体"/>
          <w:i w:val="0"/>
          <w:color w:val="000000"/>
          <w:kern w:val="0"/>
          <w:sz w:val="21"/>
          <w:szCs w:val="21"/>
        </w:rPr>
        <w:t xml:space="preserve">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167CBF0F" w14:textId="5EC6C0B5" w:rsid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pdf_url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56901449" w14:textId="73F51ECB" w:rsid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pdf_</w:t>
      </w:r>
      <w:r>
        <w:rPr>
          <w:rFonts w:ascii="Consolas" w:eastAsia="宋体" w:hAnsi="Consolas" w:cs="宋体"/>
          <w:i w:val="0"/>
          <w:color w:val="000000"/>
          <w:kern w:val="0"/>
          <w:sz w:val="21"/>
          <w:szCs w:val="21"/>
        </w:rPr>
        <w:t>mask_</w:t>
      </w:r>
      <w:r w:rsidRPr="00AB47A5">
        <w:rPr>
          <w:rFonts w:ascii="Consolas" w:eastAsia="宋体" w:hAnsi="Consolas" w:cs="宋体"/>
          <w:i w:val="0"/>
          <w:color w:val="000000"/>
          <w:kern w:val="0"/>
          <w:sz w:val="21"/>
          <w:szCs w:val="21"/>
        </w:rPr>
        <w:t xml:space="preserve">url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18420705" w14:textId="5AA298A9" w:rsid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r>
        <w:rPr>
          <w:rFonts w:ascii="Consolas" w:eastAsia="宋体" w:hAnsi="Consolas" w:cs="宋体"/>
          <w:i w:val="0"/>
          <w:color w:val="000000"/>
          <w:kern w:val="0"/>
          <w:sz w:val="21"/>
          <w:szCs w:val="21"/>
        </w:rPr>
        <w:t>page_num</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D4CAF87" w14:textId="2BBB0EF2" w:rsidR="00522AEC" w:rsidRPr="00AB47A5"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r>
        <w:rPr>
          <w:rFonts w:ascii="Consolas" w:eastAsia="宋体" w:hAnsi="Consolas" w:cs="宋体"/>
          <w:i w:val="0"/>
          <w:color w:val="000000"/>
          <w:kern w:val="0"/>
          <w:sz w:val="21"/>
          <w:szCs w:val="21"/>
        </w:rPr>
        <w:t>file_size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ABA6EA7" w14:textId="63A4D5BD" w:rsidR="00AB47A5" w:rsidRDefault="00AB47A5" w:rsidP="00AB47A5">
      <w:pPr>
        <w:widowControl/>
        <w:shd w:val="clear" w:color="auto" w:fill="FFFFFF"/>
        <w:spacing w:afterLines="0" w:after="0" w:line="285" w:lineRule="atLeast"/>
        <w:ind w:leftChars="0" w:left="0"/>
        <w:rPr>
          <w:rFonts w:ascii="Consolas" w:eastAsia="宋体" w:hAnsi="Consolas" w:cs="宋体"/>
          <w:i w:val="0"/>
          <w:color w:val="008000"/>
          <w:kern w:val="0"/>
          <w:sz w:val="21"/>
          <w:szCs w:val="21"/>
        </w:rPr>
      </w:pPr>
      <w:r w:rsidRPr="00AB47A5">
        <w:rPr>
          <w:rFonts w:ascii="Consolas" w:eastAsia="宋体" w:hAnsi="Consolas" w:cs="宋体"/>
          <w:i w:val="0"/>
          <w:color w:val="000000"/>
          <w:kern w:val="0"/>
          <w:sz w:val="21"/>
          <w:szCs w:val="21"/>
        </w:rPr>
        <w:t xml:space="preserve">    downloaded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-- 0 = not downloaded, 1 = downloaded</w:t>
      </w:r>
      <w:r w:rsidR="006773FE">
        <w:rPr>
          <w:rFonts w:ascii="Consolas" w:eastAsia="宋体" w:hAnsi="Consolas" w:cs="宋体"/>
          <w:i w:val="0"/>
          <w:color w:val="008000"/>
          <w:kern w:val="0"/>
          <w:sz w:val="21"/>
          <w:szCs w:val="21"/>
        </w:rPr>
        <w:t>, 2 = failed</w:t>
      </w:r>
    </w:p>
    <w:p w14:paraId="3A484309" w14:textId="59DEE2D6" w:rsidR="00522AEC" w:rsidRP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r>
        <w:rPr>
          <w:rFonts w:ascii="Consolas" w:eastAsia="宋体" w:hAnsi="Consolas" w:cs="宋体"/>
          <w:i w:val="0"/>
          <w:color w:val="000000"/>
          <w:kern w:val="0"/>
          <w:sz w:val="21"/>
          <w:szCs w:val="21"/>
        </w:rPr>
        <w:t>parsed</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xml:space="preserve">-- 0 = not </w:t>
      </w:r>
      <w:r>
        <w:rPr>
          <w:rFonts w:ascii="Consolas" w:eastAsia="宋体" w:hAnsi="Consolas" w:cs="宋体"/>
          <w:i w:val="0"/>
          <w:color w:val="008000"/>
          <w:kern w:val="0"/>
          <w:sz w:val="21"/>
          <w:szCs w:val="21"/>
        </w:rPr>
        <w:t>parsed,</w:t>
      </w:r>
      <w:r w:rsidRPr="00AB47A5">
        <w:rPr>
          <w:rFonts w:ascii="Consolas" w:eastAsia="宋体" w:hAnsi="Consolas" w:cs="宋体"/>
          <w:i w:val="0"/>
          <w:color w:val="008000"/>
          <w:kern w:val="0"/>
          <w:sz w:val="21"/>
          <w:szCs w:val="21"/>
        </w:rPr>
        <w:t xml:space="preserve"> 1 = </w:t>
      </w:r>
      <w:r>
        <w:rPr>
          <w:rFonts w:ascii="Consolas" w:eastAsia="宋体" w:hAnsi="Consolas" w:cs="宋体"/>
          <w:i w:val="0"/>
          <w:color w:val="008000"/>
          <w:kern w:val="0"/>
          <w:sz w:val="21"/>
          <w:szCs w:val="21"/>
        </w:rPr>
        <w:t>successfully pars</w:t>
      </w:r>
      <w:r w:rsidRPr="00AB47A5">
        <w:rPr>
          <w:rFonts w:ascii="Consolas" w:eastAsia="宋体" w:hAnsi="Consolas" w:cs="宋体"/>
          <w:i w:val="0"/>
          <w:color w:val="008000"/>
          <w:kern w:val="0"/>
          <w:sz w:val="21"/>
          <w:szCs w:val="21"/>
        </w:rPr>
        <w:t>ed</w:t>
      </w:r>
      <w:r>
        <w:rPr>
          <w:rFonts w:ascii="Consolas" w:eastAsia="宋体" w:hAnsi="Consolas" w:cs="宋体"/>
          <w:i w:val="0"/>
          <w:color w:val="008000"/>
          <w:kern w:val="0"/>
          <w:sz w:val="21"/>
          <w:szCs w:val="21"/>
        </w:rPr>
        <w:t>, 2 = error occurred while parsing(failed parsed)</w:t>
      </w:r>
    </w:p>
    <w:p w14:paraId="6D33CC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update_timestamp </w:t>
      </w:r>
      <w:r w:rsidRPr="00AB47A5">
        <w:rPr>
          <w:rFonts w:ascii="Consolas" w:eastAsia="宋体" w:hAnsi="Consolas" w:cs="宋体"/>
          <w:i w:val="0"/>
          <w:color w:val="0000FF"/>
          <w:kern w:val="0"/>
          <w:sz w:val="21"/>
          <w:szCs w:val="21"/>
        </w:rPr>
        <w:t>DATETIME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CURRENT_TIMESTAMP,</w:t>
      </w:r>
    </w:p>
    <w:p w14:paraId="77297CDF" w14:textId="053FA6EA"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update_user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NULL</w:t>
      </w:r>
    </w:p>
    <w:p w14:paraId="0DA8743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127F4FE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A8C129D" w14:textId="77777777" w:rsidR="00425098" w:rsidRDefault="00AB47A5" w:rsidP="00425098">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info_code_date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asx_info(asx_code, pub_date);</w:t>
      </w:r>
    </w:p>
    <w:p w14:paraId="09B68FDB" w14:textId="77777777" w:rsidR="00425098" w:rsidRPr="00425098"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asx_code</w:t>
      </w:r>
      <w:r w:rsidRPr="00425098">
        <w:rPr>
          <w:rFonts w:eastAsia="宋体"/>
        </w:rPr>
        <w:t>: ASX ticker code (e.g., "FLO")</w:t>
      </w:r>
    </w:p>
    <w:p w14:paraId="32821493" w14:textId="77777777"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title</w:t>
      </w:r>
      <w:r w:rsidR="00CF639B" w:rsidRPr="00425098">
        <w:rPr>
          <w:rFonts w:eastAsia="宋体"/>
        </w:rPr>
        <w:t>: Announcement title</w:t>
      </w:r>
    </w:p>
    <w:p w14:paraId="610FF7B2" w14:textId="17660FE6"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00CF639B" w:rsidRPr="00425098">
        <w:rPr>
          <w:rFonts w:eastAsia="宋体"/>
        </w:rPr>
        <w:t>: Publish date of the announcement</w:t>
      </w:r>
      <w:r w:rsidR="00511874">
        <w:rPr>
          <w:rFonts w:eastAsia="宋体"/>
        </w:rPr>
        <w:t>(yyyy-mm-dd)</w:t>
      </w:r>
    </w:p>
    <w:p w14:paraId="69E75DB4" w14:textId="357F9709" w:rsidR="00425098" w:rsidRPr="00376756"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pdf_url</w:t>
      </w:r>
      <w:r w:rsidR="00CF639B" w:rsidRPr="00425098">
        <w:rPr>
          <w:rFonts w:eastAsia="宋体"/>
        </w:rPr>
        <w:t>: Direct link to the PDF announcement</w:t>
      </w:r>
      <w:r w:rsidR="00C43869">
        <w:rPr>
          <w:rFonts w:eastAsia="宋体"/>
        </w:rPr>
        <w:t>, can only get by parsing pdf_mask_url.</w:t>
      </w:r>
    </w:p>
    <w:p w14:paraId="64CB62D8" w14:textId="421A4FD7"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rFonts w:eastAsia="宋体"/>
          <w:b/>
          <w:bCs/>
        </w:rPr>
        <w:t>pdf_mask_url</w:t>
      </w:r>
      <w:r w:rsidRPr="00425098">
        <w:rPr>
          <w:rFonts w:eastAsia="宋体"/>
        </w:rPr>
        <w:t xml:space="preserve">: </w:t>
      </w:r>
      <w:r>
        <w:rPr>
          <w:rFonts w:eastAsia="宋体"/>
        </w:rPr>
        <w:t>L</w:t>
      </w:r>
      <w:r w:rsidRPr="00425098">
        <w:rPr>
          <w:rFonts w:eastAsia="宋体"/>
        </w:rPr>
        <w:t xml:space="preserve">ink to the </w:t>
      </w:r>
      <w:r>
        <w:rPr>
          <w:rFonts w:eastAsia="宋体"/>
        </w:rPr>
        <w:t xml:space="preserve">actual </w:t>
      </w:r>
      <w:r w:rsidRPr="00425098">
        <w:rPr>
          <w:rFonts w:eastAsia="宋体"/>
        </w:rPr>
        <w:t>PDF</w:t>
      </w:r>
      <w:r>
        <w:rPr>
          <w:rFonts w:eastAsia="宋体"/>
        </w:rPr>
        <w:t>’s url</w:t>
      </w:r>
      <w:r w:rsidR="00C43869">
        <w:rPr>
          <w:rFonts w:eastAsia="宋体"/>
        </w:rPr>
        <w:t xml:space="preserve"> (</w:t>
      </w:r>
      <w:r w:rsidR="00C43869" w:rsidRPr="00C43869">
        <w:rPr>
          <w:rFonts w:eastAsia="宋体"/>
        </w:rPr>
        <w:t>pdf_url</w:t>
      </w:r>
      <w:r w:rsidR="00C43869">
        <w:rPr>
          <w:rFonts w:eastAsia="宋体"/>
        </w:rPr>
        <w:t>), stored in the info page html.</w:t>
      </w:r>
    </w:p>
    <w:p w14:paraId="1C7079AF" w14:textId="1EA54A06"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rFonts w:eastAsia="宋体"/>
          <w:b/>
          <w:bCs/>
        </w:rPr>
        <w:t>page_num</w:t>
      </w:r>
      <w:r w:rsidRPr="00425098">
        <w:rPr>
          <w:rFonts w:eastAsia="宋体"/>
        </w:rPr>
        <w:t xml:space="preserve">: </w:t>
      </w:r>
      <w:r>
        <w:rPr>
          <w:rFonts w:eastAsia="宋体"/>
        </w:rPr>
        <w:t>Page number of the</w:t>
      </w:r>
      <w:r w:rsidRPr="00425098">
        <w:rPr>
          <w:rFonts w:eastAsia="宋体"/>
        </w:rPr>
        <w:t xml:space="preserve"> PDF announcement</w:t>
      </w:r>
    </w:p>
    <w:p w14:paraId="55AAA832" w14:textId="7C06A90E"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rFonts w:eastAsia="宋体"/>
          <w:b/>
          <w:bCs/>
        </w:rPr>
        <w:t>file_size</w:t>
      </w:r>
      <w:r w:rsidRPr="00425098">
        <w:rPr>
          <w:rFonts w:eastAsia="宋体"/>
        </w:rPr>
        <w:t xml:space="preserve">: </w:t>
      </w:r>
      <w:r>
        <w:rPr>
          <w:rFonts w:eastAsia="宋体"/>
        </w:rPr>
        <w:t>File size of</w:t>
      </w:r>
      <w:r w:rsidRPr="00425098">
        <w:rPr>
          <w:rFonts w:eastAsia="宋体"/>
        </w:rPr>
        <w:t xml:space="preserve"> the PDF announcement</w:t>
      </w:r>
    </w:p>
    <w:p w14:paraId="7FE1A106" w14:textId="6FDF7062" w:rsidR="00CF639B" w:rsidRPr="00522AEC"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downloaded</w:t>
      </w:r>
      <w:r w:rsidRPr="00425098">
        <w:rPr>
          <w:rFonts w:eastAsia="宋体"/>
        </w:rPr>
        <w:t>: Flag indicating if the PDF has been downloaded</w:t>
      </w:r>
    </w:p>
    <w:p w14:paraId="3511528B" w14:textId="13C5C06E" w:rsidR="00522AEC" w:rsidRPr="00377682" w:rsidRDefault="00522AEC"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rFonts w:eastAsia="宋体"/>
          <w:b/>
          <w:bCs/>
        </w:rPr>
        <w:t>parsed</w:t>
      </w:r>
      <w:r w:rsidRPr="00522AEC">
        <w:rPr>
          <w:rFonts w:ascii="Consolas" w:eastAsia="宋体" w:hAnsi="Consolas" w:cs="宋体"/>
          <w:i w:val="0"/>
          <w:color w:val="000000"/>
          <w:kern w:val="0"/>
          <w:sz w:val="21"/>
          <w:szCs w:val="21"/>
        </w:rPr>
        <w:t>:</w:t>
      </w:r>
      <w:r w:rsidRPr="00522AEC">
        <w:rPr>
          <w:rFonts w:eastAsia="宋体"/>
        </w:rPr>
        <w:t xml:space="preserve"> </w:t>
      </w:r>
      <w:r w:rsidRPr="00425098">
        <w:rPr>
          <w:rFonts w:eastAsia="宋体"/>
        </w:rPr>
        <w:t>Flag indicating if the PDF has been</w:t>
      </w:r>
      <w:r>
        <w:rPr>
          <w:rFonts w:eastAsia="宋体"/>
        </w:rPr>
        <w:t xml:space="preserve"> parsed to business data and stored</w:t>
      </w:r>
    </w:p>
    <w:p w14:paraId="116D6C49" w14:textId="1E2C220E"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377682">
        <w:rPr>
          <w:rFonts w:eastAsia="宋体"/>
          <w:b/>
          <w:bCs/>
        </w:rPr>
        <w:t>update_timestamp</w:t>
      </w:r>
      <w:r w:rsidRPr="00425098">
        <w:rPr>
          <w:rFonts w:eastAsia="宋体"/>
        </w:rPr>
        <w:t xml:space="preserve">: </w:t>
      </w:r>
      <w:r w:rsidRPr="00377682">
        <w:rPr>
          <w:rFonts w:eastAsia="宋体"/>
        </w:rPr>
        <w:t>Timestamp of when the record was last updated. Defaults to the current system timestamp at insertion</w:t>
      </w:r>
    </w:p>
    <w:p w14:paraId="2DDFD907" w14:textId="179C3885"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377682">
        <w:rPr>
          <w:rFonts w:eastAsia="宋体"/>
          <w:b/>
          <w:bCs/>
        </w:rPr>
        <w:t>update_user</w:t>
      </w:r>
      <w:r w:rsidRPr="00425098">
        <w:rPr>
          <w:rFonts w:eastAsia="宋体"/>
        </w:rPr>
        <w:t xml:space="preserve">: </w:t>
      </w:r>
      <w:r w:rsidRPr="00377682">
        <w:rPr>
          <w:rFonts w:eastAsia="宋体"/>
        </w:rPr>
        <w:t>Username of the user who last updated or inserted the record. Required</w:t>
      </w:r>
    </w:p>
    <w:p w14:paraId="33C7C215" w14:textId="5A1196B6" w:rsidR="00377682" w:rsidRDefault="00377682" w:rsidP="00377682">
      <w:pPr>
        <w:spacing w:after="312"/>
        <w:ind w:left="360"/>
        <w:rPr>
          <w:rFonts w:eastAsia="宋体"/>
        </w:rPr>
      </w:pPr>
      <w:r w:rsidRPr="00412C55">
        <w:rPr>
          <w:rFonts w:eastAsia="宋体"/>
          <w:b/>
          <w:bCs/>
        </w:rPr>
        <w:t>Sample rows</w:t>
      </w:r>
      <w:r>
        <w:rPr>
          <w:rFonts w:eastAsia="宋体"/>
        </w:rPr>
        <w:t>:</w:t>
      </w:r>
    </w:p>
    <w:tbl>
      <w:tblPr>
        <w:tblStyle w:val="af0"/>
        <w:tblW w:w="0" w:type="auto"/>
        <w:tblInd w:w="360" w:type="dxa"/>
        <w:tblLayout w:type="fixed"/>
        <w:tblLook w:val="04A0" w:firstRow="1" w:lastRow="0" w:firstColumn="1" w:lastColumn="0" w:noHBand="0" w:noVBand="1"/>
      </w:tblPr>
      <w:tblGrid>
        <w:gridCol w:w="2187"/>
        <w:gridCol w:w="2835"/>
        <w:gridCol w:w="2914"/>
      </w:tblGrid>
      <w:tr w:rsidR="00511874" w14:paraId="4AA011E6" w14:textId="77777777" w:rsidTr="00071EE6">
        <w:tc>
          <w:tcPr>
            <w:tcW w:w="2187" w:type="dxa"/>
            <w:vAlign w:val="center"/>
          </w:tcPr>
          <w:p w14:paraId="34A6580A" w14:textId="7DE6CB44" w:rsidR="00511874" w:rsidRPr="00071EE6" w:rsidRDefault="00511874" w:rsidP="00071EE6">
            <w:pPr>
              <w:spacing w:after="312"/>
              <w:ind w:leftChars="0" w:left="0"/>
              <w:jc w:val="both"/>
              <w:rPr>
                <w:rFonts w:eastAsia="宋体"/>
              </w:rPr>
            </w:pPr>
            <w:r w:rsidRPr="00071EE6">
              <w:rPr>
                <w:rFonts w:eastAsia="宋体"/>
              </w:rPr>
              <w:t>column</w:t>
            </w:r>
          </w:p>
        </w:tc>
        <w:tc>
          <w:tcPr>
            <w:tcW w:w="2835" w:type="dxa"/>
            <w:vAlign w:val="center"/>
          </w:tcPr>
          <w:p w14:paraId="6C8C4C13" w14:textId="323A295D" w:rsidR="00511874" w:rsidRPr="00071EE6" w:rsidRDefault="00511874" w:rsidP="00071EE6">
            <w:pPr>
              <w:spacing w:after="312"/>
              <w:ind w:leftChars="0" w:left="0"/>
              <w:jc w:val="both"/>
              <w:rPr>
                <w:rFonts w:eastAsia="宋体"/>
              </w:rPr>
            </w:pPr>
            <w:r w:rsidRPr="00071EE6">
              <w:rPr>
                <w:rFonts w:eastAsia="宋体"/>
              </w:rPr>
              <w:t>Row_1</w:t>
            </w:r>
          </w:p>
        </w:tc>
        <w:tc>
          <w:tcPr>
            <w:tcW w:w="2914" w:type="dxa"/>
            <w:vAlign w:val="center"/>
          </w:tcPr>
          <w:p w14:paraId="5D4F69F0" w14:textId="16B3CD50" w:rsidR="00511874" w:rsidRPr="00071EE6" w:rsidRDefault="00511874" w:rsidP="00071EE6">
            <w:pPr>
              <w:spacing w:after="312"/>
              <w:ind w:leftChars="0" w:left="0"/>
              <w:jc w:val="both"/>
              <w:rPr>
                <w:rFonts w:eastAsia="宋体"/>
              </w:rPr>
            </w:pPr>
            <w:r w:rsidRPr="00071EE6">
              <w:rPr>
                <w:rFonts w:eastAsia="宋体"/>
              </w:rPr>
              <w:t>Row_2</w:t>
            </w:r>
          </w:p>
        </w:tc>
      </w:tr>
      <w:tr w:rsidR="00511874" w14:paraId="7704D09F" w14:textId="77777777" w:rsidTr="00071EE6">
        <w:tc>
          <w:tcPr>
            <w:tcW w:w="2187" w:type="dxa"/>
          </w:tcPr>
          <w:p w14:paraId="79DB8C1A" w14:textId="1EF4919D" w:rsidR="00511874" w:rsidRPr="00071EE6" w:rsidRDefault="00511874" w:rsidP="00377682">
            <w:pPr>
              <w:spacing w:after="312"/>
              <w:ind w:leftChars="0" w:left="0"/>
              <w:rPr>
                <w:rFonts w:eastAsia="宋体"/>
                <w:b/>
                <w:bCs/>
                <w:i w:val="0"/>
                <w:iCs/>
              </w:rPr>
            </w:pPr>
            <w:r w:rsidRPr="00071EE6">
              <w:rPr>
                <w:rFonts w:eastAsia="宋体"/>
                <w:b/>
                <w:bCs/>
                <w:i w:val="0"/>
                <w:iCs/>
              </w:rPr>
              <w:t>id</w:t>
            </w:r>
          </w:p>
        </w:tc>
        <w:tc>
          <w:tcPr>
            <w:tcW w:w="2835" w:type="dxa"/>
          </w:tcPr>
          <w:p w14:paraId="769AC2B2" w14:textId="5EA1D15C" w:rsidR="00511874" w:rsidRDefault="00511874" w:rsidP="00377682">
            <w:pPr>
              <w:spacing w:after="312"/>
              <w:ind w:leftChars="0" w:left="0"/>
              <w:rPr>
                <w:rFonts w:eastAsia="宋体"/>
              </w:rPr>
            </w:pPr>
            <w:r>
              <w:rPr>
                <w:rFonts w:eastAsia="宋体"/>
              </w:rPr>
              <w:t>1</w:t>
            </w:r>
          </w:p>
        </w:tc>
        <w:tc>
          <w:tcPr>
            <w:tcW w:w="2914" w:type="dxa"/>
          </w:tcPr>
          <w:p w14:paraId="2A2C0D3E" w14:textId="00E99702" w:rsidR="00511874" w:rsidRDefault="00511874" w:rsidP="00377682">
            <w:pPr>
              <w:spacing w:after="312"/>
              <w:ind w:leftChars="0" w:left="0"/>
              <w:rPr>
                <w:rFonts w:eastAsia="宋体"/>
              </w:rPr>
            </w:pPr>
            <w:r>
              <w:rPr>
                <w:rFonts w:eastAsia="宋体"/>
              </w:rPr>
              <w:t>2</w:t>
            </w:r>
          </w:p>
        </w:tc>
      </w:tr>
      <w:tr w:rsidR="00511874" w14:paraId="6BAE6DE4" w14:textId="77777777" w:rsidTr="00071EE6">
        <w:tc>
          <w:tcPr>
            <w:tcW w:w="2187" w:type="dxa"/>
          </w:tcPr>
          <w:p w14:paraId="0EC46072" w14:textId="4CF51ECB" w:rsidR="00511874" w:rsidRPr="00071EE6" w:rsidRDefault="00511874" w:rsidP="00377682">
            <w:pPr>
              <w:spacing w:after="312"/>
              <w:ind w:leftChars="0" w:left="0"/>
              <w:rPr>
                <w:rFonts w:eastAsia="宋体"/>
                <w:b/>
                <w:bCs/>
                <w:i w:val="0"/>
                <w:iCs/>
              </w:rPr>
            </w:pPr>
            <w:r w:rsidRPr="00071EE6">
              <w:rPr>
                <w:rFonts w:eastAsia="宋体"/>
                <w:b/>
                <w:bCs/>
                <w:i w:val="0"/>
                <w:iCs/>
              </w:rPr>
              <w:t>asx_code</w:t>
            </w:r>
          </w:p>
        </w:tc>
        <w:tc>
          <w:tcPr>
            <w:tcW w:w="2835" w:type="dxa"/>
          </w:tcPr>
          <w:p w14:paraId="1EB4B27C" w14:textId="36A697A3" w:rsidR="00511874" w:rsidRDefault="00511874" w:rsidP="00377682">
            <w:pPr>
              <w:spacing w:after="312"/>
              <w:ind w:leftChars="0" w:left="0"/>
              <w:rPr>
                <w:rFonts w:eastAsia="宋体"/>
              </w:rPr>
            </w:pPr>
            <w:r w:rsidRPr="00511874">
              <w:rPr>
                <w:rFonts w:eastAsia="宋体"/>
              </w:rPr>
              <w:t>FLO</w:t>
            </w:r>
          </w:p>
        </w:tc>
        <w:tc>
          <w:tcPr>
            <w:tcW w:w="2914" w:type="dxa"/>
          </w:tcPr>
          <w:p w14:paraId="152FF3F3" w14:textId="04598909" w:rsidR="00511874" w:rsidRDefault="00511874" w:rsidP="00377682">
            <w:pPr>
              <w:spacing w:after="312"/>
              <w:ind w:leftChars="0" w:left="0"/>
              <w:rPr>
                <w:rFonts w:eastAsia="宋体"/>
              </w:rPr>
            </w:pPr>
            <w:r w:rsidRPr="00511874">
              <w:rPr>
                <w:rFonts w:eastAsia="宋体"/>
              </w:rPr>
              <w:t>VAS</w:t>
            </w:r>
          </w:p>
        </w:tc>
      </w:tr>
      <w:tr w:rsidR="00511874" w14:paraId="6D84DA47" w14:textId="77777777" w:rsidTr="00071EE6">
        <w:tc>
          <w:tcPr>
            <w:tcW w:w="2187" w:type="dxa"/>
          </w:tcPr>
          <w:p w14:paraId="1DBAC203" w14:textId="751FDC6F" w:rsidR="00511874" w:rsidRPr="00071EE6" w:rsidRDefault="00511874" w:rsidP="00377682">
            <w:pPr>
              <w:spacing w:after="312"/>
              <w:ind w:leftChars="0" w:left="0"/>
              <w:rPr>
                <w:rFonts w:eastAsia="宋体"/>
                <w:b/>
                <w:bCs/>
                <w:i w:val="0"/>
                <w:iCs/>
              </w:rPr>
            </w:pPr>
            <w:r w:rsidRPr="00071EE6">
              <w:rPr>
                <w:rFonts w:eastAsia="宋体"/>
                <w:b/>
                <w:bCs/>
                <w:i w:val="0"/>
                <w:iCs/>
              </w:rPr>
              <w:t>title</w:t>
            </w:r>
          </w:p>
        </w:tc>
        <w:tc>
          <w:tcPr>
            <w:tcW w:w="2835" w:type="dxa"/>
          </w:tcPr>
          <w:p w14:paraId="20B19C12" w14:textId="57B4A9E5" w:rsidR="00511874" w:rsidRDefault="00511874" w:rsidP="00377682">
            <w:pPr>
              <w:spacing w:after="312"/>
              <w:ind w:leftChars="0" w:left="0"/>
              <w:rPr>
                <w:rFonts w:eastAsia="宋体"/>
              </w:rPr>
            </w:pPr>
            <w:r w:rsidRPr="00511874">
              <w:rPr>
                <w:rFonts w:eastAsia="宋体"/>
              </w:rPr>
              <w:t>Dividend component details</w:t>
            </w:r>
          </w:p>
        </w:tc>
        <w:tc>
          <w:tcPr>
            <w:tcW w:w="2914" w:type="dxa"/>
          </w:tcPr>
          <w:p w14:paraId="58BD341B" w14:textId="07CB532C" w:rsidR="00511874" w:rsidRDefault="00511874" w:rsidP="00377682">
            <w:pPr>
              <w:spacing w:after="312"/>
              <w:ind w:leftChars="0" w:left="0"/>
              <w:rPr>
                <w:rFonts w:eastAsia="宋体"/>
              </w:rPr>
            </w:pPr>
            <w:r w:rsidRPr="00511874">
              <w:rPr>
                <w:rFonts w:eastAsia="宋体"/>
              </w:rPr>
              <w:t>Distribution Tax Estimates</w:t>
            </w:r>
          </w:p>
        </w:tc>
      </w:tr>
      <w:tr w:rsidR="00511874" w14:paraId="4E197D23" w14:textId="77777777" w:rsidTr="00071EE6">
        <w:tc>
          <w:tcPr>
            <w:tcW w:w="2187" w:type="dxa"/>
          </w:tcPr>
          <w:p w14:paraId="1CB6DA45" w14:textId="32013D8C" w:rsidR="00511874" w:rsidRPr="00071EE6" w:rsidRDefault="00511874" w:rsidP="00377682">
            <w:pPr>
              <w:spacing w:after="312"/>
              <w:ind w:leftChars="0" w:left="0"/>
              <w:rPr>
                <w:rFonts w:eastAsia="宋体"/>
                <w:b/>
                <w:bCs/>
                <w:i w:val="0"/>
                <w:iCs/>
              </w:rPr>
            </w:pPr>
            <w:r w:rsidRPr="00071EE6">
              <w:rPr>
                <w:rFonts w:eastAsia="宋体"/>
                <w:b/>
                <w:bCs/>
                <w:i w:val="0"/>
                <w:iCs/>
              </w:rPr>
              <w:lastRenderedPageBreak/>
              <w:t>pub_date</w:t>
            </w:r>
          </w:p>
        </w:tc>
        <w:tc>
          <w:tcPr>
            <w:tcW w:w="2835" w:type="dxa"/>
          </w:tcPr>
          <w:p w14:paraId="2DE041F0" w14:textId="0F0800A7" w:rsidR="00511874" w:rsidRDefault="00511874" w:rsidP="00377682">
            <w:pPr>
              <w:spacing w:after="312"/>
              <w:ind w:leftChars="0" w:left="0"/>
              <w:rPr>
                <w:rFonts w:eastAsia="宋体"/>
              </w:rPr>
            </w:pPr>
            <w:r>
              <w:rPr>
                <w:rFonts w:eastAsia="宋体"/>
              </w:rPr>
              <w:t>2025-03-11</w:t>
            </w:r>
          </w:p>
        </w:tc>
        <w:tc>
          <w:tcPr>
            <w:tcW w:w="2914" w:type="dxa"/>
          </w:tcPr>
          <w:p w14:paraId="0F4E68DC" w14:textId="1B71FE87" w:rsidR="00511874" w:rsidRDefault="00412C55" w:rsidP="00377682">
            <w:pPr>
              <w:spacing w:after="312"/>
              <w:ind w:leftChars="0" w:left="0"/>
              <w:rPr>
                <w:rFonts w:eastAsia="宋体"/>
              </w:rPr>
            </w:pPr>
            <w:r w:rsidRPr="00412C55">
              <w:rPr>
                <w:rFonts w:eastAsia="宋体"/>
              </w:rPr>
              <w:t>2025</w:t>
            </w:r>
            <w:r>
              <w:rPr>
                <w:rFonts w:eastAsia="宋体"/>
              </w:rPr>
              <w:t>-02-07</w:t>
            </w:r>
          </w:p>
        </w:tc>
      </w:tr>
      <w:tr w:rsidR="00511874" w14:paraId="2DF6ECF1" w14:textId="77777777" w:rsidTr="00071EE6">
        <w:tc>
          <w:tcPr>
            <w:tcW w:w="2187" w:type="dxa"/>
          </w:tcPr>
          <w:p w14:paraId="42E290EA" w14:textId="3F9CF2FB" w:rsidR="00511874" w:rsidRPr="00071EE6" w:rsidRDefault="00511874" w:rsidP="00377682">
            <w:pPr>
              <w:spacing w:after="312"/>
              <w:ind w:leftChars="0" w:left="0"/>
              <w:rPr>
                <w:rFonts w:eastAsia="宋体"/>
                <w:b/>
                <w:bCs/>
                <w:i w:val="0"/>
                <w:iCs/>
              </w:rPr>
            </w:pPr>
            <w:r w:rsidRPr="00071EE6">
              <w:rPr>
                <w:rFonts w:eastAsia="宋体"/>
                <w:b/>
                <w:bCs/>
                <w:i w:val="0"/>
                <w:iCs/>
              </w:rPr>
              <w:t>pdf_url</w:t>
            </w:r>
          </w:p>
        </w:tc>
        <w:tc>
          <w:tcPr>
            <w:tcW w:w="2835" w:type="dxa"/>
          </w:tcPr>
          <w:p w14:paraId="08DE3BC0" w14:textId="7CBA2B05" w:rsidR="00511874" w:rsidRDefault="00511874" w:rsidP="00377682">
            <w:pPr>
              <w:spacing w:after="312"/>
              <w:ind w:leftChars="0" w:left="0"/>
              <w:rPr>
                <w:rFonts w:eastAsia="宋体"/>
              </w:rPr>
            </w:pPr>
            <w:r w:rsidRPr="00511874">
              <w:rPr>
                <w:rFonts w:eastAsia="宋体"/>
              </w:rPr>
              <w:t>https://announcements.asx.com.au/asxpdf/20250624/pdf/06l1zp5dnpnylp.pdf</w:t>
            </w:r>
          </w:p>
        </w:tc>
        <w:tc>
          <w:tcPr>
            <w:tcW w:w="2914" w:type="dxa"/>
          </w:tcPr>
          <w:p w14:paraId="50A6E6F4" w14:textId="235F17F1" w:rsidR="00511874" w:rsidRDefault="00412C55" w:rsidP="00377682">
            <w:pPr>
              <w:spacing w:after="312"/>
              <w:ind w:leftChars="0" w:left="0"/>
              <w:rPr>
                <w:rFonts w:eastAsia="宋体"/>
              </w:rPr>
            </w:pPr>
            <w:r w:rsidRPr="00412C55">
              <w:rPr>
                <w:rFonts w:eastAsia="宋体"/>
              </w:rPr>
              <w:t>https://announcements.asx.com.au/asxpdf/20250702/pdf/06ld3q9c94dgw9.pdf</w:t>
            </w:r>
          </w:p>
        </w:tc>
      </w:tr>
      <w:tr w:rsidR="007E74CA" w14:paraId="7A08BB64" w14:textId="77777777" w:rsidTr="00071EE6">
        <w:tc>
          <w:tcPr>
            <w:tcW w:w="2187" w:type="dxa"/>
          </w:tcPr>
          <w:p w14:paraId="0B1F9352" w14:textId="15DF4A9D" w:rsidR="007E74CA" w:rsidRPr="00071EE6" w:rsidRDefault="007E74CA" w:rsidP="00377682">
            <w:pPr>
              <w:spacing w:after="312"/>
              <w:ind w:leftChars="0" w:left="0"/>
              <w:rPr>
                <w:rFonts w:eastAsia="宋体"/>
                <w:b/>
                <w:bCs/>
                <w:i w:val="0"/>
                <w:iCs/>
              </w:rPr>
            </w:pPr>
            <w:r w:rsidRPr="00071EE6">
              <w:rPr>
                <w:rFonts w:eastAsia="宋体"/>
                <w:b/>
                <w:bCs/>
                <w:i w:val="0"/>
                <w:iCs/>
              </w:rPr>
              <w:t>pdf_</w:t>
            </w:r>
            <w:r>
              <w:rPr>
                <w:rFonts w:eastAsia="宋体"/>
                <w:b/>
                <w:bCs/>
                <w:i w:val="0"/>
                <w:iCs/>
              </w:rPr>
              <w:t>mask_</w:t>
            </w:r>
            <w:r w:rsidRPr="00071EE6">
              <w:rPr>
                <w:rFonts w:eastAsia="宋体"/>
                <w:b/>
                <w:bCs/>
                <w:i w:val="0"/>
                <w:iCs/>
              </w:rPr>
              <w:t>url</w:t>
            </w:r>
          </w:p>
        </w:tc>
        <w:tc>
          <w:tcPr>
            <w:tcW w:w="2835" w:type="dxa"/>
          </w:tcPr>
          <w:p w14:paraId="55636E74" w14:textId="17B78088" w:rsidR="007E74CA" w:rsidRPr="00511874" w:rsidRDefault="007E74CA" w:rsidP="00377682">
            <w:pPr>
              <w:spacing w:after="312"/>
              <w:ind w:leftChars="0" w:left="0"/>
              <w:rPr>
                <w:rFonts w:eastAsia="宋体"/>
              </w:rPr>
            </w:pPr>
            <w:r w:rsidRPr="007E74CA">
              <w:rPr>
                <w:rFonts w:eastAsia="宋体"/>
              </w:rPr>
              <w:t>https://www.asx.com.au/asx/v2/statistics/displayAnnouncement.do?display=pdf&amp;idsId=02991191</w:t>
            </w:r>
          </w:p>
        </w:tc>
        <w:tc>
          <w:tcPr>
            <w:tcW w:w="2914" w:type="dxa"/>
          </w:tcPr>
          <w:p w14:paraId="629144C9" w14:textId="0C8BF71B" w:rsidR="007E74CA" w:rsidRPr="00412C55" w:rsidRDefault="007E74CA" w:rsidP="00377682">
            <w:pPr>
              <w:spacing w:after="312"/>
              <w:ind w:leftChars="0" w:left="0"/>
              <w:rPr>
                <w:rFonts w:eastAsia="宋体"/>
              </w:rPr>
            </w:pPr>
            <w:r w:rsidRPr="007E74CA">
              <w:rPr>
                <w:rFonts w:eastAsia="宋体"/>
              </w:rPr>
              <w:t>https://www.asx.com.au/asx/v2/statistics/displayAnnouncement.do?display=pdf&amp;idsId=02989728</w:t>
            </w:r>
          </w:p>
        </w:tc>
      </w:tr>
      <w:tr w:rsidR="007E74CA" w14:paraId="3D45689F" w14:textId="77777777" w:rsidTr="00071EE6">
        <w:tc>
          <w:tcPr>
            <w:tcW w:w="2187" w:type="dxa"/>
          </w:tcPr>
          <w:p w14:paraId="1EF9813D" w14:textId="0A58A4E8" w:rsidR="007E74CA" w:rsidRPr="00071EE6" w:rsidRDefault="007E74CA" w:rsidP="00377682">
            <w:pPr>
              <w:spacing w:after="312"/>
              <w:ind w:leftChars="0" w:left="0"/>
              <w:rPr>
                <w:rFonts w:eastAsia="宋体"/>
                <w:b/>
                <w:bCs/>
                <w:i w:val="0"/>
                <w:iCs/>
              </w:rPr>
            </w:pPr>
            <w:r>
              <w:rPr>
                <w:rFonts w:eastAsia="宋体"/>
                <w:b/>
                <w:bCs/>
                <w:i w:val="0"/>
                <w:iCs/>
              </w:rPr>
              <w:t>page_num</w:t>
            </w:r>
          </w:p>
        </w:tc>
        <w:tc>
          <w:tcPr>
            <w:tcW w:w="2835" w:type="dxa"/>
          </w:tcPr>
          <w:p w14:paraId="64DFD501" w14:textId="75FDC948" w:rsidR="007E74CA" w:rsidRPr="007E74CA" w:rsidRDefault="007E74CA" w:rsidP="00377682">
            <w:pPr>
              <w:spacing w:after="312"/>
              <w:ind w:leftChars="0" w:left="0"/>
              <w:rPr>
                <w:rFonts w:eastAsia="宋体"/>
              </w:rPr>
            </w:pPr>
            <w:r>
              <w:rPr>
                <w:rFonts w:eastAsia="宋体"/>
              </w:rPr>
              <w:t>15</w:t>
            </w:r>
          </w:p>
        </w:tc>
        <w:tc>
          <w:tcPr>
            <w:tcW w:w="2914" w:type="dxa"/>
          </w:tcPr>
          <w:p w14:paraId="79FB6B04" w14:textId="241FBC54" w:rsidR="007E74CA" w:rsidRPr="007E74CA" w:rsidRDefault="007E74CA" w:rsidP="00377682">
            <w:pPr>
              <w:spacing w:after="312"/>
              <w:ind w:leftChars="0" w:left="0"/>
              <w:rPr>
                <w:rFonts w:eastAsia="宋体"/>
              </w:rPr>
            </w:pPr>
            <w:r>
              <w:rPr>
                <w:rFonts w:eastAsia="宋体"/>
              </w:rPr>
              <w:t>2</w:t>
            </w:r>
          </w:p>
        </w:tc>
      </w:tr>
      <w:tr w:rsidR="007E74CA" w14:paraId="0D10C1A4" w14:textId="77777777" w:rsidTr="00071EE6">
        <w:tc>
          <w:tcPr>
            <w:tcW w:w="2187" w:type="dxa"/>
          </w:tcPr>
          <w:p w14:paraId="13F13D4A" w14:textId="05226070" w:rsidR="007E74CA" w:rsidRDefault="007E74CA" w:rsidP="00377682">
            <w:pPr>
              <w:spacing w:after="312"/>
              <w:ind w:leftChars="0" w:left="0"/>
              <w:rPr>
                <w:rFonts w:eastAsia="宋体"/>
                <w:b/>
                <w:bCs/>
                <w:i w:val="0"/>
                <w:iCs/>
              </w:rPr>
            </w:pPr>
            <w:r>
              <w:rPr>
                <w:rFonts w:eastAsia="宋体"/>
                <w:b/>
                <w:bCs/>
                <w:i w:val="0"/>
                <w:iCs/>
              </w:rPr>
              <w:t>file_size</w:t>
            </w:r>
          </w:p>
        </w:tc>
        <w:tc>
          <w:tcPr>
            <w:tcW w:w="2835" w:type="dxa"/>
          </w:tcPr>
          <w:p w14:paraId="28C8F250" w14:textId="7086F1E3" w:rsidR="007E74CA" w:rsidRDefault="007E74CA" w:rsidP="00377682">
            <w:pPr>
              <w:spacing w:after="312"/>
              <w:ind w:leftChars="0" w:left="0"/>
              <w:rPr>
                <w:rFonts w:eastAsia="宋体"/>
              </w:rPr>
            </w:pPr>
            <w:r>
              <w:rPr>
                <w:rFonts w:eastAsia="宋体"/>
              </w:rPr>
              <w:t>315.8 kb</w:t>
            </w:r>
          </w:p>
        </w:tc>
        <w:tc>
          <w:tcPr>
            <w:tcW w:w="2914" w:type="dxa"/>
          </w:tcPr>
          <w:p w14:paraId="4004A3E8" w14:textId="34CFDD13" w:rsidR="007E74CA" w:rsidRDefault="007E74CA" w:rsidP="00377682">
            <w:pPr>
              <w:spacing w:after="312"/>
              <w:ind w:leftChars="0" w:left="0"/>
              <w:rPr>
                <w:rFonts w:eastAsia="宋体"/>
              </w:rPr>
            </w:pPr>
            <w:r>
              <w:rPr>
                <w:rFonts w:eastAsia="宋体"/>
              </w:rPr>
              <w:t>171.0 kb</w:t>
            </w:r>
          </w:p>
        </w:tc>
      </w:tr>
      <w:tr w:rsidR="00511874" w14:paraId="0DA59B8C" w14:textId="77777777" w:rsidTr="00071EE6">
        <w:tc>
          <w:tcPr>
            <w:tcW w:w="2187" w:type="dxa"/>
          </w:tcPr>
          <w:p w14:paraId="0197E7B9" w14:textId="2EA4D926" w:rsidR="00511874" w:rsidRPr="00071EE6" w:rsidRDefault="00511874" w:rsidP="00377682">
            <w:pPr>
              <w:spacing w:after="312"/>
              <w:ind w:leftChars="0" w:left="0"/>
              <w:rPr>
                <w:rFonts w:eastAsia="宋体"/>
                <w:b/>
                <w:bCs/>
                <w:i w:val="0"/>
                <w:iCs/>
              </w:rPr>
            </w:pPr>
            <w:r w:rsidRPr="00071EE6">
              <w:rPr>
                <w:rFonts w:eastAsia="宋体"/>
                <w:b/>
                <w:bCs/>
                <w:i w:val="0"/>
                <w:iCs/>
              </w:rPr>
              <w:t>downloaded</w:t>
            </w:r>
          </w:p>
        </w:tc>
        <w:tc>
          <w:tcPr>
            <w:tcW w:w="2835" w:type="dxa"/>
          </w:tcPr>
          <w:p w14:paraId="3BA166E5" w14:textId="0D116398" w:rsidR="00511874" w:rsidRDefault="00511874" w:rsidP="00377682">
            <w:pPr>
              <w:spacing w:after="312"/>
              <w:ind w:leftChars="0" w:left="0"/>
              <w:rPr>
                <w:rFonts w:eastAsia="宋体"/>
              </w:rPr>
            </w:pPr>
            <w:r>
              <w:rPr>
                <w:rFonts w:eastAsia="宋体"/>
              </w:rPr>
              <w:t>1</w:t>
            </w:r>
          </w:p>
        </w:tc>
        <w:tc>
          <w:tcPr>
            <w:tcW w:w="2914" w:type="dxa"/>
          </w:tcPr>
          <w:p w14:paraId="39F52BFF" w14:textId="6F266C99" w:rsidR="00511874" w:rsidRDefault="00511874" w:rsidP="00377682">
            <w:pPr>
              <w:spacing w:after="312"/>
              <w:ind w:leftChars="0" w:left="0"/>
              <w:rPr>
                <w:rFonts w:eastAsia="宋体"/>
              </w:rPr>
            </w:pPr>
            <w:r>
              <w:rPr>
                <w:rFonts w:eastAsia="宋体"/>
              </w:rPr>
              <w:t>0</w:t>
            </w:r>
          </w:p>
        </w:tc>
      </w:tr>
      <w:tr w:rsidR="004750DB" w14:paraId="177BBD7B" w14:textId="77777777" w:rsidTr="00071EE6">
        <w:tc>
          <w:tcPr>
            <w:tcW w:w="2187" w:type="dxa"/>
          </w:tcPr>
          <w:p w14:paraId="4BAA0C8D" w14:textId="00124C5C" w:rsidR="004750DB" w:rsidRPr="00071EE6" w:rsidRDefault="004750DB" w:rsidP="00377682">
            <w:pPr>
              <w:spacing w:after="312"/>
              <w:ind w:leftChars="0" w:left="0"/>
              <w:rPr>
                <w:rFonts w:eastAsia="宋体"/>
                <w:b/>
                <w:bCs/>
                <w:i w:val="0"/>
                <w:iCs/>
              </w:rPr>
            </w:pPr>
            <w:r>
              <w:rPr>
                <w:rFonts w:eastAsia="宋体"/>
                <w:b/>
                <w:bCs/>
                <w:i w:val="0"/>
                <w:iCs/>
              </w:rPr>
              <w:t>parsed</w:t>
            </w:r>
          </w:p>
        </w:tc>
        <w:tc>
          <w:tcPr>
            <w:tcW w:w="2835" w:type="dxa"/>
          </w:tcPr>
          <w:p w14:paraId="55B0685F" w14:textId="27371B27" w:rsidR="004750DB" w:rsidRDefault="004750DB" w:rsidP="00377682">
            <w:pPr>
              <w:spacing w:after="312"/>
              <w:ind w:leftChars="0" w:left="0"/>
              <w:rPr>
                <w:rFonts w:eastAsia="宋体"/>
              </w:rPr>
            </w:pPr>
            <w:r>
              <w:rPr>
                <w:rFonts w:eastAsia="宋体"/>
              </w:rPr>
              <w:t>2</w:t>
            </w:r>
          </w:p>
        </w:tc>
        <w:tc>
          <w:tcPr>
            <w:tcW w:w="2914" w:type="dxa"/>
          </w:tcPr>
          <w:p w14:paraId="6BA0EB9C" w14:textId="59081C6B" w:rsidR="004750DB" w:rsidRDefault="004750DB" w:rsidP="00377682">
            <w:pPr>
              <w:spacing w:after="312"/>
              <w:ind w:leftChars="0" w:left="0"/>
              <w:rPr>
                <w:rFonts w:eastAsia="宋体"/>
              </w:rPr>
            </w:pPr>
            <w:r>
              <w:rPr>
                <w:rFonts w:eastAsia="宋体"/>
              </w:rPr>
              <w:t>0</w:t>
            </w:r>
          </w:p>
        </w:tc>
      </w:tr>
      <w:tr w:rsidR="00511874" w14:paraId="5BA1D6B5" w14:textId="77777777" w:rsidTr="00071EE6">
        <w:tc>
          <w:tcPr>
            <w:tcW w:w="2187" w:type="dxa"/>
          </w:tcPr>
          <w:p w14:paraId="0FF24478" w14:textId="5C951008" w:rsidR="00511874" w:rsidRPr="00071EE6" w:rsidRDefault="00511874" w:rsidP="00377682">
            <w:pPr>
              <w:spacing w:after="312"/>
              <w:ind w:leftChars="0" w:left="0"/>
              <w:rPr>
                <w:rFonts w:eastAsia="宋体"/>
                <w:b/>
                <w:bCs/>
                <w:i w:val="0"/>
                <w:iCs/>
              </w:rPr>
            </w:pPr>
            <w:r w:rsidRPr="00071EE6">
              <w:rPr>
                <w:rFonts w:eastAsia="宋体"/>
                <w:b/>
                <w:bCs/>
                <w:i w:val="0"/>
                <w:iCs/>
              </w:rPr>
              <w:t>update_timestamp</w:t>
            </w:r>
          </w:p>
        </w:tc>
        <w:tc>
          <w:tcPr>
            <w:tcW w:w="2835" w:type="dxa"/>
          </w:tcPr>
          <w:p w14:paraId="5C395FD9" w14:textId="000E1B38" w:rsidR="00511874" w:rsidRDefault="00511874" w:rsidP="00377682">
            <w:pPr>
              <w:spacing w:after="312"/>
              <w:ind w:leftChars="0" w:left="0"/>
              <w:rPr>
                <w:rFonts w:eastAsia="宋体"/>
              </w:rPr>
            </w:pPr>
            <w:r w:rsidRPr="00511874">
              <w:rPr>
                <w:rFonts w:eastAsia="宋体"/>
              </w:rPr>
              <w:t>1753886256</w:t>
            </w:r>
          </w:p>
        </w:tc>
        <w:tc>
          <w:tcPr>
            <w:tcW w:w="2914" w:type="dxa"/>
          </w:tcPr>
          <w:p w14:paraId="201EE0C6" w14:textId="045DD592" w:rsidR="00511874" w:rsidRDefault="00511874" w:rsidP="00377682">
            <w:pPr>
              <w:spacing w:after="312"/>
              <w:ind w:leftChars="0" w:left="0"/>
              <w:rPr>
                <w:rFonts w:eastAsia="宋体"/>
              </w:rPr>
            </w:pPr>
            <w:r w:rsidRPr="00511874">
              <w:rPr>
                <w:rFonts w:eastAsia="宋体"/>
              </w:rPr>
              <w:t>1753886264</w:t>
            </w:r>
          </w:p>
        </w:tc>
      </w:tr>
      <w:tr w:rsidR="00511874" w14:paraId="679D4524" w14:textId="77777777" w:rsidTr="00071EE6">
        <w:tc>
          <w:tcPr>
            <w:tcW w:w="2187" w:type="dxa"/>
          </w:tcPr>
          <w:p w14:paraId="0D1A050D" w14:textId="43ACFE3A" w:rsidR="00511874" w:rsidRPr="00071EE6" w:rsidRDefault="00511874" w:rsidP="00377682">
            <w:pPr>
              <w:spacing w:after="312"/>
              <w:ind w:leftChars="0" w:left="0"/>
              <w:rPr>
                <w:rFonts w:eastAsia="宋体"/>
                <w:b/>
                <w:bCs/>
                <w:i w:val="0"/>
                <w:iCs/>
              </w:rPr>
            </w:pPr>
            <w:r w:rsidRPr="00071EE6">
              <w:rPr>
                <w:rFonts w:eastAsia="宋体"/>
                <w:b/>
                <w:bCs/>
                <w:i w:val="0"/>
                <w:iCs/>
              </w:rPr>
              <w:t>update_user</w:t>
            </w:r>
          </w:p>
        </w:tc>
        <w:tc>
          <w:tcPr>
            <w:tcW w:w="2835" w:type="dxa"/>
          </w:tcPr>
          <w:p w14:paraId="3A406956" w14:textId="41DD86B8" w:rsidR="00511874" w:rsidRDefault="00511874" w:rsidP="00377682">
            <w:pPr>
              <w:spacing w:after="312"/>
              <w:ind w:leftChars="0" w:left="0"/>
              <w:rPr>
                <w:rFonts w:eastAsia="宋体"/>
              </w:rPr>
            </w:pPr>
            <w:r>
              <w:rPr>
                <w:rFonts w:eastAsia="宋体"/>
              </w:rPr>
              <w:t>Alfred</w:t>
            </w:r>
          </w:p>
        </w:tc>
        <w:tc>
          <w:tcPr>
            <w:tcW w:w="2914" w:type="dxa"/>
          </w:tcPr>
          <w:p w14:paraId="5415E920" w14:textId="3C83ED51" w:rsidR="00511874" w:rsidRDefault="00511874" w:rsidP="00377682">
            <w:pPr>
              <w:spacing w:after="312"/>
              <w:ind w:leftChars="0" w:left="0"/>
              <w:rPr>
                <w:rFonts w:eastAsia="宋体"/>
              </w:rPr>
            </w:pPr>
            <w:r>
              <w:rPr>
                <w:rFonts w:eastAsia="宋体"/>
              </w:rPr>
              <w:t>Colin</w:t>
            </w:r>
          </w:p>
        </w:tc>
      </w:tr>
    </w:tbl>
    <w:p w14:paraId="0BA94925" w14:textId="62B4B220" w:rsidR="00377682" w:rsidRDefault="00377682" w:rsidP="00377682">
      <w:pPr>
        <w:spacing w:after="312"/>
        <w:ind w:left="360"/>
        <w:rPr>
          <w:rFonts w:eastAsia="宋体"/>
        </w:rPr>
      </w:pPr>
    </w:p>
    <w:p w14:paraId="7F57CA1D" w14:textId="77777777" w:rsidR="00CD179C" w:rsidRPr="00377682" w:rsidRDefault="00CD179C" w:rsidP="00377682">
      <w:pPr>
        <w:spacing w:after="312"/>
        <w:ind w:left="360"/>
        <w:rPr>
          <w:rFonts w:eastAsia="宋体"/>
        </w:rPr>
      </w:pPr>
    </w:p>
    <w:p w14:paraId="0A133E07" w14:textId="3453954A" w:rsidR="00AB47A5" w:rsidRPr="00F24870" w:rsidRDefault="00AB47A5" w:rsidP="00AB47A5">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Pr="00F24870">
        <w:rPr>
          <w:rFonts w:eastAsiaTheme="minorEastAsia"/>
          <w:i w:val="0"/>
          <w:iCs/>
        </w:rPr>
        <w:t>asx_</w:t>
      </w:r>
      <w:r>
        <w:rPr>
          <w:rFonts w:eastAsiaTheme="minorEastAsia"/>
          <w:i w:val="0"/>
          <w:iCs/>
        </w:rPr>
        <w:t>nz_data</w:t>
      </w:r>
    </w:p>
    <w:p w14:paraId="1F3F49FE" w14:textId="230D9AB2" w:rsidR="00AB47A5" w:rsidRDefault="00B038BA" w:rsidP="00AB47A5">
      <w:pPr>
        <w:spacing w:after="312"/>
        <w:ind w:left="360"/>
        <w:rPr>
          <w:rFonts w:eastAsiaTheme="minorEastAsia"/>
        </w:rPr>
      </w:pPr>
      <w:r w:rsidRPr="00B038BA">
        <w:rPr>
          <w:rFonts w:eastAsiaTheme="minorEastAsia"/>
        </w:rPr>
        <w:t>Stores parsed financial data extracted from ASX/NZ announcements. Each row represents a structured data entry linked to an announcement (via</w:t>
      </w:r>
      <w:r w:rsidRPr="00B038BA">
        <w:rPr>
          <w:rFonts w:eastAsiaTheme="minorEastAsia"/>
          <w:b/>
          <w:bCs/>
        </w:rPr>
        <w:t xml:space="preserve"> info_id</w:t>
      </w:r>
      <w:r w:rsidRPr="00B038BA">
        <w:rPr>
          <w:rFonts w:eastAsiaTheme="minorEastAsia"/>
        </w:rPr>
        <w:t xml:space="preserve">) and mapped to a corresponding </w:t>
      </w:r>
      <w:r w:rsidRPr="00B038BA">
        <w:rPr>
          <w:rFonts w:eastAsiaTheme="minorEastAsia"/>
          <w:b/>
          <w:bCs/>
        </w:rPr>
        <w:t>asset_id</w:t>
      </w:r>
      <w:r w:rsidRPr="00B038BA">
        <w:rPr>
          <w:rFonts w:eastAsiaTheme="minorEastAsia"/>
        </w:rPr>
        <w:t xml:space="preserve"> in the DMH system.</w:t>
      </w:r>
    </w:p>
    <w:p w14:paraId="4B40D0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asx_nz_data(</w:t>
      </w:r>
    </w:p>
    <w:p w14:paraId="107BD8F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7A3FA16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asx_code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761F90D5" w14:textId="2B9C45B3"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info_id </w:t>
      </w:r>
      <w:r w:rsidR="005754EC" w:rsidRPr="005754EC">
        <w:rPr>
          <w:rFonts w:ascii="Consolas" w:eastAsia="宋体" w:hAnsi="Consolas" w:cs="宋体"/>
          <w:color w:val="0000FF"/>
          <w:kern w:val="0"/>
          <w:sz w:val="21"/>
          <w:szCs w:val="21"/>
        </w:rPr>
        <w:t>INTEGER</w:t>
      </w:r>
      <w:r w:rsidR="005754EC">
        <w:rPr>
          <w:rFonts w:ascii="Consolas" w:eastAsia="宋体" w:hAnsi="Consolas" w:cs="宋体" w:hint="eastAsia"/>
          <w:color w:val="0000FF"/>
          <w:kern w:val="0"/>
          <w:sz w:val="21"/>
          <w:szCs w:val="21"/>
        </w:rPr>
        <w:t xml:space="preserve"> NOT NULL</w:t>
      </w:r>
      <w:r w:rsidRPr="00AB47A5">
        <w:rPr>
          <w:rFonts w:ascii="Consolas" w:eastAsia="宋体" w:hAnsi="Consolas" w:cs="宋体"/>
          <w:i w:val="0"/>
          <w:color w:val="000000"/>
          <w:kern w:val="0"/>
          <w:sz w:val="21"/>
          <w:szCs w:val="21"/>
        </w:rPr>
        <w:t>,</w:t>
      </w:r>
    </w:p>
    <w:p w14:paraId="34042002"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pub_date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p>
    <w:p w14:paraId="1D4CC47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asset_id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2519FDF9"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ex_date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130ECC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pay_date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CF89EC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currency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p>
    <w:p w14:paraId="68EF33BE"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income_rate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3BA0F3F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aud2nzd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8BB17F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franked_pct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C92B65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total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136A2B7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unfranked_pct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6B12DB8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supplementary_dividend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D7CE60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tax_rate </w:t>
      </w:r>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B9214B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3E32108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21B075D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nz_code_exdate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asx_nz_data(asx_code, ex_date);</w:t>
      </w:r>
    </w:p>
    <w:p w14:paraId="09A58370" w14:textId="77777777" w:rsidR="00AB47A5" w:rsidRPr="00AB47A5" w:rsidRDefault="00AB47A5" w:rsidP="00AB47A5">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nz_id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asx_nz_data(info_id);</w:t>
      </w:r>
    </w:p>
    <w:p w14:paraId="451CBE0B"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asx_code</w:t>
      </w:r>
      <w:r w:rsidRPr="00425098">
        <w:rPr>
          <w:rFonts w:eastAsia="宋体"/>
        </w:rPr>
        <w:t>: ASX ticker code (e.g., "FLO")</w:t>
      </w:r>
    </w:p>
    <w:p w14:paraId="7AB38F1F" w14:textId="51F79A45"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b/>
          <w:bCs/>
        </w:rPr>
        <w:t>info_id</w:t>
      </w:r>
      <w:r w:rsidRPr="00425098">
        <w:rPr>
          <w:rFonts w:eastAsia="宋体"/>
        </w:rPr>
        <w:t xml:space="preserve">: </w:t>
      </w:r>
      <w:r w:rsidR="00E23C50" w:rsidRPr="00E23C50">
        <w:rPr>
          <w:rFonts w:eastAsia="宋体"/>
        </w:rPr>
        <w:t>Foreign key referencing announcement metadata (</w:t>
      </w:r>
      <w:r w:rsidR="00E23C50" w:rsidRPr="00E23C50">
        <w:rPr>
          <w:rFonts w:eastAsia="宋体"/>
          <w:b/>
          <w:bCs/>
        </w:rPr>
        <w:t>asx_info.id</w:t>
      </w:r>
      <w:r w:rsidR="00E23C50" w:rsidRPr="00E23C50">
        <w:rPr>
          <w:rFonts w:eastAsia="宋体"/>
        </w:rPr>
        <w:t>)</w:t>
      </w:r>
    </w:p>
    <w:p w14:paraId="5586A460"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pub_date</w:t>
      </w:r>
      <w:r w:rsidRPr="00425098">
        <w:rPr>
          <w:rFonts w:eastAsia="宋体"/>
        </w:rPr>
        <w:t>: Publish date of the announcement</w:t>
      </w:r>
      <w:r>
        <w:rPr>
          <w:rFonts w:eastAsia="宋体"/>
        </w:rPr>
        <w:t>(yyyy-mm-dd)</w:t>
      </w:r>
    </w:p>
    <w:p w14:paraId="510F1463" w14:textId="77777777" w:rsidR="00E23C50" w:rsidRPr="00E23C50" w:rsidRDefault="005754EC"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5754EC">
        <w:rPr>
          <w:rFonts w:eastAsia="宋体"/>
          <w:b/>
          <w:bCs/>
        </w:rPr>
        <w:t>asset_id</w:t>
      </w:r>
      <w:r w:rsidR="00071EE6" w:rsidRPr="00425098">
        <w:rPr>
          <w:rFonts w:eastAsia="宋体"/>
        </w:rPr>
        <w:t xml:space="preserve">: </w:t>
      </w:r>
      <w:r w:rsidR="00E23C50" w:rsidRPr="00E23C50">
        <w:rPr>
          <w:rFonts w:eastAsia="宋体"/>
        </w:rPr>
        <w:t>Identifier from the DMH system (used for matching exceptions)</w:t>
      </w:r>
    </w:p>
    <w:p w14:paraId="752336A5" w14:textId="18B41ED2" w:rsidR="00AB47A5" w:rsidRPr="00CD179C" w:rsidRDefault="00E23C50"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E23C50">
        <w:rPr>
          <w:rFonts w:eastAsiaTheme="minorEastAsia"/>
          <w:b/>
          <w:bCs/>
        </w:rPr>
        <w:t>Other columns</w:t>
      </w:r>
      <w:r w:rsidRPr="00E23C50">
        <w:rPr>
          <w:rFonts w:eastAsiaTheme="minorEastAsia"/>
        </w:rPr>
        <w:t xml:space="preserve"> represent component-level financial data extracted via regular expressions from downloaded PDFs. These are used downstream by business operations and are not expected to be interpreted or modified by developers.</w:t>
      </w:r>
    </w:p>
    <w:p w14:paraId="569B42C3" w14:textId="77777777" w:rsidR="00CD179C" w:rsidRPr="00CD179C" w:rsidRDefault="00CD179C" w:rsidP="00CD179C">
      <w:pPr>
        <w:widowControl/>
        <w:shd w:val="clear" w:color="auto" w:fill="FFFFFF"/>
        <w:spacing w:afterLines="0" w:after="312" w:line="285" w:lineRule="atLeast"/>
        <w:ind w:leftChars="0" w:left="568"/>
        <w:rPr>
          <w:rFonts w:ascii="Consolas" w:eastAsia="宋体" w:hAnsi="Consolas" w:cs="宋体"/>
          <w:i w:val="0"/>
          <w:color w:val="000000"/>
          <w:kern w:val="0"/>
          <w:sz w:val="21"/>
          <w:szCs w:val="21"/>
        </w:rPr>
      </w:pPr>
    </w:p>
    <w:p w14:paraId="3ADA79B7" w14:textId="0F2D2382" w:rsidR="00CD179C" w:rsidRPr="00F24870" w:rsidRDefault="00CD179C" w:rsidP="00CD179C">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006A4CC6">
        <w:rPr>
          <w:rFonts w:eastAsiaTheme="minorEastAsia"/>
          <w:i w:val="0"/>
          <w:iCs/>
        </w:rPr>
        <w:t>vanguard</w:t>
      </w:r>
    </w:p>
    <w:p w14:paraId="6A7C266A" w14:textId="77777777" w:rsidR="00CD179C" w:rsidRDefault="00CD179C" w:rsidP="00CD179C">
      <w:pPr>
        <w:spacing w:after="312"/>
        <w:ind w:left="360"/>
        <w:rPr>
          <w:rFonts w:eastAsiaTheme="minorEastAsia"/>
        </w:rPr>
      </w:pPr>
      <w:r w:rsidRPr="00F24870">
        <w:rPr>
          <w:rFonts w:eastAsiaTheme="minorEastAsia"/>
        </w:rPr>
        <w:t>Stores metadata for announcements retrieved from the ASX website based on ASX code or daily queries.</w:t>
      </w:r>
    </w:p>
    <w:p w14:paraId="5DB5B6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vanguard_data(</w:t>
      </w:r>
    </w:p>
    <w:p w14:paraId="1F1F030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03C4350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port_id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19342A3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fund_name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1432D9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38852C"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apir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859ACD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fund_currency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349BBB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as_of_date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3EB355C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ex_dividend_date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00EE047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payable_date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462E25E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reinvestment_date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7371764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record_date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62D4235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cpu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F5BAED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update_timestamp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7B506FA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CGCL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7D982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lastRenderedPageBreak/>
        <w:t xml:space="preserve">    </w:t>
      </w:r>
      <w:r w:rsidRPr="006A4CC6">
        <w:rPr>
          <w:rFonts w:ascii="Consolas" w:eastAsia="宋体" w:hAnsi="Consolas" w:cs="宋体"/>
          <w:i w:val="0"/>
          <w:color w:val="008000"/>
          <w:kern w:val="0"/>
          <w:sz w:val="21"/>
          <w:szCs w:val="21"/>
        </w:rPr>
        <w:t>--other columns...</w:t>
      </w:r>
    </w:p>
    <w:p w14:paraId="4E68122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CGDW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8CF74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INC </w:t>
      </w:r>
      <w:r w:rsidRPr="006A4CC6">
        <w:rPr>
          <w:rFonts w:ascii="Consolas" w:eastAsia="宋体" w:hAnsi="Consolas" w:cs="宋体"/>
          <w:i w:val="0"/>
          <w:color w:val="0000FF"/>
          <w:kern w:val="0"/>
          <w:sz w:val="21"/>
          <w:szCs w:val="21"/>
        </w:rPr>
        <w:t>text</w:t>
      </w:r>
    </w:p>
    <w:p w14:paraId="7FF800F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684AD6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1A1BAD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vanguard_mapping(</w:t>
      </w:r>
    </w:p>
    <w:p w14:paraId="32E3A4F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23C51A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port_id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3F1536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asset_id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2BE44D1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06E0D1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apir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48F861B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is_valid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w:t>
      </w:r>
    </w:p>
    <w:p w14:paraId="7BC8FB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update_timestamp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6855DD9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4122350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8594B9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column_map(</w:t>
      </w:r>
    </w:p>
    <w:p w14:paraId="74B50D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0DF9C02" w14:textId="6BE9C71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v_code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component code in vanguard website</w:t>
      </w:r>
    </w:p>
    <w:p w14:paraId="7D70E272" w14:textId="1D530CBD"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v_desc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description of this component in vanguard website</w:t>
      </w:r>
    </w:p>
    <w:p w14:paraId="6EAC3AEE" w14:textId="52496901"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d_code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component code in DMH backend database system</w:t>
      </w:r>
    </w:p>
    <w:p w14:paraId="605D9EB1" w14:textId="6485C85F"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d_desc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 description of this component in DMH</w:t>
      </w:r>
      <w:r w:rsidR="00DB1CF3">
        <w:rPr>
          <w:rFonts w:ascii="Consolas" w:eastAsia="宋体" w:hAnsi="Consolas" w:cs="宋体"/>
          <w:i w:val="0"/>
          <w:color w:val="000000"/>
          <w:kern w:val="0"/>
          <w:sz w:val="21"/>
          <w:szCs w:val="21"/>
        </w:rPr>
        <w:t xml:space="preserve"> MR </w:t>
      </w:r>
      <w:r w:rsidR="00200328">
        <w:rPr>
          <w:rFonts w:ascii="Consolas" w:eastAsia="宋体" w:hAnsi="Consolas" w:cs="宋体"/>
          <w:i w:val="0"/>
          <w:color w:val="000000"/>
          <w:kern w:val="0"/>
          <w:sz w:val="21"/>
          <w:szCs w:val="21"/>
        </w:rPr>
        <w:t>UI</w:t>
      </w:r>
    </w:p>
    <w:p w14:paraId="029DCB3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is_valid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A8A9BF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update_timestamp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328DD3B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05FF9F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3A873B7A"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map_port_id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vanguard_mapping(port_id);</w:t>
      </w:r>
    </w:p>
    <w:p w14:paraId="71019667"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data_port_id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vanguard_data(port_id);</w:t>
      </w:r>
    </w:p>
    <w:p w14:paraId="64F3DA8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unique 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data_ticker_apir_re_date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vanguard_data(ticker, apir, reinvestment_date);</w:t>
      </w:r>
    </w:p>
    <w:p w14:paraId="7A12BF69" w14:textId="77777777" w:rsidR="006A4CC6" w:rsidRPr="006A4CC6" w:rsidRDefault="006A4CC6" w:rsidP="006A4CC6">
      <w:pPr>
        <w:widowControl/>
        <w:shd w:val="clear" w:color="auto" w:fill="FFFFFF"/>
        <w:spacing w:afterLines="0" w:after="312" w:line="285" w:lineRule="atLeast"/>
        <w:ind w:leftChars="0" w:left="36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map_ticker_apir_re_date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vanguard_mapping(asset_id, ticker, apir);</w:t>
      </w:r>
    </w:p>
    <w:p w14:paraId="5073EB35" w14:textId="77777777" w:rsidR="00AB47A5" w:rsidRDefault="00AB47A5" w:rsidP="00AB47A5">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p>
    <w:p w14:paraId="184FC641" w14:textId="0B11DE1C" w:rsidR="00814DB8" w:rsidRPr="00814DB8" w:rsidRDefault="00814DB8" w:rsidP="00814DB8">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Pr>
          <w:rFonts w:eastAsiaTheme="minorEastAsia"/>
          <w:i w:val="0"/>
          <w:iCs/>
        </w:rPr>
        <w:t>sys_log</w:t>
      </w:r>
    </w:p>
    <w:p w14:paraId="45DBA84D" w14:textId="1835CCFE" w:rsidR="00814DB8" w:rsidRDefault="00814DB8" w:rsidP="00814DB8">
      <w:pPr>
        <w:spacing w:after="312"/>
        <w:ind w:left="360"/>
        <w:rPr>
          <w:rFonts w:eastAsiaTheme="minorEastAsia"/>
        </w:rPr>
      </w:pPr>
      <w:r w:rsidRPr="00814DB8">
        <w:rPr>
          <w:rFonts w:eastAsiaTheme="minorEastAsia"/>
        </w:rPr>
        <w:t>Tracks all major user actions performed in the DMH_MR_Tool for monitoring, performance analysis, and debugging</w:t>
      </w:r>
      <w:r w:rsidRPr="00F24870">
        <w:rPr>
          <w:rFonts w:eastAsiaTheme="minorEastAsia"/>
        </w:rPr>
        <w:t>.</w:t>
      </w:r>
    </w:p>
    <w:p w14:paraId="45B6A50B"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FF"/>
          <w:kern w:val="0"/>
          <w:sz w:val="21"/>
          <w:szCs w:val="21"/>
        </w:rPr>
        <w:t>CREATE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TABLE</w:t>
      </w:r>
      <w:r w:rsidRPr="00814DB8">
        <w:rPr>
          <w:rFonts w:ascii="Consolas" w:eastAsia="宋体" w:hAnsi="Consolas" w:cs="宋体"/>
          <w:i w:val="0"/>
          <w:color w:val="000000"/>
          <w:kern w:val="0"/>
          <w:sz w:val="21"/>
          <w:szCs w:val="21"/>
        </w:rPr>
        <w:t xml:space="preserve"> IF </w:t>
      </w:r>
      <w:r w:rsidRPr="00814DB8">
        <w:rPr>
          <w:rFonts w:ascii="Consolas" w:eastAsia="宋体" w:hAnsi="Consolas" w:cs="宋体"/>
          <w:i w:val="0"/>
          <w:color w:val="0000FF"/>
          <w:kern w:val="0"/>
          <w:sz w:val="21"/>
          <w:szCs w:val="21"/>
        </w:rPr>
        <w:t>NOT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EXISTS</w:t>
      </w:r>
      <w:r w:rsidRPr="00814DB8">
        <w:rPr>
          <w:rFonts w:ascii="Consolas" w:eastAsia="宋体" w:hAnsi="Consolas" w:cs="宋体"/>
          <w:i w:val="0"/>
          <w:color w:val="000000"/>
          <w:kern w:val="0"/>
          <w:sz w:val="21"/>
          <w:szCs w:val="21"/>
        </w:rPr>
        <w:t xml:space="preserve"> sys_log (</w:t>
      </w:r>
    </w:p>
    <w:p w14:paraId="0AE668D2"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id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PRIMARY KEY</w:t>
      </w:r>
      <w:r w:rsidRPr="00814DB8">
        <w:rPr>
          <w:rFonts w:ascii="Consolas" w:eastAsia="宋体" w:hAnsi="Consolas" w:cs="宋体"/>
          <w:i w:val="0"/>
          <w:color w:val="000000"/>
          <w:kern w:val="0"/>
          <w:sz w:val="21"/>
          <w:szCs w:val="21"/>
        </w:rPr>
        <w:t xml:space="preserve"> AUTOINCREMENT,</w:t>
      </w:r>
    </w:p>
    <w:p w14:paraId="4450014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update_timestamp </w:t>
      </w:r>
      <w:r w:rsidRPr="00814DB8">
        <w:rPr>
          <w:rFonts w:ascii="Consolas" w:eastAsia="宋体" w:hAnsi="Consolas" w:cs="宋体"/>
          <w:i w:val="0"/>
          <w:color w:val="0000FF"/>
          <w:kern w:val="0"/>
          <w:sz w:val="21"/>
          <w:szCs w:val="21"/>
        </w:rPr>
        <w:t>DATETIME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CURRENT_TIMESTAMP,</w:t>
      </w:r>
    </w:p>
    <w:p w14:paraId="4C4CE099"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user_id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3C511A16"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action</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0E6282E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lastRenderedPageBreak/>
        <w:t xml:space="preserve">    </w:t>
      </w:r>
      <w:r w:rsidRPr="00814DB8">
        <w:rPr>
          <w:rFonts w:ascii="Consolas" w:eastAsia="宋体" w:hAnsi="Consolas" w:cs="宋体"/>
          <w:i w:val="0"/>
          <w:color w:val="008000"/>
          <w:kern w:val="0"/>
          <w:sz w:val="21"/>
          <w:szCs w:val="21"/>
        </w:rPr>
        <w:t>-- Action name, e.g., "launch_tool", "download_pdf", "update_dmh"</w:t>
      </w:r>
    </w:p>
    <w:p w14:paraId="74459C2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detail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w:t>
      </w:r>
    </w:p>
    <w:p w14:paraId="2D839C9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JSON/text blob for storing structured metadata (e.g., ticker, file path, status)</w:t>
      </w:r>
    </w:p>
    <w:p w14:paraId="2D1C3257"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success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98658"/>
          <w:kern w:val="0"/>
          <w:sz w:val="21"/>
          <w:szCs w:val="21"/>
        </w:rPr>
        <w:t>1</w:t>
      </w:r>
      <w:r w:rsidRPr="00814DB8">
        <w:rPr>
          <w:rFonts w:ascii="Consolas" w:eastAsia="宋体" w:hAnsi="Consolas" w:cs="宋体"/>
          <w:i w:val="0"/>
          <w:color w:val="000000"/>
          <w:kern w:val="0"/>
          <w:sz w:val="21"/>
          <w:szCs w:val="21"/>
        </w:rPr>
        <w:t>,</w:t>
      </w:r>
    </w:p>
    <w:p w14:paraId="2DC3FE63"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-- 1 for success, 0 for failure</w:t>
      </w:r>
    </w:p>
    <w:p w14:paraId="5302DA14"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duration_ms </w:t>
      </w:r>
      <w:r w:rsidRPr="00814DB8">
        <w:rPr>
          <w:rFonts w:ascii="Consolas" w:eastAsia="宋体" w:hAnsi="Consolas" w:cs="宋体"/>
          <w:i w:val="0"/>
          <w:color w:val="0000FF"/>
          <w:kern w:val="0"/>
          <w:sz w:val="21"/>
          <w:szCs w:val="21"/>
        </w:rPr>
        <w:t>INTEGER</w:t>
      </w:r>
    </w:p>
    <w:p w14:paraId="2F75215C"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Optional: time taken to complete the action</w:t>
      </w:r>
    </w:p>
    <w:p w14:paraId="411A36BA" w14:textId="36E47E4F" w:rsidR="00814DB8" w:rsidRDefault="00814DB8"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w:t>
      </w:r>
    </w:p>
    <w:p w14:paraId="536F231C" w14:textId="77777777" w:rsidR="005A2AEA" w:rsidRDefault="005A2AEA"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p>
    <w:p w14:paraId="3FE8705E" w14:textId="2992225B" w:rsidR="005A2AEA" w:rsidRPr="00814DB8" w:rsidRDefault="005A2AEA" w:rsidP="005A2AEA">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Pr>
          <w:rFonts w:eastAsiaTheme="minorEastAsia"/>
          <w:i w:val="0"/>
          <w:iCs/>
        </w:rPr>
        <w:t>parse_template</w:t>
      </w:r>
    </w:p>
    <w:p w14:paraId="1A77F12B" w14:textId="6104FB2D" w:rsidR="007C5520" w:rsidRPr="007C5520" w:rsidRDefault="005A2AEA" w:rsidP="007C5520">
      <w:pPr>
        <w:widowControl/>
        <w:shd w:val="clear" w:color="auto" w:fill="FFFFFF"/>
        <w:spacing w:afterLines="0" w:after="240" w:line="285" w:lineRule="atLeast"/>
        <w:ind w:leftChars="0" w:left="360"/>
        <w:rPr>
          <w:rFonts w:eastAsiaTheme="minorEastAsia"/>
        </w:rPr>
      </w:pPr>
      <w:r>
        <w:rPr>
          <w:rFonts w:eastAsiaTheme="minorEastAsia"/>
        </w:rPr>
        <w:t>Templates used to parse .xlsx or .pdf data in the Parse Interface</w:t>
      </w:r>
      <w:r w:rsidRPr="00F24870">
        <w:rPr>
          <w:rFonts w:eastAsiaTheme="minorEastAsia"/>
        </w:rPr>
        <w:t>.</w:t>
      </w:r>
      <w:r w:rsidR="007C5520">
        <w:rPr>
          <w:rFonts w:eastAsiaTheme="minorEastAsia"/>
        </w:rPr>
        <w:t xml:space="preserve"> Each column name is a </w:t>
      </w:r>
      <w:r w:rsidR="007C5520" w:rsidRPr="007C5520">
        <w:rPr>
          <w:rFonts w:eastAsiaTheme="minorEastAsia"/>
        </w:rPr>
        <w:t>component code in DMH backend database system</w:t>
      </w:r>
      <w:r w:rsidR="007C5520">
        <w:rPr>
          <w:rFonts w:eastAsiaTheme="minorEastAsia"/>
        </w:rPr>
        <w:t xml:space="preserve">. For </w:t>
      </w:r>
      <w:r w:rsidR="007C5520" w:rsidRPr="007C5520">
        <w:rPr>
          <w:rFonts w:ascii="Consolas" w:eastAsia="宋体" w:hAnsi="Consolas" w:cs="宋体"/>
          <w:i w:val="0"/>
          <w:color w:val="000000"/>
          <w:kern w:val="0"/>
          <w:sz w:val="21"/>
          <w:szCs w:val="21"/>
        </w:rPr>
        <w:t>parse_template_mr</w:t>
      </w:r>
      <w:r w:rsidR="007C5520">
        <w:rPr>
          <w:rFonts w:eastAsiaTheme="minorEastAsia"/>
        </w:rPr>
        <w:t xml:space="preserve">, the column names </w:t>
      </w:r>
      <w:r w:rsidR="007C5520" w:rsidRPr="007C5520">
        <w:rPr>
          <w:rFonts w:eastAsiaTheme="minorEastAsia"/>
        </w:rPr>
        <w:t>related to d_code in column_map table</w:t>
      </w:r>
      <w:r w:rsidR="007C5520">
        <w:rPr>
          <w:rFonts w:eastAsiaTheme="minorEastAsia"/>
        </w:rPr>
        <w:t xml:space="preserve">. For </w:t>
      </w:r>
      <w:r w:rsidR="007C5520" w:rsidRPr="007C5520">
        <w:rPr>
          <w:rFonts w:eastAsiaTheme="minorEastAsia"/>
        </w:rPr>
        <w:t>parse_template_nz</w:t>
      </w:r>
      <w:r w:rsidR="007C5520">
        <w:rPr>
          <w:rFonts w:eastAsiaTheme="minorEastAsia"/>
        </w:rPr>
        <w:t xml:space="preserve">, the column names related to column names in table </w:t>
      </w:r>
      <w:r w:rsidR="007C5520" w:rsidRPr="00F24870">
        <w:rPr>
          <w:rFonts w:eastAsiaTheme="minorEastAsia"/>
          <w:i w:val="0"/>
          <w:iCs/>
        </w:rPr>
        <w:t>asx_</w:t>
      </w:r>
      <w:r w:rsidR="007C5520">
        <w:rPr>
          <w:rFonts w:eastAsiaTheme="minorEastAsia"/>
          <w:i w:val="0"/>
          <w:iCs/>
        </w:rPr>
        <w:t>nz_data.</w:t>
      </w:r>
    </w:p>
    <w:p w14:paraId="128E266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FF"/>
          <w:kern w:val="0"/>
          <w:sz w:val="21"/>
          <w:szCs w:val="21"/>
        </w:rPr>
        <w:t>create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table</w:t>
      </w:r>
      <w:r w:rsidRPr="007C5520">
        <w:rPr>
          <w:rFonts w:ascii="Consolas" w:eastAsia="宋体" w:hAnsi="Consolas" w:cs="宋体"/>
          <w:i w:val="0"/>
          <w:color w:val="000000"/>
          <w:kern w:val="0"/>
          <w:sz w:val="21"/>
          <w:szCs w:val="21"/>
        </w:rPr>
        <w:t xml:space="preserve"> if </w:t>
      </w:r>
      <w:r w:rsidRPr="007C5520">
        <w:rPr>
          <w:rFonts w:ascii="Consolas" w:eastAsia="宋体" w:hAnsi="Consolas" w:cs="宋体"/>
          <w:i w:val="0"/>
          <w:color w:val="0000FF"/>
          <w:kern w:val="0"/>
          <w:sz w:val="21"/>
          <w:szCs w:val="21"/>
        </w:rPr>
        <w:t>not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exists</w:t>
      </w:r>
      <w:r w:rsidRPr="007C5520">
        <w:rPr>
          <w:rFonts w:ascii="Consolas" w:eastAsia="宋体" w:hAnsi="Consolas" w:cs="宋体"/>
          <w:i w:val="0"/>
          <w:color w:val="000000"/>
          <w:kern w:val="0"/>
          <w:sz w:val="21"/>
          <w:szCs w:val="21"/>
        </w:rPr>
        <w:t xml:space="preserve"> parse_template_mr(</w:t>
      </w:r>
    </w:p>
    <w:p w14:paraId="7264E76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id </w:t>
      </w:r>
      <w:r w:rsidRPr="007C5520">
        <w:rPr>
          <w:rFonts w:ascii="Consolas" w:eastAsia="宋体" w:hAnsi="Consolas" w:cs="宋体"/>
          <w:i w:val="0"/>
          <w:color w:val="0000FF"/>
          <w:kern w:val="0"/>
          <w:sz w:val="21"/>
          <w:szCs w:val="21"/>
        </w:rPr>
        <w:t>integer</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primary key</w:t>
      </w:r>
      <w:r w:rsidRPr="007C5520">
        <w:rPr>
          <w:rFonts w:ascii="Consolas" w:eastAsia="宋体" w:hAnsi="Consolas" w:cs="宋体"/>
          <w:i w:val="0"/>
          <w:color w:val="000000"/>
          <w:kern w:val="0"/>
          <w:sz w:val="21"/>
          <w:szCs w:val="21"/>
        </w:rPr>
        <w:t xml:space="preserve"> autoincrement,</w:t>
      </w:r>
    </w:p>
    <w:p w14:paraId="240E696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template_name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e.g. vanguard_au, asx_mit_notice, perpetual, etc</w:t>
      </w:r>
    </w:p>
    <w:p w14:paraId="57ED9DF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INC_RAT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1D1932C"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DOM_INC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7007F0A6"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DOM_DID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7BA7FF3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 other fields</w:t>
      </w:r>
    </w:p>
    <w:p w14:paraId="76F61AC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FOR_INC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A6DF046"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is_valid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46A79F3F"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update_timestamp </w:t>
      </w:r>
      <w:r w:rsidRPr="007C5520">
        <w:rPr>
          <w:rFonts w:ascii="Consolas" w:eastAsia="宋体" w:hAnsi="Consolas" w:cs="宋体"/>
          <w:i w:val="0"/>
          <w:color w:val="0000FF"/>
          <w:kern w:val="0"/>
          <w:sz w:val="21"/>
          <w:szCs w:val="21"/>
        </w:rPr>
        <w:t>DATETIME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default</w:t>
      </w:r>
      <w:r w:rsidRPr="007C5520">
        <w:rPr>
          <w:rFonts w:ascii="Consolas" w:eastAsia="宋体" w:hAnsi="Consolas" w:cs="宋体"/>
          <w:i w:val="0"/>
          <w:color w:val="000000"/>
          <w:kern w:val="0"/>
          <w:sz w:val="21"/>
          <w:szCs w:val="21"/>
        </w:rPr>
        <w:t xml:space="preserve"> CURRENT_TIMESTAMP</w:t>
      </w:r>
    </w:p>
    <w:p w14:paraId="27950A5B"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w:t>
      </w:r>
    </w:p>
    <w:p w14:paraId="1BBB1010"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726408D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FF"/>
          <w:kern w:val="0"/>
          <w:sz w:val="21"/>
          <w:szCs w:val="21"/>
        </w:rPr>
        <w:t>create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table</w:t>
      </w:r>
      <w:r w:rsidRPr="007C5520">
        <w:rPr>
          <w:rFonts w:ascii="Consolas" w:eastAsia="宋体" w:hAnsi="Consolas" w:cs="宋体"/>
          <w:i w:val="0"/>
          <w:color w:val="000000"/>
          <w:kern w:val="0"/>
          <w:sz w:val="21"/>
          <w:szCs w:val="21"/>
        </w:rPr>
        <w:t xml:space="preserve"> if </w:t>
      </w:r>
      <w:r w:rsidRPr="007C5520">
        <w:rPr>
          <w:rFonts w:ascii="Consolas" w:eastAsia="宋体" w:hAnsi="Consolas" w:cs="宋体"/>
          <w:i w:val="0"/>
          <w:color w:val="0000FF"/>
          <w:kern w:val="0"/>
          <w:sz w:val="21"/>
          <w:szCs w:val="21"/>
        </w:rPr>
        <w:t>not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exists</w:t>
      </w:r>
      <w:r w:rsidRPr="007C5520">
        <w:rPr>
          <w:rFonts w:ascii="Consolas" w:eastAsia="宋体" w:hAnsi="Consolas" w:cs="宋体"/>
          <w:i w:val="0"/>
          <w:color w:val="000000"/>
          <w:kern w:val="0"/>
          <w:sz w:val="21"/>
          <w:szCs w:val="21"/>
        </w:rPr>
        <w:t xml:space="preserve"> parse_template_nz(</w:t>
      </w:r>
    </w:p>
    <w:p w14:paraId="02B3B71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id </w:t>
      </w:r>
      <w:r w:rsidRPr="007C5520">
        <w:rPr>
          <w:rFonts w:ascii="Consolas" w:eastAsia="宋体" w:hAnsi="Consolas" w:cs="宋体"/>
          <w:i w:val="0"/>
          <w:color w:val="0000FF"/>
          <w:kern w:val="0"/>
          <w:sz w:val="21"/>
          <w:szCs w:val="21"/>
        </w:rPr>
        <w:t>integer</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primary key</w:t>
      </w:r>
      <w:r w:rsidRPr="007C5520">
        <w:rPr>
          <w:rFonts w:ascii="Consolas" w:eastAsia="宋体" w:hAnsi="Consolas" w:cs="宋体"/>
          <w:i w:val="0"/>
          <w:color w:val="000000"/>
          <w:kern w:val="0"/>
          <w:sz w:val="21"/>
          <w:szCs w:val="21"/>
        </w:rPr>
        <w:t xml:space="preserve"> autoincrement,</w:t>
      </w:r>
    </w:p>
    <w:p w14:paraId="43847E0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template_name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e.g. asx_dividend, perpetual, etc</w:t>
      </w:r>
    </w:p>
    <w:p w14:paraId="4CE35F4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currency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p>
    <w:p w14:paraId="49CB395A"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income_rate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146416A0"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aud2nzd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EC4C54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franked_pct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DD1F84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total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B2DDB49"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unfranked_pct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69425B2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supplementary_dividend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1AFECFE"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tax_rate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45238F7C"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is_valid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00445F4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lastRenderedPageBreak/>
        <w:t xml:space="preserve">    update_timestamp </w:t>
      </w:r>
      <w:r w:rsidRPr="007C5520">
        <w:rPr>
          <w:rFonts w:ascii="Consolas" w:eastAsia="宋体" w:hAnsi="Consolas" w:cs="宋体"/>
          <w:i w:val="0"/>
          <w:color w:val="0000FF"/>
          <w:kern w:val="0"/>
          <w:sz w:val="21"/>
          <w:szCs w:val="21"/>
        </w:rPr>
        <w:t>DATETIME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default</w:t>
      </w:r>
      <w:r w:rsidRPr="007C5520">
        <w:rPr>
          <w:rFonts w:ascii="Consolas" w:eastAsia="宋体" w:hAnsi="Consolas" w:cs="宋体"/>
          <w:i w:val="0"/>
          <w:color w:val="000000"/>
          <w:kern w:val="0"/>
          <w:sz w:val="21"/>
          <w:szCs w:val="21"/>
        </w:rPr>
        <w:t xml:space="preserve"> CURRENT_TIMESTAMP</w:t>
      </w:r>
    </w:p>
    <w:p w14:paraId="5A0777A9" w14:textId="77777777" w:rsidR="007C5520" w:rsidRPr="007C5520" w:rsidRDefault="007C5520" w:rsidP="007C5520">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w:t>
      </w:r>
    </w:p>
    <w:p w14:paraId="239901D8" w14:textId="7B573395" w:rsidR="005A2AEA" w:rsidRPr="00814DB8" w:rsidRDefault="005A2AEA" w:rsidP="007C5520">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p>
    <w:p w14:paraId="46C75B26" w14:textId="77777777" w:rsidR="00F24870" w:rsidRPr="005A2AEA" w:rsidRDefault="00F24870" w:rsidP="00F24870">
      <w:pPr>
        <w:spacing w:after="312"/>
        <w:ind w:left="360"/>
        <w:rPr>
          <w:rFonts w:eastAsiaTheme="minorEastAsia"/>
        </w:rPr>
      </w:pP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02E333ED" w:rsidR="00A037A4" w:rsidRDefault="00200328" w:rsidP="00A037A4">
      <w:pPr>
        <w:spacing w:after="312"/>
        <w:ind w:leftChars="62" w:left="149" w:firstLine="211"/>
        <w:jc w:val="both"/>
        <w:rPr>
          <w:b/>
          <w:bCs/>
        </w:rPr>
      </w:pPr>
      <w:r>
        <w:rPr>
          <w:b/>
          <w:bCs/>
        </w:rPr>
        <w:t>Spider</w:t>
      </w:r>
      <w:r w:rsidR="00797C2D" w:rsidRPr="00797C2D">
        <w:rPr>
          <w:b/>
          <w:bCs/>
        </w:rPr>
        <w:t xml:space="preserve"> Interface</w:t>
      </w:r>
      <w:r w:rsidR="00A037A4">
        <w:rPr>
          <w:b/>
          <w:bCs/>
        </w:rPr>
        <w:t>:</w:t>
      </w:r>
    </w:p>
    <w:p w14:paraId="6885E7E9" w14:textId="0C2AB157" w:rsidR="00A037A4" w:rsidRPr="00035ECF" w:rsidRDefault="00797C2D" w:rsidP="00A037A4">
      <w:pPr>
        <w:spacing w:after="312"/>
        <w:ind w:leftChars="62" w:left="149" w:firstLine="211"/>
        <w:jc w:val="both"/>
        <w:rPr>
          <w:rFonts w:eastAsiaTheme="minorEastAsia"/>
        </w:rPr>
      </w:pPr>
      <w:r w:rsidRPr="00797C2D">
        <w:t>Show the latest data update time of each website in database</w:t>
      </w:r>
      <w:r w:rsidR="00A037A4">
        <w:t xml:space="preserve"> </w:t>
      </w:r>
      <w:r w:rsidR="00035ECF">
        <w:rPr>
          <w:rFonts w:eastAsiaTheme="minorEastAsia" w:hint="eastAsia"/>
        </w:rPr>
        <w:t>(</w:t>
      </w:r>
      <w:r w:rsidR="00035ECF" w:rsidRPr="00AB47A5">
        <w:rPr>
          <w:rFonts w:ascii="Consolas" w:eastAsia="宋体" w:hAnsi="Consolas" w:cs="宋体"/>
          <w:i w:val="0"/>
          <w:color w:val="000000"/>
          <w:kern w:val="0"/>
          <w:sz w:val="21"/>
          <w:szCs w:val="21"/>
        </w:rPr>
        <w:t>update_timestamp</w:t>
      </w:r>
      <w:r w:rsidR="00035ECF">
        <w:rPr>
          <w:rFonts w:ascii="Consolas" w:eastAsia="宋体" w:hAnsi="Consolas" w:cs="宋体" w:hint="eastAsia"/>
          <w:i w:val="0"/>
          <w:color w:val="000000"/>
          <w:kern w:val="0"/>
          <w:sz w:val="21"/>
          <w:szCs w:val="21"/>
        </w:rPr>
        <w:t xml:space="preserve"> </w:t>
      </w:r>
      <w:r w:rsidR="00F84EB0">
        <w:rPr>
          <w:rFonts w:ascii="Consolas" w:eastAsia="宋体" w:hAnsi="Consolas" w:cs="宋体"/>
          <w:i w:val="0"/>
          <w:color w:val="000000"/>
          <w:kern w:val="0"/>
          <w:sz w:val="21"/>
          <w:szCs w:val="21"/>
        </w:rPr>
        <w:t xml:space="preserve">column </w:t>
      </w:r>
      <w:r w:rsidR="00035ECF">
        <w:t>in asx_info table)</w:t>
      </w:r>
    </w:p>
    <w:p w14:paraId="61D204E5" w14:textId="0FC80AC8" w:rsidR="00A037A4" w:rsidRDefault="00797C2D" w:rsidP="00A037A4">
      <w:pPr>
        <w:spacing w:after="312"/>
        <w:ind w:leftChars="62" w:left="149" w:firstLine="211"/>
        <w:jc w:val="both"/>
      </w:pPr>
      <w:r w:rsidRPr="00797C2D">
        <w:t xml:space="preserve">Download </w:t>
      </w:r>
      <w:r w:rsidR="00035ECF">
        <w:t>the latest</w:t>
      </w:r>
      <w:r w:rsidRPr="00797C2D">
        <w:t xml:space="preserve"> day's data</w:t>
      </w:r>
      <w:r w:rsidR="00A823CD">
        <w:rPr>
          <w:rFonts w:eastAsiaTheme="minorEastAsia" w:hint="eastAsia"/>
        </w:rPr>
        <w:t xml:space="preserve"> information</w:t>
      </w:r>
      <w:r w:rsidRPr="00797C2D">
        <w:t xml:space="preserve"> from a custom website </w:t>
      </w:r>
      <w:r w:rsidR="00035ECF">
        <w:t xml:space="preserve">(for ASX, user can </w:t>
      </w:r>
      <w:r w:rsidR="00A823CD">
        <w:rPr>
          <w:rFonts w:eastAsiaTheme="minorEastAsia" w:hint="eastAsia"/>
        </w:rPr>
        <w:t xml:space="preserve">only </w:t>
      </w:r>
      <w:r w:rsidR="00035ECF">
        <w:t>download today’s data, and the previous business day’s data)</w:t>
      </w:r>
    </w:p>
    <w:p w14:paraId="7FA492EE" w14:textId="73075103" w:rsidR="00A037A4" w:rsidRDefault="00797C2D" w:rsidP="00A037A4">
      <w:pPr>
        <w:spacing w:after="312"/>
        <w:ind w:leftChars="62" w:left="149" w:firstLine="211"/>
        <w:jc w:val="both"/>
      </w:pPr>
      <w:r w:rsidRPr="00797C2D">
        <w:t xml:space="preserve">Download </w:t>
      </w:r>
      <w:r w:rsidR="00A823CD">
        <w:rPr>
          <w:rFonts w:eastAsiaTheme="minorEastAsia" w:hint="eastAsia"/>
        </w:rPr>
        <w:t>a</w:t>
      </w:r>
      <w:r w:rsidR="00956756">
        <w:t xml:space="preserve"> specific company</w:t>
      </w:r>
      <w:r w:rsidR="00A823CD">
        <w:rPr>
          <w:rFonts w:eastAsiaTheme="minorEastAsia"/>
        </w:rPr>
        <w:t>’</w:t>
      </w:r>
      <w:r w:rsidR="00A823CD">
        <w:rPr>
          <w:rFonts w:eastAsiaTheme="minorEastAsia" w:hint="eastAsia"/>
        </w:rPr>
        <w:t xml:space="preserve">s </w:t>
      </w:r>
      <w:r w:rsidR="00A823CD">
        <w:t>whole yea</w:t>
      </w:r>
      <w:r w:rsidR="00A823CD">
        <w:rPr>
          <w:rFonts w:eastAsiaTheme="minorEastAsia" w:hint="eastAsia"/>
        </w:rPr>
        <w:t>r</w:t>
      </w:r>
      <w:r w:rsidR="00956756">
        <w:t xml:space="preserve"> announcements</w:t>
      </w:r>
      <w:r w:rsidR="00746562">
        <w:t xml:space="preserve"> information</w:t>
      </w:r>
      <w:r w:rsidRPr="00797C2D">
        <w:t xml:space="preserve"> from </w:t>
      </w:r>
      <w:r w:rsidR="00956756">
        <w:t>ASX</w:t>
      </w:r>
      <w:r w:rsidRPr="00797C2D">
        <w:t xml:space="preserve"> website</w:t>
      </w:r>
      <w:r w:rsidR="00956756">
        <w:t xml:space="preserve"> (user should input the ASX code and the Year)</w:t>
      </w:r>
    </w:p>
    <w:p w14:paraId="0BAED265" w14:textId="07D7434A" w:rsidR="00797C2D" w:rsidRDefault="00797C2D" w:rsidP="00A037A4">
      <w:pPr>
        <w:spacing w:after="312"/>
        <w:ind w:leftChars="62" w:left="149" w:firstLine="211"/>
        <w:jc w:val="both"/>
      </w:pPr>
      <w:r w:rsidRPr="00797C2D">
        <w:t xml:space="preserve">Activate daily spider process </w:t>
      </w:r>
      <w:r w:rsidR="00A037A4">
        <w:t>(</w:t>
      </w:r>
      <w:r w:rsidRPr="00797C2D">
        <w:t>Update the latest information from each websit</w:t>
      </w:r>
      <w:r w:rsidR="00AC3AFF">
        <w:t>e, not included in pdf downloading. Only fetch the daily information, for ASX, it’s the previous business day’s announcements information.</w:t>
      </w:r>
      <w:r w:rsidR="00A037A4">
        <w:t>)</w:t>
      </w:r>
    </w:p>
    <w:p w14:paraId="09DA2361" w14:textId="269F975D" w:rsidR="00DC36F9" w:rsidRDefault="00DC36F9" w:rsidP="00A037A4">
      <w:pPr>
        <w:spacing w:after="312"/>
        <w:ind w:leftChars="62" w:left="149" w:firstLine="211"/>
        <w:jc w:val="both"/>
        <w:rPr>
          <w:rFonts w:eastAsiaTheme="minorEastAsia"/>
        </w:rPr>
      </w:pPr>
      <w:r>
        <w:t>Note: The pdf file downloading process will not be triggered in this interface, it will be triggered in the “Fetch” button in the MR Update Interface, since it costs a lot of storage, and only needed ones should be downloaded.</w:t>
      </w:r>
    </w:p>
    <w:p w14:paraId="14688534" w14:textId="600A141B" w:rsidR="00444766" w:rsidRDefault="00444766" w:rsidP="00A037A4">
      <w:pPr>
        <w:spacing w:after="312"/>
        <w:ind w:leftChars="62" w:left="149" w:firstLine="211"/>
        <w:jc w:val="both"/>
        <w:rPr>
          <w:rFonts w:eastAsiaTheme="minorEastAsia"/>
        </w:rPr>
      </w:pPr>
      <w:r>
        <w:rPr>
          <w:rFonts w:eastAsiaTheme="minorEastAsia" w:hint="eastAsia"/>
        </w:rPr>
        <w:t>A log activities area will show to display the spider</w:t>
      </w:r>
      <w:r>
        <w:rPr>
          <w:rFonts w:eastAsiaTheme="minorEastAsia"/>
        </w:rPr>
        <w:t>’</w:t>
      </w:r>
      <w:r>
        <w:rPr>
          <w:rFonts w:eastAsiaTheme="minorEastAsia" w:hint="eastAsia"/>
        </w:rPr>
        <w:t>s current workflow.</w:t>
      </w:r>
    </w:p>
    <w:p w14:paraId="368D1BA2" w14:textId="4BFD9EAE" w:rsidR="00444766" w:rsidRPr="00444766" w:rsidRDefault="00DC36F9" w:rsidP="00A037A4">
      <w:pPr>
        <w:spacing w:after="312"/>
        <w:ind w:leftChars="62" w:left="149" w:firstLine="211"/>
        <w:jc w:val="both"/>
        <w:rPr>
          <w:rFonts w:eastAsiaTheme="minorEastAsia"/>
        </w:rPr>
      </w:pPr>
      <w:r>
        <w:rPr>
          <w:rFonts w:eastAsiaTheme="minorEastAsia"/>
        </w:rPr>
        <w:t>An</w:t>
      </w:r>
      <w:r w:rsidR="00444766">
        <w:rPr>
          <w:rFonts w:eastAsiaTheme="minorEastAsia" w:hint="eastAsia"/>
        </w:rPr>
        <w:t xml:space="preserve"> info bar </w:t>
      </w:r>
      <w:r>
        <w:rPr>
          <w:rFonts w:eastAsiaTheme="minorEastAsia"/>
        </w:rPr>
        <w:t>would</w:t>
      </w:r>
      <w:r w:rsidR="00444766">
        <w:rPr>
          <w:rFonts w:eastAsiaTheme="minorEastAsia" w:hint="eastAsia"/>
        </w:rPr>
        <w:t xml:space="preserve"> pop out if any errors occurred.</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71CC4DCB" w14:textId="77777777" w:rsidR="00DB1718" w:rsidRPr="00DB1718" w:rsidRDefault="00DB1718" w:rsidP="00DB1718">
      <w:pPr>
        <w:spacing w:after="312"/>
        <w:ind w:leftChars="62" w:left="149" w:firstLine="211"/>
        <w:jc w:val="both"/>
      </w:pPr>
      <w:r w:rsidRPr="00DB1718">
        <w:t>The Parse Interface allows users to upload and process source documents containing dividend or component data (commonly in PDF or XLSX format).</w:t>
      </w:r>
    </w:p>
    <w:p w14:paraId="45D16207" w14:textId="77777777" w:rsidR="00DB1718" w:rsidRPr="00DB1718" w:rsidRDefault="00DB1718" w:rsidP="00DB1718">
      <w:pPr>
        <w:spacing w:after="312"/>
        <w:ind w:leftChars="0" w:left="509"/>
        <w:jc w:val="both"/>
      </w:pPr>
      <w:r w:rsidRPr="00DB1718">
        <w:t xml:space="preserve">Users can </w:t>
      </w:r>
      <w:r w:rsidRPr="00DB1718">
        <w:rPr>
          <w:b/>
          <w:bCs/>
        </w:rPr>
        <w:t>drag and drop</w:t>
      </w:r>
      <w:r w:rsidRPr="00DB1718">
        <w:t xml:space="preserve"> a file into the designated drop area (styled in gray, </w:t>
      </w:r>
      <w:r w:rsidRPr="00DB1718">
        <w:lastRenderedPageBreak/>
        <w:t>Google-like) and select a parsing template. The parsing template maps source data fields to the DMH backend column definitions (from the column_map table, using the d_desc column).</w:t>
      </w:r>
    </w:p>
    <w:p w14:paraId="0CAA74FF" w14:textId="77777777" w:rsidR="00DB1718" w:rsidRPr="00DB1718" w:rsidRDefault="00DB1718" w:rsidP="00DB1718">
      <w:pPr>
        <w:spacing w:after="312"/>
        <w:ind w:leftChars="0" w:left="509"/>
        <w:jc w:val="both"/>
      </w:pPr>
      <w:r w:rsidRPr="00DB1718">
        <w:t>After parsing, the results are displayed in a structured form with the following columns:</w:t>
      </w:r>
    </w:p>
    <w:p w14:paraId="1BD75B85" w14:textId="6A77AF72" w:rsidR="00D2165F" w:rsidRDefault="00D2165F" w:rsidP="00D2165F">
      <w:pPr>
        <w:spacing w:after="312"/>
        <w:ind w:leftChars="62" w:left="149"/>
        <w:jc w:val="both"/>
      </w:pPr>
      <w:r>
        <w:t xml:space="preserve">Column Name 1 in DB | re pattern 1 | (value after parsed, </w:t>
      </w:r>
      <w:r w:rsidR="00DB1718" w:rsidRPr="00DB1718">
        <w:t>editable</w:t>
      </w:r>
      <w:r>
        <w:t>) | comment</w:t>
      </w:r>
    </w:p>
    <w:p w14:paraId="3A5D19A8" w14:textId="44B065B8" w:rsidR="00D2165F" w:rsidRPr="00797C2D" w:rsidRDefault="00D2165F" w:rsidP="00D2165F">
      <w:pPr>
        <w:spacing w:after="312"/>
        <w:ind w:leftChars="62" w:left="149"/>
        <w:jc w:val="both"/>
      </w:pPr>
      <w:r>
        <w:t xml:space="preserve">Column Name 2 in DB | re pattern 2 | (value after parsed, </w:t>
      </w:r>
      <w:r w:rsidR="00DB1718" w:rsidRPr="00DB1718">
        <w:t>editable</w:t>
      </w:r>
      <w:r>
        <w:t>) | comment</w:t>
      </w:r>
    </w:p>
    <w:p w14:paraId="72CCEAEA" w14:textId="23ECA456" w:rsidR="00D2165F" w:rsidRPr="00DB1718" w:rsidRDefault="00DB1718" w:rsidP="00D2165F">
      <w:pPr>
        <w:spacing w:after="312"/>
        <w:ind w:leftChars="62" w:left="149"/>
        <w:jc w:val="both"/>
        <w:rPr>
          <w:rFonts w:eastAsiaTheme="minorEastAsia"/>
        </w:rPr>
      </w:pPr>
      <w:r w:rsidRPr="00DB1718">
        <w:t xml:space="preserve">Some fields are not parsed directly from the file. Instead, predefined business rules apply (e.g., the sum of multiple fields). These rules are automatically shown in the </w:t>
      </w:r>
      <w:r w:rsidRPr="00DB1718">
        <w:rPr>
          <w:b/>
          <w:bCs/>
        </w:rPr>
        <w:t>Comment</w:t>
      </w:r>
      <w:r w:rsidRPr="00DB1718">
        <w:t xml:space="preserve"> column.</w:t>
      </w:r>
    </w:p>
    <w:p w14:paraId="50B83116" w14:textId="56241263" w:rsidR="00872CA0" w:rsidRDefault="00872CA0" w:rsidP="00D2165F">
      <w:pPr>
        <w:spacing w:after="312"/>
        <w:ind w:leftChars="62" w:left="149"/>
        <w:jc w:val="both"/>
      </w:pPr>
      <w:r>
        <w:t>E.g.</w:t>
      </w:r>
    </w:p>
    <w:p w14:paraId="426B9E86" w14:textId="15AC4E9A" w:rsidR="00872CA0" w:rsidRDefault="00872CA0" w:rsidP="00D2165F">
      <w:pPr>
        <w:spacing w:after="312"/>
        <w:ind w:leftChars="62" w:left="149"/>
        <w:jc w:val="both"/>
      </w:pPr>
      <w:r>
        <w:t xml:space="preserve">Template </w:t>
      </w:r>
      <w:r w:rsidR="00DB1CF3">
        <w:t>asx_mit_notice</w:t>
      </w:r>
      <w:r>
        <w:t>:</w:t>
      </w:r>
    </w:p>
    <w:tbl>
      <w:tblPr>
        <w:tblStyle w:val="af0"/>
        <w:tblW w:w="0" w:type="auto"/>
        <w:tblInd w:w="149" w:type="dxa"/>
        <w:tblLayout w:type="fixed"/>
        <w:tblLook w:val="04A0" w:firstRow="1" w:lastRow="0" w:firstColumn="1" w:lastColumn="0" w:noHBand="0" w:noVBand="1"/>
      </w:tblPr>
      <w:tblGrid>
        <w:gridCol w:w="1417"/>
        <w:gridCol w:w="3249"/>
        <w:gridCol w:w="992"/>
        <w:gridCol w:w="2489"/>
      </w:tblGrid>
      <w:tr w:rsidR="002D0A8F" w14:paraId="35522CA4" w14:textId="77777777" w:rsidTr="00AD6F80">
        <w:tc>
          <w:tcPr>
            <w:tcW w:w="1417" w:type="dxa"/>
          </w:tcPr>
          <w:p w14:paraId="6105DA45" w14:textId="1900C922" w:rsidR="00872CA0" w:rsidRDefault="00872CA0" w:rsidP="00AD6F80">
            <w:pPr>
              <w:spacing w:after="312"/>
              <w:ind w:leftChars="0" w:left="0"/>
              <w:jc w:val="both"/>
            </w:pPr>
            <w:r>
              <w:t>Column Name</w:t>
            </w:r>
          </w:p>
        </w:tc>
        <w:tc>
          <w:tcPr>
            <w:tcW w:w="3249" w:type="dxa"/>
          </w:tcPr>
          <w:p w14:paraId="38937B7C" w14:textId="67638D19" w:rsidR="00872CA0" w:rsidRDefault="00872CA0" w:rsidP="00AD6F80">
            <w:pPr>
              <w:spacing w:after="312"/>
              <w:ind w:leftChars="0" w:left="0"/>
              <w:jc w:val="both"/>
            </w:pPr>
            <w:r>
              <w:t>re pattern</w:t>
            </w:r>
          </w:p>
        </w:tc>
        <w:tc>
          <w:tcPr>
            <w:tcW w:w="992" w:type="dxa"/>
          </w:tcPr>
          <w:p w14:paraId="0CF5058A" w14:textId="2FE752F7" w:rsidR="00872CA0" w:rsidRDefault="00872CA0" w:rsidP="00AD6F80">
            <w:pPr>
              <w:spacing w:after="312"/>
              <w:ind w:leftChars="0" w:left="0"/>
              <w:jc w:val="both"/>
            </w:pPr>
            <w:r>
              <w:t>value</w:t>
            </w:r>
          </w:p>
        </w:tc>
        <w:tc>
          <w:tcPr>
            <w:tcW w:w="2489" w:type="dxa"/>
          </w:tcPr>
          <w:p w14:paraId="2EE2292B" w14:textId="2BC70A5A" w:rsidR="00872CA0" w:rsidRDefault="00872CA0" w:rsidP="00AD6F80">
            <w:pPr>
              <w:spacing w:after="312"/>
              <w:ind w:leftChars="0" w:left="0"/>
              <w:jc w:val="both"/>
            </w:pPr>
            <w:r>
              <w:t>comment</w:t>
            </w:r>
          </w:p>
        </w:tc>
      </w:tr>
      <w:tr w:rsidR="002D0A8F" w14:paraId="0FDE2606" w14:textId="77777777" w:rsidTr="00AD6F80">
        <w:tc>
          <w:tcPr>
            <w:tcW w:w="1417" w:type="dxa"/>
          </w:tcPr>
          <w:p w14:paraId="2C875723" w14:textId="03378C54" w:rsidR="00872CA0" w:rsidRDefault="00872CA0" w:rsidP="00AD6F80">
            <w:pPr>
              <w:spacing w:after="312"/>
              <w:ind w:leftChars="0" w:left="0"/>
              <w:jc w:val="both"/>
            </w:pPr>
            <w:r>
              <w:t>ex_date</w:t>
            </w:r>
          </w:p>
        </w:tc>
        <w:tc>
          <w:tcPr>
            <w:tcW w:w="3249" w:type="dxa"/>
          </w:tcPr>
          <w:p w14:paraId="5F269F19" w14:textId="1DA80F0C" w:rsidR="00872CA0" w:rsidRDefault="00872CA0" w:rsidP="00AD6F80">
            <w:pPr>
              <w:spacing w:after="312"/>
              <w:ind w:leftChars="0" w:left="0"/>
              <w:jc w:val="both"/>
            </w:pPr>
            <w:r>
              <w:t>2A\\.5\\.s+Ex Date\\s*\n?(\\d{1,2}/\\d{1,2}/\\d{4}</w:t>
            </w:r>
          </w:p>
        </w:tc>
        <w:tc>
          <w:tcPr>
            <w:tcW w:w="992" w:type="dxa"/>
          </w:tcPr>
          <w:p w14:paraId="67B26390" w14:textId="52E6EC9C" w:rsidR="00872CA0" w:rsidRDefault="00872CA0" w:rsidP="00AD6F80">
            <w:pPr>
              <w:spacing w:after="312"/>
              <w:ind w:leftChars="0" w:left="0"/>
              <w:jc w:val="both"/>
            </w:pPr>
            <w:r>
              <w:t>2024-09-19</w:t>
            </w:r>
          </w:p>
        </w:tc>
        <w:tc>
          <w:tcPr>
            <w:tcW w:w="2489" w:type="dxa"/>
          </w:tcPr>
          <w:p w14:paraId="41A27137" w14:textId="77777777" w:rsidR="00872CA0" w:rsidRDefault="00872CA0" w:rsidP="00AD6F80">
            <w:pPr>
              <w:spacing w:after="312"/>
              <w:ind w:leftChars="0" w:left="0"/>
              <w:jc w:val="both"/>
            </w:pPr>
          </w:p>
        </w:tc>
      </w:tr>
      <w:tr w:rsidR="002D0A8F" w14:paraId="102E71ED" w14:textId="77777777" w:rsidTr="00AD6F80">
        <w:tc>
          <w:tcPr>
            <w:tcW w:w="1417" w:type="dxa"/>
          </w:tcPr>
          <w:p w14:paraId="58655BE4" w14:textId="3BCB33DD" w:rsidR="00872CA0" w:rsidRDefault="00872CA0" w:rsidP="00AD6F80">
            <w:pPr>
              <w:spacing w:after="312"/>
              <w:ind w:leftChars="0" w:left="0"/>
              <w:jc w:val="both"/>
            </w:pPr>
            <w:r>
              <w:t>income_rate</w:t>
            </w:r>
          </w:p>
        </w:tc>
        <w:tc>
          <w:tcPr>
            <w:tcW w:w="3249" w:type="dxa"/>
          </w:tcPr>
          <w:p w14:paraId="43831E02" w14:textId="0566DECB" w:rsidR="00872CA0" w:rsidRDefault="00872CA0" w:rsidP="00AD6F80">
            <w:pPr>
              <w:spacing w:after="312"/>
              <w:ind w:leftChars="0" w:left="0"/>
              <w:jc w:val="both"/>
            </w:pPr>
            <w:r>
              <w:t>2A</w:t>
            </w:r>
            <w:r w:rsidR="002D0A8F">
              <w:t>\\.9[\\d\\D]*?(?:AUD|NZD|USD)\\s(.*?)\\n</w:t>
            </w:r>
          </w:p>
        </w:tc>
        <w:tc>
          <w:tcPr>
            <w:tcW w:w="992" w:type="dxa"/>
          </w:tcPr>
          <w:p w14:paraId="182306F3" w14:textId="59EEB4AB" w:rsidR="00872CA0" w:rsidRDefault="002D0A8F" w:rsidP="00AD6F80">
            <w:pPr>
              <w:spacing w:after="312"/>
              <w:ind w:leftChars="0" w:left="0"/>
              <w:jc w:val="both"/>
            </w:pPr>
            <w:r>
              <w:t>0.4</w:t>
            </w:r>
          </w:p>
        </w:tc>
        <w:tc>
          <w:tcPr>
            <w:tcW w:w="2489" w:type="dxa"/>
          </w:tcPr>
          <w:p w14:paraId="12CE520D" w14:textId="77777777" w:rsidR="00872CA0" w:rsidRDefault="00872CA0" w:rsidP="00AD6F80">
            <w:pPr>
              <w:spacing w:after="312"/>
              <w:ind w:leftChars="0" w:left="0"/>
              <w:jc w:val="both"/>
            </w:pPr>
          </w:p>
        </w:tc>
      </w:tr>
      <w:tr w:rsidR="002D0A8F" w14:paraId="299C2AF1" w14:textId="77777777" w:rsidTr="00AD6F80">
        <w:tc>
          <w:tcPr>
            <w:tcW w:w="1417" w:type="dxa"/>
          </w:tcPr>
          <w:p w14:paraId="60D54339" w14:textId="1A042C99" w:rsidR="00872CA0" w:rsidRDefault="002D0A8F" w:rsidP="00AD6F80">
            <w:pPr>
              <w:spacing w:after="312"/>
              <w:ind w:leftChars="0" w:left="0"/>
              <w:jc w:val="both"/>
            </w:pPr>
            <w:r>
              <w:t>tax_rate</w:t>
            </w:r>
          </w:p>
        </w:tc>
        <w:tc>
          <w:tcPr>
            <w:tcW w:w="3249" w:type="dxa"/>
          </w:tcPr>
          <w:p w14:paraId="7080CF66" w14:textId="77777777" w:rsidR="00872CA0" w:rsidRDefault="00872CA0" w:rsidP="00AD6F80">
            <w:pPr>
              <w:spacing w:after="312"/>
              <w:ind w:leftChars="0" w:left="0"/>
              <w:jc w:val="both"/>
            </w:pPr>
          </w:p>
        </w:tc>
        <w:tc>
          <w:tcPr>
            <w:tcW w:w="992" w:type="dxa"/>
          </w:tcPr>
          <w:p w14:paraId="18A17943" w14:textId="79DE64F8" w:rsidR="00872CA0" w:rsidRDefault="002D0A8F" w:rsidP="00AD6F80">
            <w:pPr>
              <w:spacing w:after="312"/>
              <w:ind w:leftChars="0" w:left="0"/>
              <w:jc w:val="both"/>
            </w:pPr>
            <w:r>
              <w:t>0.3</w:t>
            </w:r>
          </w:p>
        </w:tc>
        <w:tc>
          <w:tcPr>
            <w:tcW w:w="2489" w:type="dxa"/>
          </w:tcPr>
          <w:p w14:paraId="05B5C6E6" w14:textId="32119E4C" w:rsidR="00872CA0" w:rsidRDefault="00AD6F80" w:rsidP="00AD6F80">
            <w:pPr>
              <w:spacing w:after="312"/>
              <w:ind w:leftChars="0" w:left="0"/>
              <w:jc w:val="both"/>
            </w:pPr>
            <w:r>
              <w:t>Default value p</w:t>
            </w:r>
            <w:r w:rsidR="002D0A8F">
              <w:t>er</w:t>
            </w:r>
            <w:r>
              <w:t xml:space="preserve"> </w:t>
            </w:r>
            <w:r w:rsidR="002D0A8F">
              <w:t>client specific</w:t>
            </w:r>
          </w:p>
        </w:tc>
      </w:tr>
    </w:tbl>
    <w:p w14:paraId="2149DF49" w14:textId="77777777" w:rsidR="00872CA0" w:rsidRDefault="00872CA0" w:rsidP="00D2165F">
      <w:pPr>
        <w:spacing w:after="312"/>
        <w:ind w:leftChars="62" w:left="149"/>
        <w:jc w:val="both"/>
      </w:pPr>
    </w:p>
    <w:p w14:paraId="227F0DDF" w14:textId="5787402C" w:rsidR="00DB1718" w:rsidRPr="00DB1718" w:rsidRDefault="00DB1718" w:rsidP="00DB1718">
      <w:pPr>
        <w:spacing w:after="312"/>
        <w:ind w:leftChars="0" w:left="0"/>
        <w:jc w:val="both"/>
      </w:pPr>
      <w:r w:rsidRPr="00DB1718">
        <w:t xml:space="preserve">The form always contains all rows defined in </w:t>
      </w:r>
      <w:r w:rsidRPr="00DB1718">
        <w:rPr>
          <w:i w:val="0"/>
          <w:iCs/>
        </w:rPr>
        <w:t>column_map.d_desc</w:t>
      </w:r>
      <w:r w:rsidRPr="00DB1718">
        <w:t>. If a field’s value is None, the row is hidden by default.</w:t>
      </w:r>
    </w:p>
    <w:p w14:paraId="0CE10C55" w14:textId="77777777" w:rsidR="0001340F" w:rsidRDefault="00DB1718" w:rsidP="00010810">
      <w:pPr>
        <w:spacing w:after="312"/>
        <w:ind w:leftChars="0" w:left="0"/>
        <w:jc w:val="both"/>
        <w:rPr>
          <w:rFonts w:eastAsiaTheme="minorEastAsia"/>
        </w:rPr>
      </w:pPr>
      <w:r w:rsidRPr="00DB1718">
        <w:t xml:space="preserve">Users may add extra rows manually by selecting from a dropdown list of available </w:t>
      </w:r>
      <w:r w:rsidRPr="00DB1718">
        <w:rPr>
          <w:i w:val="0"/>
          <w:iCs/>
        </w:rPr>
        <w:t>d_desc</w:t>
      </w:r>
      <w:r w:rsidRPr="00DB1718">
        <w:t xml:space="preserve"> fields and entering values or comments.</w:t>
      </w:r>
    </w:p>
    <w:p w14:paraId="0A59B1C1" w14:textId="60328339" w:rsidR="00010810" w:rsidRDefault="009F2B01" w:rsidP="0001340F">
      <w:pPr>
        <w:spacing w:after="312"/>
        <w:ind w:leftChars="0" w:left="0" w:firstLine="420"/>
        <w:jc w:val="both"/>
      </w:pPr>
      <w:r w:rsidRPr="009F2B01">
        <w:t xml:space="preserve">If invalid input is detected, an </w:t>
      </w:r>
      <w:r w:rsidRPr="009F2B01">
        <w:rPr>
          <w:b/>
          <w:bCs/>
        </w:rPr>
        <w:t>info bar</w:t>
      </w:r>
      <w:r w:rsidRPr="009F2B01">
        <w:t xml:space="preserve"> is displayed in the top-right corner of the interface to alert users.</w:t>
      </w:r>
    </w:p>
    <w:p w14:paraId="10C27274" w14:textId="158CD270" w:rsidR="009F2B01" w:rsidRPr="009F2B01" w:rsidRDefault="00D2165F" w:rsidP="009F2B01">
      <w:pPr>
        <w:spacing w:after="312"/>
        <w:ind w:leftChars="62" w:left="149"/>
        <w:jc w:val="both"/>
      </w:pPr>
      <w:r>
        <w:lastRenderedPageBreak/>
        <w:tab/>
      </w:r>
      <w:r w:rsidR="009F2B01" w:rsidRPr="009F2B01">
        <w:rPr>
          <w:b/>
          <w:bCs/>
        </w:rPr>
        <w:t xml:space="preserve">Data Submission Logic </w:t>
      </w:r>
      <w:r w:rsidR="006A27AA">
        <w:rPr>
          <w:rFonts w:eastAsiaTheme="minorEastAsia" w:hint="eastAsia"/>
          <w:b/>
          <w:bCs/>
        </w:rPr>
        <w:t>with MR Update Interface</w:t>
      </w:r>
      <w:r w:rsidR="009F2B01" w:rsidRPr="009F2B01">
        <w:rPr>
          <w:b/>
          <w:bCs/>
        </w:rPr>
        <w:t>:</w:t>
      </w:r>
    </w:p>
    <w:p w14:paraId="0EAD877D" w14:textId="77777777" w:rsidR="009F2B01" w:rsidRPr="009F2B01" w:rsidRDefault="009F2B01" w:rsidP="0001340F">
      <w:pPr>
        <w:spacing w:after="312"/>
        <w:ind w:leftChars="0" w:left="0" w:firstLine="420"/>
        <w:jc w:val="both"/>
      </w:pPr>
      <w:r w:rsidRPr="009F2B01">
        <w:t xml:space="preserve">Once parsing and validation succeed, users may click </w:t>
      </w:r>
      <w:r w:rsidRPr="009F2B01">
        <w:rPr>
          <w:b/>
          <w:bCs/>
        </w:rPr>
        <w:t>Submit</w:t>
      </w:r>
      <w:r w:rsidRPr="009F2B01">
        <w:t>.</w:t>
      </w:r>
    </w:p>
    <w:p w14:paraId="315418C9" w14:textId="1652A16A" w:rsidR="009F2B01" w:rsidRPr="009F2B01" w:rsidRDefault="009F2B01" w:rsidP="009F2B01">
      <w:pPr>
        <w:spacing w:after="312"/>
        <w:ind w:leftChars="62" w:left="149" w:firstLine="271"/>
        <w:jc w:val="both"/>
      </w:pPr>
      <w:r w:rsidRPr="009F2B01">
        <w:t>A pop-out dialog prompts the user to provide required header identifiers such as:Client_ID</w:t>
      </w:r>
      <w:r>
        <w:rPr>
          <w:rFonts w:eastAsiaTheme="minorEastAsia" w:hint="eastAsia"/>
        </w:rPr>
        <w:t xml:space="preserve">, </w:t>
      </w:r>
      <w:r w:rsidRPr="009F2B01">
        <w:t>Asset_ID</w:t>
      </w:r>
      <w:r>
        <w:rPr>
          <w:rFonts w:eastAsiaTheme="minorEastAsia" w:hint="eastAsia"/>
        </w:rPr>
        <w:t xml:space="preserve">, </w:t>
      </w:r>
      <w:r w:rsidRPr="009F2B01">
        <w:t>Ex_Date</w:t>
      </w:r>
      <w:r>
        <w:rPr>
          <w:rFonts w:eastAsiaTheme="minorEastAsia" w:hint="eastAsia"/>
        </w:rPr>
        <w:t xml:space="preserve">, </w:t>
      </w:r>
      <w:r w:rsidRPr="009F2B01">
        <w:t>Pay_Date</w:t>
      </w:r>
      <w:r>
        <w:rPr>
          <w:rFonts w:eastAsiaTheme="minorEastAsia" w:hint="eastAsia"/>
        </w:rPr>
        <w:t xml:space="preserve">, </w:t>
      </w:r>
      <w:r w:rsidRPr="009F2B01">
        <w:t>MR_Income_Rate</w:t>
      </w:r>
    </w:p>
    <w:p w14:paraId="28B8FF8B" w14:textId="653E0F32" w:rsidR="009F2B01" w:rsidRPr="009F2B01" w:rsidRDefault="009F2B01" w:rsidP="00A048E6">
      <w:pPr>
        <w:spacing w:after="312"/>
        <w:ind w:leftChars="0" w:left="0" w:firstLine="420"/>
        <w:jc w:val="both"/>
      </w:pPr>
      <w:r w:rsidRPr="009F2B01">
        <w:t xml:space="preserve">The </w:t>
      </w:r>
      <w:r w:rsidRPr="009F2B01">
        <w:rPr>
          <w:b/>
          <w:bCs/>
        </w:rPr>
        <w:t>submission package</w:t>
      </w:r>
      <w:r w:rsidRPr="009F2B01">
        <w:t xml:space="preserve"> consists of:</w:t>
      </w:r>
      <w:r w:rsidR="0001340F">
        <w:rPr>
          <w:rFonts w:eastAsiaTheme="minorEastAsia" w:hint="eastAsia"/>
        </w:rPr>
        <w:t xml:space="preserve"> </w:t>
      </w:r>
      <w:r w:rsidR="00A048E6">
        <w:rPr>
          <w:rFonts w:eastAsiaTheme="minorEastAsia" w:hint="eastAsia"/>
        </w:rPr>
        <w:t xml:space="preserve">1. </w:t>
      </w:r>
      <w:r w:rsidRPr="009F2B01">
        <w:t xml:space="preserve">Business data payload (parsed values and </w:t>
      </w:r>
      <w:r w:rsidR="0001340F">
        <w:rPr>
          <w:rFonts w:eastAsiaTheme="minorEastAsia" w:hint="eastAsia"/>
        </w:rPr>
        <w:t>manually input</w:t>
      </w:r>
      <w:r w:rsidRPr="009F2B01">
        <w:t xml:space="preserve"> </w:t>
      </w:r>
      <w:r w:rsidR="0001340F">
        <w:rPr>
          <w:rFonts w:eastAsiaTheme="minorEastAsia" w:hint="eastAsia"/>
        </w:rPr>
        <w:t>records</w:t>
      </w:r>
      <w:r w:rsidRPr="009F2B01">
        <w:t xml:space="preserve">; </w:t>
      </w:r>
      <w:r w:rsidR="0001340F">
        <w:rPr>
          <w:rFonts w:eastAsiaTheme="minorEastAsia" w:hint="eastAsia"/>
        </w:rPr>
        <w:t>basically it is</w:t>
      </w:r>
      <w:r w:rsidRPr="009F2B01">
        <w:t xml:space="preserve"> fully visible</w:t>
      </w:r>
      <w:r w:rsidR="0001340F">
        <w:rPr>
          <w:rFonts w:eastAsiaTheme="minorEastAsia" w:hint="eastAsia"/>
        </w:rPr>
        <w:t xml:space="preserve"> data</w:t>
      </w:r>
      <w:r w:rsidRPr="009F2B01">
        <w:t xml:space="preserve"> in the UI)</w:t>
      </w:r>
      <w:r w:rsidR="00A048E6">
        <w:rPr>
          <w:rFonts w:eastAsiaTheme="minorEastAsia" w:hint="eastAsia"/>
        </w:rPr>
        <w:t xml:space="preserve">. 2. </w:t>
      </w:r>
      <w:r w:rsidRPr="009F2B01">
        <w:t>Header identifiers (collected in the dialog)</w:t>
      </w:r>
    </w:p>
    <w:p w14:paraId="5C3045A5" w14:textId="77777777" w:rsidR="009F2B01" w:rsidRDefault="009F2B01" w:rsidP="00A048E6">
      <w:pPr>
        <w:spacing w:after="312"/>
        <w:ind w:leftChars="0" w:left="0" w:firstLine="420"/>
        <w:jc w:val="both"/>
        <w:rPr>
          <w:rFonts w:eastAsiaTheme="minorEastAsia"/>
        </w:rPr>
      </w:pPr>
      <w:r w:rsidRPr="009F2B01">
        <w:t xml:space="preserve">After submission, the data package is transferred to the </w:t>
      </w:r>
      <w:r w:rsidRPr="009F2B01">
        <w:rPr>
          <w:b/>
          <w:bCs/>
        </w:rPr>
        <w:t>MR Update Interface</w:t>
      </w:r>
      <w:r w:rsidRPr="009F2B01">
        <w:t xml:space="preserve"> for integration.</w:t>
      </w:r>
    </w:p>
    <w:p w14:paraId="601AEE4B" w14:textId="77777777" w:rsidR="00603356" w:rsidRPr="00603356" w:rsidRDefault="00603356" w:rsidP="00603356">
      <w:pPr>
        <w:spacing w:after="312"/>
        <w:ind w:leftChars="0" w:left="0" w:firstLine="420"/>
        <w:jc w:val="both"/>
        <w:rPr>
          <w:rFonts w:eastAsiaTheme="minorEastAsia"/>
        </w:rPr>
      </w:pPr>
      <w:r w:rsidRPr="00603356">
        <w:rPr>
          <w:rFonts w:eastAsiaTheme="minorEastAsia"/>
          <w:b/>
          <w:bCs/>
        </w:rPr>
        <w:t>Additional Notes:</w:t>
      </w:r>
    </w:p>
    <w:p w14:paraId="009E4243" w14:textId="02E22D16" w:rsidR="00603356" w:rsidRPr="009F2B01" w:rsidRDefault="00603356" w:rsidP="00603356">
      <w:pPr>
        <w:spacing w:after="312"/>
        <w:ind w:leftChars="0" w:left="0" w:firstLine="420"/>
        <w:jc w:val="both"/>
        <w:rPr>
          <w:rFonts w:eastAsiaTheme="minorEastAsia"/>
        </w:rPr>
      </w:pPr>
      <w:r w:rsidRPr="00603356">
        <w:rPr>
          <w:rFonts w:eastAsiaTheme="minorEastAsia"/>
        </w:rPr>
        <w:t xml:space="preserve">Users may </w:t>
      </w:r>
      <w:r w:rsidR="00373E83">
        <w:rPr>
          <w:rFonts w:eastAsiaTheme="minorEastAsia" w:hint="eastAsia"/>
        </w:rPr>
        <w:t>ignore the</w:t>
      </w:r>
      <w:r w:rsidRPr="00603356">
        <w:rPr>
          <w:rFonts w:eastAsiaTheme="minorEastAsia"/>
        </w:rPr>
        <w:t xml:space="preserve"> drag-and-drop and instead enter a folder path</w:t>
      </w:r>
      <w:r w:rsidR="00373E83">
        <w:rPr>
          <w:rFonts w:eastAsiaTheme="minorEastAsia" w:hint="eastAsia"/>
        </w:rPr>
        <w:t xml:space="preserve"> in another text-input field</w:t>
      </w:r>
      <w:r w:rsidRPr="00603356">
        <w:rPr>
          <w:rFonts w:eastAsiaTheme="minorEastAsia"/>
        </w:rPr>
        <w:t xml:space="preserve">. All files in the folder are then parsed automatically with the </w:t>
      </w:r>
      <w:r w:rsidR="00373E83" w:rsidRPr="00373E83">
        <w:rPr>
          <w:rFonts w:eastAsiaTheme="minorEastAsia"/>
          <w:b/>
          <w:bCs/>
        </w:rPr>
        <w:t>“</w:t>
      </w:r>
      <w:r w:rsidRPr="00603356">
        <w:rPr>
          <w:rFonts w:eastAsiaTheme="minorEastAsia"/>
          <w:b/>
          <w:bCs/>
        </w:rPr>
        <w:t>Hi-Trust UR</w:t>
      </w:r>
      <w:r w:rsidR="00373E83">
        <w:rPr>
          <w:rFonts w:eastAsiaTheme="minorEastAsia"/>
          <w:b/>
          <w:bCs/>
        </w:rPr>
        <w:t>”</w:t>
      </w:r>
      <w:r w:rsidRPr="00603356">
        <w:rPr>
          <w:rFonts w:eastAsiaTheme="minorEastAsia"/>
        </w:rPr>
        <w:t xml:space="preserve"> template and submitted to the MR Update Interface in batch mode.</w:t>
      </w:r>
    </w:p>
    <w:p w14:paraId="46FBD908" w14:textId="720B22A5" w:rsidR="00D2165F" w:rsidRPr="00D2165F" w:rsidRDefault="00D2165F" w:rsidP="009F2B01">
      <w:pPr>
        <w:spacing w:after="312"/>
        <w:ind w:leftChars="62" w:left="149"/>
        <w:jc w:val="both"/>
        <w:rPr>
          <w:b/>
          <w:bCs/>
        </w:rPr>
      </w:pPr>
      <w:r w:rsidRPr="00D2165F">
        <w:rPr>
          <w:b/>
          <w:bCs/>
        </w:rPr>
        <w:t>MR Update Interface:</w:t>
      </w:r>
    </w:p>
    <w:p w14:paraId="53BD5EF7" w14:textId="4667C44A" w:rsidR="00D2165F" w:rsidRPr="009A768F" w:rsidRDefault="00D2165F" w:rsidP="009A768F">
      <w:pPr>
        <w:spacing w:after="312"/>
        <w:ind w:leftChars="62" w:left="149"/>
        <w:jc w:val="both"/>
        <w:rPr>
          <w:rFonts w:eastAsiaTheme="minorEastAsia"/>
        </w:rPr>
      </w:pPr>
      <w:r>
        <w:tab/>
      </w:r>
      <w:r w:rsidR="009A768F" w:rsidRPr="009A768F">
        <w:t>The MR Update Interface displays and manages parsed business records before submission to the DMH system.</w:t>
      </w:r>
      <w:r w:rsidR="009A768F">
        <w:rPr>
          <w:rFonts w:eastAsiaTheme="minorEastAsia" w:hint="eastAsia"/>
        </w:rPr>
        <w:t xml:space="preserve"> </w:t>
      </w:r>
      <w:r w:rsidR="009A768F" w:rsidRPr="009A768F">
        <w:t xml:space="preserve">The central area contains a </w:t>
      </w:r>
      <w:r w:rsidR="009A768F" w:rsidRPr="009A768F">
        <w:rPr>
          <w:b/>
          <w:bCs/>
        </w:rPr>
        <w:t>table widget</w:t>
      </w:r>
      <w:r w:rsidR="009A768F" w:rsidRPr="009A768F">
        <w:t xml:space="preserve"> with fixed columns:</w:t>
      </w:r>
    </w:p>
    <w:p w14:paraId="701284B8" w14:textId="7B697013" w:rsidR="00AA3233" w:rsidRDefault="00AA3233" w:rsidP="00D2165F">
      <w:pPr>
        <w:spacing w:after="312"/>
        <w:ind w:leftChars="62" w:left="149"/>
        <w:jc w:val="both"/>
      </w:pPr>
      <w:r>
        <w:tab/>
        <w:t>E.g.</w:t>
      </w:r>
    </w:p>
    <w:tbl>
      <w:tblPr>
        <w:tblStyle w:val="af0"/>
        <w:tblW w:w="0" w:type="auto"/>
        <w:tblInd w:w="149" w:type="dxa"/>
        <w:tblLook w:val="04A0" w:firstRow="1" w:lastRow="0" w:firstColumn="1" w:lastColumn="0" w:noHBand="0" w:noVBand="1"/>
      </w:tblPr>
      <w:tblGrid>
        <w:gridCol w:w="712"/>
        <w:gridCol w:w="753"/>
        <w:gridCol w:w="540"/>
        <w:gridCol w:w="856"/>
        <w:gridCol w:w="712"/>
        <w:gridCol w:w="712"/>
        <w:gridCol w:w="1111"/>
        <w:gridCol w:w="666"/>
        <w:gridCol w:w="1579"/>
        <w:gridCol w:w="506"/>
      </w:tblGrid>
      <w:tr w:rsidR="00A416C2" w14:paraId="07A6DAF0" w14:textId="39C6A958" w:rsidTr="009A768F">
        <w:tc>
          <w:tcPr>
            <w:tcW w:w="712" w:type="dxa"/>
          </w:tcPr>
          <w:p w14:paraId="2919A611" w14:textId="5EB78E23" w:rsidR="00A416C2" w:rsidRDefault="00A416C2" w:rsidP="00D2165F">
            <w:pPr>
              <w:spacing w:after="312"/>
              <w:ind w:leftChars="0" w:left="0"/>
              <w:jc w:val="both"/>
            </w:pPr>
            <w:r>
              <w:t>Client_ID</w:t>
            </w:r>
          </w:p>
        </w:tc>
        <w:tc>
          <w:tcPr>
            <w:tcW w:w="753" w:type="dxa"/>
          </w:tcPr>
          <w:p w14:paraId="1F9ACEFF" w14:textId="22FE835F" w:rsidR="00A416C2" w:rsidRDefault="00A416C2" w:rsidP="00D2165F">
            <w:pPr>
              <w:spacing w:after="312"/>
              <w:ind w:leftChars="0" w:left="0"/>
              <w:jc w:val="both"/>
            </w:pPr>
            <w:r>
              <w:t>ASX_Code</w:t>
            </w:r>
          </w:p>
        </w:tc>
        <w:tc>
          <w:tcPr>
            <w:tcW w:w="540" w:type="dxa"/>
          </w:tcPr>
          <w:p w14:paraId="475850AD" w14:textId="1AD2AF46" w:rsidR="00A416C2" w:rsidRDefault="00A416C2" w:rsidP="00D2165F">
            <w:pPr>
              <w:spacing w:after="312"/>
              <w:ind w:leftChars="0" w:left="0"/>
              <w:jc w:val="both"/>
            </w:pPr>
            <w:r>
              <w:t>Fund</w:t>
            </w:r>
          </w:p>
        </w:tc>
        <w:tc>
          <w:tcPr>
            <w:tcW w:w="856" w:type="dxa"/>
          </w:tcPr>
          <w:p w14:paraId="221BE154" w14:textId="77F23669" w:rsidR="00A416C2" w:rsidRDefault="00A416C2" w:rsidP="00D2165F">
            <w:pPr>
              <w:spacing w:after="312"/>
              <w:ind w:leftChars="0" w:left="0"/>
              <w:jc w:val="both"/>
            </w:pPr>
            <w:r>
              <w:t>Asset_ID</w:t>
            </w:r>
          </w:p>
        </w:tc>
        <w:tc>
          <w:tcPr>
            <w:tcW w:w="712" w:type="dxa"/>
          </w:tcPr>
          <w:p w14:paraId="22A01D3F" w14:textId="1F217691" w:rsidR="00A416C2" w:rsidRDefault="00A416C2" w:rsidP="00D2165F">
            <w:pPr>
              <w:spacing w:after="312"/>
              <w:ind w:leftChars="0" w:left="0"/>
              <w:jc w:val="both"/>
            </w:pPr>
            <w:r>
              <w:t>Ex_Date</w:t>
            </w:r>
          </w:p>
        </w:tc>
        <w:tc>
          <w:tcPr>
            <w:tcW w:w="712" w:type="dxa"/>
          </w:tcPr>
          <w:p w14:paraId="738EC988" w14:textId="5E1BA79B" w:rsidR="00A416C2" w:rsidRDefault="00A416C2" w:rsidP="00D2165F">
            <w:pPr>
              <w:spacing w:after="312"/>
              <w:ind w:leftChars="0" w:left="0"/>
              <w:jc w:val="both"/>
            </w:pPr>
            <w:r>
              <w:t>Pay_Date</w:t>
            </w:r>
          </w:p>
        </w:tc>
        <w:tc>
          <w:tcPr>
            <w:tcW w:w="1111" w:type="dxa"/>
          </w:tcPr>
          <w:p w14:paraId="47D669D5" w14:textId="7C9AF8B0" w:rsidR="00A416C2" w:rsidRPr="009A768F" w:rsidRDefault="00A416C2" w:rsidP="00D2165F">
            <w:pPr>
              <w:spacing w:after="312"/>
              <w:ind w:leftChars="0" w:left="0"/>
              <w:jc w:val="both"/>
              <w:rPr>
                <w:rFonts w:eastAsiaTheme="minorEastAsia"/>
              </w:rPr>
            </w:pPr>
            <w:r>
              <w:t>MR_Income</w:t>
            </w:r>
            <w:r w:rsidR="009A768F">
              <w:rPr>
                <w:rFonts w:eastAsiaTheme="minorEastAsia" w:hint="eastAsia"/>
              </w:rPr>
              <w:t>_Rate</w:t>
            </w:r>
          </w:p>
        </w:tc>
        <w:tc>
          <w:tcPr>
            <w:tcW w:w="829" w:type="dxa"/>
          </w:tcPr>
          <w:p w14:paraId="356126B8" w14:textId="64E0221F" w:rsidR="00A416C2" w:rsidRDefault="00A416C2" w:rsidP="00D2165F">
            <w:pPr>
              <w:spacing w:after="312"/>
              <w:ind w:leftChars="0" w:left="0"/>
              <w:jc w:val="both"/>
            </w:pPr>
            <w:r>
              <w:t>Type</w:t>
            </w:r>
          </w:p>
        </w:tc>
        <w:tc>
          <w:tcPr>
            <w:tcW w:w="1416" w:type="dxa"/>
          </w:tcPr>
          <w:p w14:paraId="49D62DEF" w14:textId="1522CA52" w:rsidR="00A416C2" w:rsidRDefault="00A416C2" w:rsidP="00D2165F">
            <w:pPr>
              <w:spacing w:after="312"/>
              <w:ind w:leftChars="0" w:left="0"/>
              <w:jc w:val="both"/>
            </w:pPr>
            <w:r>
              <w:t>Actoin_bar</w:t>
            </w:r>
          </w:p>
        </w:tc>
        <w:tc>
          <w:tcPr>
            <w:tcW w:w="506" w:type="dxa"/>
          </w:tcPr>
          <w:p w14:paraId="155B5A2B" w14:textId="6A3696C7" w:rsidR="00A416C2" w:rsidRDefault="00A416C2" w:rsidP="00D2165F">
            <w:pPr>
              <w:spacing w:after="312"/>
              <w:ind w:leftChars="0" w:left="0"/>
              <w:jc w:val="both"/>
            </w:pPr>
            <w:r>
              <w:t>status</w:t>
            </w:r>
          </w:p>
        </w:tc>
      </w:tr>
      <w:tr w:rsidR="00A416C2" w14:paraId="62608316" w14:textId="6C9EE076" w:rsidTr="009A768F">
        <w:tc>
          <w:tcPr>
            <w:tcW w:w="712" w:type="dxa"/>
          </w:tcPr>
          <w:p w14:paraId="2729D266" w14:textId="399D4FDF" w:rsidR="00A416C2" w:rsidRDefault="00A416C2" w:rsidP="00D2165F">
            <w:pPr>
              <w:spacing w:after="312"/>
              <w:ind w:leftChars="0" w:left="0"/>
              <w:jc w:val="both"/>
            </w:pPr>
            <w:r>
              <w:t>AURR</w:t>
            </w:r>
          </w:p>
        </w:tc>
        <w:tc>
          <w:tcPr>
            <w:tcW w:w="753" w:type="dxa"/>
          </w:tcPr>
          <w:p w14:paraId="5BC7DDD9" w14:textId="41407265" w:rsidR="00A416C2" w:rsidRDefault="00A416C2" w:rsidP="00D2165F">
            <w:pPr>
              <w:spacing w:after="312"/>
              <w:ind w:leftChars="0" w:left="0"/>
              <w:jc w:val="both"/>
            </w:pPr>
            <w:r>
              <w:t>PLUS</w:t>
            </w:r>
          </w:p>
        </w:tc>
        <w:tc>
          <w:tcPr>
            <w:tcW w:w="540" w:type="dxa"/>
          </w:tcPr>
          <w:p w14:paraId="6EC3A554" w14:textId="1103D9D1" w:rsidR="00A416C2" w:rsidRDefault="00A416C2" w:rsidP="00D2165F">
            <w:pPr>
              <w:spacing w:after="312"/>
              <w:ind w:leftChars="0" w:left="0"/>
              <w:jc w:val="both"/>
            </w:pPr>
            <w:r>
              <w:t>REUC</w:t>
            </w:r>
          </w:p>
        </w:tc>
        <w:tc>
          <w:tcPr>
            <w:tcW w:w="856" w:type="dxa"/>
          </w:tcPr>
          <w:p w14:paraId="62AA6F24" w14:textId="27911948" w:rsidR="00A416C2" w:rsidRDefault="00A416C2" w:rsidP="00D2165F">
            <w:pPr>
              <w:spacing w:after="312"/>
              <w:ind w:leftChars="0" w:left="0"/>
              <w:jc w:val="both"/>
            </w:pPr>
            <w:r>
              <w:t>902XGW000</w:t>
            </w:r>
          </w:p>
        </w:tc>
        <w:tc>
          <w:tcPr>
            <w:tcW w:w="712" w:type="dxa"/>
          </w:tcPr>
          <w:p w14:paraId="3F769A02" w14:textId="63FC236B" w:rsidR="00A416C2" w:rsidRDefault="00A416C2" w:rsidP="00D2165F">
            <w:pPr>
              <w:spacing w:after="312"/>
              <w:ind w:leftChars="0" w:left="0"/>
              <w:jc w:val="both"/>
            </w:pPr>
            <w:r>
              <w:t>20250731</w:t>
            </w:r>
          </w:p>
        </w:tc>
        <w:tc>
          <w:tcPr>
            <w:tcW w:w="712" w:type="dxa"/>
          </w:tcPr>
          <w:p w14:paraId="43FF2813" w14:textId="50E76DCF" w:rsidR="00A416C2" w:rsidRDefault="00A416C2" w:rsidP="00D2165F">
            <w:pPr>
              <w:spacing w:after="312"/>
              <w:ind w:leftChars="0" w:left="0"/>
              <w:jc w:val="both"/>
            </w:pPr>
            <w:r>
              <w:t>20250806</w:t>
            </w:r>
          </w:p>
        </w:tc>
        <w:tc>
          <w:tcPr>
            <w:tcW w:w="1111" w:type="dxa"/>
          </w:tcPr>
          <w:p w14:paraId="2EB14994" w14:textId="6AE96F1C" w:rsidR="00A416C2" w:rsidRDefault="00A416C2" w:rsidP="00D2165F">
            <w:pPr>
              <w:spacing w:after="312"/>
              <w:ind w:leftChars="0" w:left="0"/>
              <w:jc w:val="both"/>
            </w:pPr>
            <w:r>
              <w:t>0.89</w:t>
            </w:r>
          </w:p>
        </w:tc>
        <w:tc>
          <w:tcPr>
            <w:tcW w:w="829" w:type="dxa"/>
          </w:tcPr>
          <w:p w14:paraId="73E88C1E" w14:textId="7D8F2246" w:rsidR="00A416C2" w:rsidRDefault="00A416C2" w:rsidP="00D2165F">
            <w:pPr>
              <w:spacing w:after="312"/>
              <w:ind w:leftChars="0" w:left="0"/>
              <w:jc w:val="both"/>
            </w:pPr>
            <w:r>
              <w:t>Other</w:t>
            </w:r>
          </w:p>
        </w:tc>
        <w:tc>
          <w:tcPr>
            <w:tcW w:w="1416" w:type="dxa"/>
          </w:tcPr>
          <w:p w14:paraId="5EEE53E3" w14:textId="3AE8346B" w:rsidR="00A416C2" w:rsidRDefault="00A416C2" w:rsidP="00D2165F">
            <w:pPr>
              <w:spacing w:after="312"/>
              <w:ind w:leftChars="0" w:left="0"/>
              <w:jc w:val="both"/>
            </w:pPr>
            <w:r>
              <w:t>Fetch_button|Parse_button</w:t>
            </w:r>
          </w:p>
        </w:tc>
        <w:tc>
          <w:tcPr>
            <w:tcW w:w="506" w:type="dxa"/>
          </w:tcPr>
          <w:p w14:paraId="2615FB97" w14:textId="77777777" w:rsidR="00A416C2" w:rsidRDefault="00A416C2" w:rsidP="00D2165F">
            <w:pPr>
              <w:spacing w:after="312"/>
              <w:ind w:leftChars="0" w:left="0"/>
              <w:jc w:val="both"/>
            </w:pPr>
          </w:p>
        </w:tc>
      </w:tr>
      <w:tr w:rsidR="00A416C2" w14:paraId="5432F994" w14:textId="346198E9" w:rsidTr="009A768F">
        <w:tc>
          <w:tcPr>
            <w:tcW w:w="712" w:type="dxa"/>
          </w:tcPr>
          <w:p w14:paraId="2B91D868" w14:textId="31CF433F" w:rsidR="00A416C2" w:rsidRDefault="00A416C2" w:rsidP="00D2165F">
            <w:pPr>
              <w:spacing w:after="312"/>
              <w:ind w:leftChars="0" w:left="0"/>
              <w:jc w:val="both"/>
            </w:pPr>
            <w:r>
              <w:t>MBFF</w:t>
            </w:r>
          </w:p>
        </w:tc>
        <w:tc>
          <w:tcPr>
            <w:tcW w:w="753" w:type="dxa"/>
          </w:tcPr>
          <w:p w14:paraId="387D19B7" w14:textId="33E8CCEC" w:rsidR="00A416C2" w:rsidRDefault="00A416C2" w:rsidP="00D2165F">
            <w:pPr>
              <w:spacing w:after="312"/>
              <w:ind w:leftChars="0" w:left="0"/>
              <w:jc w:val="both"/>
            </w:pPr>
            <w:r>
              <w:t>FTO</w:t>
            </w:r>
          </w:p>
        </w:tc>
        <w:tc>
          <w:tcPr>
            <w:tcW w:w="540" w:type="dxa"/>
          </w:tcPr>
          <w:p w14:paraId="34CE48E1" w14:textId="1D96AD25" w:rsidR="00A416C2" w:rsidRDefault="00A416C2" w:rsidP="00D2165F">
            <w:pPr>
              <w:spacing w:after="312"/>
              <w:ind w:leftChars="0" w:left="0"/>
              <w:jc w:val="both"/>
            </w:pPr>
            <w:r>
              <w:t>MAR1</w:t>
            </w:r>
          </w:p>
        </w:tc>
        <w:tc>
          <w:tcPr>
            <w:tcW w:w="856" w:type="dxa"/>
          </w:tcPr>
          <w:p w14:paraId="68CE9E60" w14:textId="28A54417" w:rsidR="00A416C2" w:rsidRDefault="00A416C2" w:rsidP="00D2165F">
            <w:pPr>
              <w:spacing w:after="312"/>
              <w:ind w:leftChars="0" w:left="0"/>
              <w:jc w:val="both"/>
            </w:pPr>
            <w:r>
              <w:t>952LEII3</w:t>
            </w:r>
          </w:p>
        </w:tc>
        <w:tc>
          <w:tcPr>
            <w:tcW w:w="712" w:type="dxa"/>
          </w:tcPr>
          <w:p w14:paraId="599EC362" w14:textId="38F1FB29" w:rsidR="00A416C2" w:rsidRDefault="00A416C2" w:rsidP="00D2165F">
            <w:pPr>
              <w:spacing w:after="312"/>
              <w:ind w:leftChars="0" w:left="0"/>
              <w:jc w:val="both"/>
            </w:pPr>
            <w:r>
              <w:t>20250701</w:t>
            </w:r>
          </w:p>
        </w:tc>
        <w:tc>
          <w:tcPr>
            <w:tcW w:w="712" w:type="dxa"/>
          </w:tcPr>
          <w:p w14:paraId="3ABA5FC4" w14:textId="53B333AA" w:rsidR="00A416C2" w:rsidRDefault="00A416C2" w:rsidP="00D2165F">
            <w:pPr>
              <w:spacing w:after="312"/>
              <w:ind w:leftChars="0" w:left="0"/>
              <w:jc w:val="both"/>
            </w:pPr>
            <w:r>
              <w:t>20251031</w:t>
            </w:r>
          </w:p>
        </w:tc>
        <w:tc>
          <w:tcPr>
            <w:tcW w:w="1111" w:type="dxa"/>
          </w:tcPr>
          <w:p w14:paraId="1AF8C1E4" w14:textId="0FC3A91E" w:rsidR="00A416C2" w:rsidRDefault="00A416C2" w:rsidP="00D2165F">
            <w:pPr>
              <w:spacing w:after="312"/>
              <w:ind w:leftChars="0" w:left="0"/>
              <w:jc w:val="both"/>
            </w:pPr>
            <w:r>
              <w:t>0.004461</w:t>
            </w:r>
          </w:p>
        </w:tc>
        <w:tc>
          <w:tcPr>
            <w:tcW w:w="829" w:type="dxa"/>
          </w:tcPr>
          <w:p w14:paraId="2A71F1A6" w14:textId="6DA8F37D" w:rsidR="00A416C2" w:rsidRDefault="00A416C2" w:rsidP="00D2165F">
            <w:pPr>
              <w:spacing w:after="312"/>
              <w:ind w:leftChars="0" w:left="0"/>
              <w:jc w:val="both"/>
            </w:pPr>
            <w:r>
              <w:t>Last Actual</w:t>
            </w:r>
          </w:p>
        </w:tc>
        <w:tc>
          <w:tcPr>
            <w:tcW w:w="1416" w:type="dxa"/>
          </w:tcPr>
          <w:p w14:paraId="5C4AD28C" w14:textId="374ED827" w:rsidR="00A416C2" w:rsidRDefault="00A416C2" w:rsidP="00D2165F">
            <w:pPr>
              <w:spacing w:after="312"/>
              <w:ind w:leftChars="0" w:left="0"/>
              <w:jc w:val="both"/>
            </w:pPr>
            <w:r>
              <w:t>Fetch_button|Parse_button</w:t>
            </w:r>
          </w:p>
        </w:tc>
        <w:tc>
          <w:tcPr>
            <w:tcW w:w="506" w:type="dxa"/>
          </w:tcPr>
          <w:p w14:paraId="1F34004F" w14:textId="77777777" w:rsidR="00A416C2" w:rsidRDefault="00A416C2" w:rsidP="00D2165F">
            <w:pPr>
              <w:spacing w:after="312"/>
              <w:ind w:leftChars="0" w:left="0"/>
              <w:jc w:val="both"/>
            </w:pPr>
          </w:p>
        </w:tc>
      </w:tr>
      <w:tr w:rsidR="00A416C2" w14:paraId="05E9FB35" w14:textId="28FC8C20" w:rsidTr="009A768F">
        <w:tc>
          <w:tcPr>
            <w:tcW w:w="712" w:type="dxa"/>
          </w:tcPr>
          <w:p w14:paraId="429D93FC" w14:textId="16DBFAAF" w:rsidR="00A416C2" w:rsidRDefault="00A416C2" w:rsidP="00D2165F">
            <w:pPr>
              <w:spacing w:after="312"/>
              <w:ind w:leftChars="0" w:left="0"/>
              <w:jc w:val="both"/>
            </w:pPr>
            <w:r>
              <w:t>MBF</w:t>
            </w:r>
            <w:r>
              <w:lastRenderedPageBreak/>
              <w:t>F</w:t>
            </w:r>
          </w:p>
        </w:tc>
        <w:tc>
          <w:tcPr>
            <w:tcW w:w="753" w:type="dxa"/>
          </w:tcPr>
          <w:p w14:paraId="50A3C0C3" w14:textId="149D1D5B" w:rsidR="00A416C2" w:rsidRDefault="00A416C2" w:rsidP="00D2165F">
            <w:pPr>
              <w:spacing w:after="312"/>
              <w:ind w:leftChars="0" w:left="0"/>
              <w:jc w:val="both"/>
            </w:pPr>
            <w:r>
              <w:lastRenderedPageBreak/>
              <w:t>AAA</w:t>
            </w:r>
          </w:p>
        </w:tc>
        <w:tc>
          <w:tcPr>
            <w:tcW w:w="540" w:type="dxa"/>
          </w:tcPr>
          <w:p w14:paraId="4CEFDF76" w14:textId="325060F1" w:rsidR="00A416C2" w:rsidRDefault="00A416C2" w:rsidP="00D2165F">
            <w:pPr>
              <w:spacing w:after="312"/>
              <w:ind w:leftChars="0" w:left="0"/>
              <w:jc w:val="both"/>
            </w:pPr>
            <w:r>
              <w:t>MAR</w:t>
            </w:r>
            <w:r>
              <w:lastRenderedPageBreak/>
              <w:t>1</w:t>
            </w:r>
          </w:p>
        </w:tc>
        <w:tc>
          <w:tcPr>
            <w:tcW w:w="856" w:type="dxa"/>
          </w:tcPr>
          <w:p w14:paraId="295C81E4" w14:textId="4BDD3089" w:rsidR="00A416C2" w:rsidRDefault="00A416C2" w:rsidP="00D2165F">
            <w:pPr>
              <w:spacing w:after="312"/>
              <w:ind w:leftChars="0" w:left="0"/>
              <w:jc w:val="both"/>
            </w:pPr>
            <w:r>
              <w:lastRenderedPageBreak/>
              <w:t>999XEL90</w:t>
            </w:r>
            <w:r>
              <w:lastRenderedPageBreak/>
              <w:t>1</w:t>
            </w:r>
          </w:p>
        </w:tc>
        <w:tc>
          <w:tcPr>
            <w:tcW w:w="712" w:type="dxa"/>
          </w:tcPr>
          <w:p w14:paraId="5CEFE15E" w14:textId="3D0D0424" w:rsidR="00A416C2" w:rsidRDefault="00A416C2" w:rsidP="00D2165F">
            <w:pPr>
              <w:spacing w:after="312"/>
              <w:ind w:leftChars="0" w:left="0"/>
              <w:jc w:val="both"/>
            </w:pPr>
            <w:r>
              <w:lastRenderedPageBreak/>
              <w:t>2025</w:t>
            </w:r>
            <w:r>
              <w:lastRenderedPageBreak/>
              <w:t>0731</w:t>
            </w:r>
          </w:p>
        </w:tc>
        <w:tc>
          <w:tcPr>
            <w:tcW w:w="712" w:type="dxa"/>
          </w:tcPr>
          <w:p w14:paraId="79A5AF4F" w14:textId="4DE229A7" w:rsidR="00A416C2" w:rsidRDefault="00A416C2" w:rsidP="00D2165F">
            <w:pPr>
              <w:spacing w:after="312"/>
              <w:ind w:leftChars="0" w:left="0"/>
              <w:jc w:val="both"/>
            </w:pPr>
            <w:r>
              <w:lastRenderedPageBreak/>
              <w:t>2025</w:t>
            </w:r>
            <w:r>
              <w:lastRenderedPageBreak/>
              <w:t>1031</w:t>
            </w:r>
          </w:p>
        </w:tc>
        <w:tc>
          <w:tcPr>
            <w:tcW w:w="1111" w:type="dxa"/>
          </w:tcPr>
          <w:p w14:paraId="64435392" w14:textId="0481A1CC" w:rsidR="00A416C2" w:rsidRDefault="00A416C2" w:rsidP="00D2165F">
            <w:pPr>
              <w:spacing w:after="312"/>
              <w:ind w:leftChars="0" w:left="0"/>
              <w:jc w:val="both"/>
            </w:pPr>
            <w:r>
              <w:lastRenderedPageBreak/>
              <w:t>7.89</w:t>
            </w:r>
          </w:p>
        </w:tc>
        <w:tc>
          <w:tcPr>
            <w:tcW w:w="829" w:type="dxa"/>
          </w:tcPr>
          <w:p w14:paraId="4E8A78DE" w14:textId="1A664F32" w:rsidR="00A416C2" w:rsidRDefault="00A416C2" w:rsidP="00D2165F">
            <w:pPr>
              <w:spacing w:after="312"/>
              <w:ind w:leftChars="0" w:left="0"/>
              <w:jc w:val="both"/>
            </w:pPr>
            <w:r>
              <w:t>Templat</w:t>
            </w:r>
            <w:r>
              <w:lastRenderedPageBreak/>
              <w:t>e - PIII</w:t>
            </w:r>
          </w:p>
        </w:tc>
        <w:tc>
          <w:tcPr>
            <w:tcW w:w="1416" w:type="dxa"/>
          </w:tcPr>
          <w:p w14:paraId="5DDAC8E3" w14:textId="66C7334C" w:rsidR="00A416C2" w:rsidRDefault="00A416C2" w:rsidP="00D2165F">
            <w:pPr>
              <w:spacing w:after="312"/>
              <w:ind w:leftChars="0" w:left="0"/>
              <w:jc w:val="both"/>
            </w:pPr>
            <w:r>
              <w:lastRenderedPageBreak/>
              <w:t>Fetch_button|</w:t>
            </w:r>
            <w:r>
              <w:lastRenderedPageBreak/>
              <w:t>Parse_button</w:t>
            </w:r>
          </w:p>
        </w:tc>
        <w:tc>
          <w:tcPr>
            <w:tcW w:w="506" w:type="dxa"/>
          </w:tcPr>
          <w:p w14:paraId="7B986EA7" w14:textId="77777777" w:rsidR="00A416C2" w:rsidRDefault="00A416C2" w:rsidP="00D2165F">
            <w:pPr>
              <w:spacing w:after="312"/>
              <w:ind w:leftChars="0" w:left="0"/>
              <w:jc w:val="both"/>
            </w:pPr>
          </w:p>
        </w:tc>
      </w:tr>
    </w:tbl>
    <w:p w14:paraId="18DA930A" w14:textId="0C10D6A6" w:rsidR="00AA3233" w:rsidRDefault="009A768F" w:rsidP="00D2165F">
      <w:pPr>
        <w:spacing w:after="312"/>
        <w:ind w:leftChars="62" w:left="149"/>
        <w:jc w:val="both"/>
      </w:pPr>
      <w:r w:rsidRPr="009A768F">
        <w:t xml:space="preserve">Each row corresponds to one record. The visible columns show key identifiers (e.g., Client_ID, Asset_ID), while the </w:t>
      </w:r>
      <w:r w:rsidRPr="009A768F">
        <w:rPr>
          <w:b/>
          <w:bCs/>
        </w:rPr>
        <w:t>detailed business data payload</w:t>
      </w:r>
      <w:r w:rsidRPr="009A768F">
        <w:t xml:space="preserve"> from the Parse Interface is stored in the background and linked to the row.</w:t>
      </w:r>
    </w:p>
    <w:p w14:paraId="2702E14C" w14:textId="0E6CE095" w:rsidR="009A768F" w:rsidRPr="009A768F" w:rsidRDefault="00F22236" w:rsidP="009A768F">
      <w:pPr>
        <w:spacing w:after="312"/>
        <w:ind w:leftChars="62" w:left="149"/>
        <w:jc w:val="both"/>
        <w:rPr>
          <w:rFonts w:eastAsiaTheme="minorEastAsia"/>
        </w:rPr>
      </w:pPr>
      <w:r>
        <w:rPr>
          <w:rFonts w:eastAsiaTheme="minorEastAsia"/>
        </w:rPr>
        <w:tab/>
      </w:r>
      <w:r w:rsidR="009A768F" w:rsidRPr="009A768F">
        <w:rPr>
          <w:rFonts w:eastAsiaTheme="minorEastAsia"/>
          <w:b/>
          <w:bCs/>
        </w:rPr>
        <w:t>Data Synchronization Logic</w:t>
      </w:r>
      <w:r w:rsidR="006A27AA">
        <w:rPr>
          <w:rFonts w:eastAsiaTheme="minorEastAsia" w:hint="eastAsia"/>
          <w:b/>
          <w:bCs/>
        </w:rPr>
        <w:t xml:space="preserve"> with Parse Interface</w:t>
      </w:r>
      <w:r w:rsidR="009A768F" w:rsidRPr="009A768F">
        <w:rPr>
          <w:rFonts w:eastAsiaTheme="minorEastAsia"/>
          <w:b/>
          <w:bCs/>
        </w:rPr>
        <w:t>:</w:t>
      </w:r>
    </w:p>
    <w:p w14:paraId="677E06B6" w14:textId="7B8CB5B1" w:rsidR="009A768F" w:rsidRPr="009A768F" w:rsidRDefault="009A768F" w:rsidP="009A768F">
      <w:pPr>
        <w:spacing w:after="312"/>
        <w:ind w:leftChars="0" w:left="0" w:firstLine="420"/>
        <w:jc w:val="both"/>
        <w:rPr>
          <w:rFonts w:eastAsiaTheme="minorEastAsia"/>
        </w:rPr>
      </w:pPr>
      <w:r w:rsidRPr="009A768F">
        <w:rPr>
          <w:rFonts w:eastAsiaTheme="minorEastAsia"/>
        </w:rPr>
        <w:t>When a submission package arrives from the Parse Interface, the system checks if a record with the same combination of</w:t>
      </w:r>
      <w:r>
        <w:rPr>
          <w:rFonts w:eastAsiaTheme="minorEastAsia" w:hint="eastAsia"/>
        </w:rPr>
        <w:t xml:space="preserve"> </w:t>
      </w:r>
      <w:r>
        <w:rPr>
          <w:rFonts w:eastAsiaTheme="minorEastAsia"/>
        </w:rPr>
        <w:t>“</w:t>
      </w:r>
      <w:r w:rsidRPr="009A768F">
        <w:rPr>
          <w:rFonts w:eastAsiaTheme="minorEastAsia"/>
        </w:rPr>
        <w:t>Client_ID + Asset_ID + Ex_Date + Pay_Date + MR_Income</w:t>
      </w:r>
      <w:r>
        <w:rPr>
          <w:rFonts w:eastAsiaTheme="minorEastAsia" w:hint="eastAsia"/>
        </w:rPr>
        <w:t>_Rate</w:t>
      </w:r>
      <w:r>
        <w:rPr>
          <w:rFonts w:eastAsiaTheme="minorEastAsia"/>
        </w:rPr>
        <w:t>”</w:t>
      </w:r>
      <w:r>
        <w:rPr>
          <w:rFonts w:eastAsiaTheme="minorEastAsia" w:hint="eastAsia"/>
        </w:rPr>
        <w:t xml:space="preserve"> </w:t>
      </w:r>
      <w:r w:rsidRPr="009A768F">
        <w:rPr>
          <w:rFonts w:eastAsiaTheme="minorEastAsia"/>
        </w:rPr>
        <w:t>already exists in the table.</w:t>
      </w:r>
    </w:p>
    <w:p w14:paraId="68D466D5" w14:textId="77777777" w:rsidR="009A768F" w:rsidRPr="009A768F" w:rsidRDefault="009A768F" w:rsidP="009A768F">
      <w:pPr>
        <w:spacing w:after="312"/>
        <w:ind w:leftChars="0" w:left="509"/>
        <w:jc w:val="both"/>
        <w:rPr>
          <w:rFonts w:eastAsiaTheme="minorEastAsia"/>
        </w:rPr>
      </w:pPr>
      <w:r w:rsidRPr="009A768F">
        <w:rPr>
          <w:rFonts w:eastAsiaTheme="minorEastAsia"/>
        </w:rPr>
        <w:t>If a match is found → the row is updated, replacing its background data.</w:t>
      </w:r>
    </w:p>
    <w:p w14:paraId="3779D6BE" w14:textId="77777777" w:rsidR="009A768F" w:rsidRPr="009A768F" w:rsidRDefault="009A768F" w:rsidP="009A768F">
      <w:pPr>
        <w:spacing w:after="312"/>
        <w:ind w:leftChars="0" w:left="509"/>
        <w:jc w:val="both"/>
        <w:rPr>
          <w:rFonts w:eastAsiaTheme="minorEastAsia"/>
        </w:rPr>
      </w:pPr>
      <w:r w:rsidRPr="009A768F">
        <w:rPr>
          <w:rFonts w:eastAsiaTheme="minorEastAsia"/>
        </w:rPr>
        <w:t>If no match is found → a new row is created with the identifiers and linked payload.</w:t>
      </w:r>
    </w:p>
    <w:p w14:paraId="582FF6F0" w14:textId="77777777" w:rsidR="009A768F" w:rsidRPr="009A768F" w:rsidRDefault="009A768F" w:rsidP="009A768F">
      <w:pPr>
        <w:spacing w:after="312"/>
        <w:ind w:leftChars="0" w:left="0" w:firstLine="420"/>
        <w:jc w:val="both"/>
        <w:rPr>
          <w:rFonts w:eastAsiaTheme="minorEastAsia"/>
        </w:rPr>
      </w:pPr>
      <w:r w:rsidRPr="009A768F">
        <w:rPr>
          <w:rFonts w:eastAsiaTheme="minorEastAsia"/>
        </w:rPr>
        <w:t>As a result, the MR Update Interface table always reflects the most up-to-date set of business records.</w:t>
      </w:r>
    </w:p>
    <w:p w14:paraId="60A19273" w14:textId="43212CB4" w:rsidR="00E27DEA" w:rsidRDefault="00E27DEA" w:rsidP="009A768F">
      <w:pPr>
        <w:spacing w:after="312"/>
        <w:ind w:leftChars="62" w:left="149"/>
        <w:jc w:val="both"/>
      </w:pPr>
      <w:r>
        <w:tab/>
        <w:t>Real-time submitting status will display in the table’s “Status” column</w:t>
      </w:r>
    </w:p>
    <w:p w14:paraId="216B20A4" w14:textId="77777777" w:rsidR="00287FC1" w:rsidRDefault="00A416C2" w:rsidP="00287FC1">
      <w:pPr>
        <w:spacing w:after="312"/>
        <w:ind w:leftChars="62" w:left="149"/>
        <w:jc w:val="both"/>
        <w:rPr>
          <w:rFonts w:eastAsiaTheme="minorEastAsia"/>
        </w:rPr>
      </w:pPr>
      <w:r>
        <w:tab/>
      </w:r>
      <w:r w:rsidR="00287FC1" w:rsidRPr="00287FC1">
        <w:rPr>
          <w:b/>
          <w:bCs/>
        </w:rPr>
        <w:t>User Operations:</w:t>
      </w:r>
    </w:p>
    <w:p w14:paraId="334A7EAB" w14:textId="36A635CF" w:rsidR="00287FC1" w:rsidRPr="00287FC1" w:rsidRDefault="00287FC1" w:rsidP="00287FC1">
      <w:pPr>
        <w:spacing w:after="312"/>
        <w:ind w:leftChars="62" w:left="149" w:firstLine="271"/>
        <w:jc w:val="both"/>
      </w:pPr>
      <w:r w:rsidRPr="00287FC1">
        <w:t xml:space="preserve">Users can paste bulk data into a </w:t>
      </w:r>
      <w:r w:rsidRPr="00287FC1">
        <w:rPr>
          <w:b/>
          <w:bCs/>
        </w:rPr>
        <w:t>pop-out table window</w:t>
      </w:r>
      <w:r w:rsidRPr="00287FC1">
        <w:t xml:space="preserve"> and save it into the main table.</w:t>
      </w:r>
    </w:p>
    <w:p w14:paraId="21BC27B2" w14:textId="25AE849A" w:rsidR="00287FC1" w:rsidRPr="00287FC1" w:rsidRDefault="00287FC1" w:rsidP="00287FC1">
      <w:pPr>
        <w:spacing w:after="312"/>
        <w:ind w:leftChars="0" w:left="0" w:firstLine="418"/>
        <w:jc w:val="both"/>
      </w:pPr>
      <w:r w:rsidRPr="00287FC1">
        <w:t xml:space="preserve">Records can be </w:t>
      </w:r>
      <w:r w:rsidRPr="00287FC1">
        <w:rPr>
          <w:b/>
          <w:bCs/>
        </w:rPr>
        <w:t>selected (with a tick box)</w:t>
      </w:r>
      <w:r w:rsidRPr="00287FC1">
        <w:t xml:space="preserve"> and either:</w:t>
      </w:r>
      <w:r>
        <w:rPr>
          <w:rFonts w:eastAsiaTheme="minorEastAsia" w:hint="eastAsia"/>
        </w:rPr>
        <w:t xml:space="preserve"> </w:t>
      </w:r>
      <w:r w:rsidRPr="00287FC1">
        <w:t>Submitted to the DMH system (with real-time status updates in the Status column), or</w:t>
      </w:r>
      <w:r>
        <w:rPr>
          <w:rFonts w:eastAsiaTheme="minorEastAsia" w:hint="eastAsia"/>
        </w:rPr>
        <w:t xml:space="preserve"> d</w:t>
      </w:r>
      <w:r w:rsidRPr="00287FC1">
        <w:t>eleted from the interface. A “Select All” option is provided.</w:t>
      </w:r>
    </w:p>
    <w:p w14:paraId="4A4B8F09" w14:textId="12F04312" w:rsidR="00287FC1" w:rsidRPr="00287FC1" w:rsidRDefault="00287FC1" w:rsidP="00287FC1">
      <w:pPr>
        <w:spacing w:after="312"/>
        <w:ind w:leftChars="0" w:left="0" w:firstLine="418"/>
        <w:jc w:val="both"/>
      </w:pPr>
      <w:r w:rsidRPr="00287FC1">
        <w:rPr>
          <w:b/>
          <w:bCs/>
        </w:rPr>
        <w:t>Fetch Button</w:t>
      </w:r>
      <w:r w:rsidRPr="00287FC1">
        <w:t>: Attempts to retrieve PDF announcements from the asx_info table, using identifiers (ASX_Code + Ex_Date + Pay_Date). If found, the system downloads the PDF (</w:t>
      </w:r>
      <w:r w:rsidR="000F135B">
        <w:rPr>
          <w:rFonts w:eastAsiaTheme="minorEastAsia" w:hint="eastAsia"/>
        </w:rPr>
        <w:t>Spider Service will get the real pdf_url from pdf_mask_url</w:t>
      </w:r>
      <w:r w:rsidRPr="00287FC1">
        <w:t>), parses it</w:t>
      </w:r>
      <w:r w:rsidR="000F135B">
        <w:rPr>
          <w:rFonts w:eastAsiaTheme="minorEastAsia" w:hint="eastAsia"/>
        </w:rPr>
        <w:t xml:space="preserve">(will left </w:t>
      </w:r>
      <w:r w:rsidR="000F135B">
        <w:rPr>
          <w:rFonts w:eastAsiaTheme="minorEastAsia"/>
        </w:rPr>
        <w:t>“</w:t>
      </w:r>
      <w:r w:rsidR="000F135B">
        <w:rPr>
          <w:rFonts w:eastAsiaTheme="minorEastAsia" w:hint="eastAsia"/>
        </w:rPr>
        <w:t>pending parse</w:t>
      </w:r>
      <w:r w:rsidR="000F135B">
        <w:rPr>
          <w:rFonts w:eastAsiaTheme="minorEastAsia"/>
        </w:rPr>
        <w:t>”</w:t>
      </w:r>
      <w:r w:rsidR="000F135B">
        <w:rPr>
          <w:rFonts w:eastAsiaTheme="minorEastAsia" w:hint="eastAsia"/>
        </w:rPr>
        <w:t xml:space="preserve"> in the Status column, then users can double-click it and select the proper template in the Parse Interface)</w:t>
      </w:r>
      <w:r w:rsidRPr="00287FC1">
        <w:t xml:space="preserve">, and </w:t>
      </w:r>
      <w:r w:rsidR="000F135B">
        <w:rPr>
          <w:rFonts w:eastAsiaTheme="minorEastAsia" w:hint="eastAsia"/>
        </w:rPr>
        <w:t xml:space="preserve">finally </w:t>
      </w:r>
      <w:r w:rsidRPr="00287FC1">
        <w:t>updates the record’s background data.</w:t>
      </w:r>
    </w:p>
    <w:p w14:paraId="26D45566" w14:textId="498ACD26" w:rsidR="00D2165F" w:rsidRPr="00E32C07" w:rsidRDefault="00287FC1" w:rsidP="00E32C07">
      <w:pPr>
        <w:spacing w:after="312"/>
        <w:ind w:leftChars="0" w:left="0" w:firstLine="418"/>
        <w:jc w:val="both"/>
        <w:rPr>
          <w:rFonts w:eastAsiaTheme="minorEastAsia"/>
        </w:rPr>
      </w:pPr>
      <w:r w:rsidRPr="00287FC1">
        <w:rPr>
          <w:b/>
          <w:bCs/>
        </w:rPr>
        <w:t>Parse Button / Double-Click</w:t>
      </w:r>
      <w:r w:rsidRPr="00287FC1">
        <w:t>: Redirects the user to the Parse Interface to preview or edit the full business data of the record, and re-submit it back if necessary.</w:t>
      </w:r>
    </w:p>
    <w:p w14:paraId="1319DE10" w14:textId="56B3DFC0" w:rsidR="00641DC0" w:rsidRPr="00E32C07" w:rsidRDefault="00641DC0" w:rsidP="00D2165F">
      <w:pPr>
        <w:spacing w:after="312"/>
        <w:ind w:leftChars="62" w:left="149"/>
        <w:jc w:val="both"/>
        <w:rPr>
          <w:rFonts w:eastAsiaTheme="minorEastAsia"/>
        </w:rPr>
      </w:pPr>
      <w:r>
        <w:tab/>
        <w:t>Automatically save the backup file</w:t>
      </w:r>
      <w:r w:rsidR="00B07F51">
        <w:t xml:space="preserve"> (</w:t>
      </w:r>
      <w:r w:rsidR="00073AF2">
        <w:t xml:space="preserve">i.e., source </w:t>
      </w:r>
      <w:r w:rsidR="008625F7">
        <w:t>flies</w:t>
      </w:r>
      <w:r w:rsidR="00073AF2">
        <w:t xml:space="preserve"> that </w:t>
      </w:r>
      <w:r w:rsidR="008625F7">
        <w:t xml:space="preserve">received in the Parse </w:t>
      </w:r>
      <w:r w:rsidR="008625F7">
        <w:lastRenderedPageBreak/>
        <w:t>Interface</w:t>
      </w:r>
      <w:r w:rsidR="00073AF2">
        <w:t xml:space="preserve">, or </w:t>
      </w:r>
      <w:r w:rsidR="00E27DEA">
        <w:t>the file</w:t>
      </w:r>
      <w:r w:rsidR="00073AF2">
        <w:t xml:space="preserve"> downloaded </w:t>
      </w:r>
      <w:r w:rsidR="00E27DEA">
        <w:t>from the Spider Service after users clicking the “Fetch” button</w:t>
      </w:r>
      <w:r w:rsidR="00B07F51">
        <w:t xml:space="preserve">). </w:t>
      </w:r>
      <w:r w:rsidR="00073AF2">
        <w:t>Save it as a new file in the backup-file path and rename it to {Asset_ID}_{Client_ID}_{Ex_Date in %d%b%Y format}_{EST or ACT</w:t>
      </w:r>
      <w:r w:rsidR="00B07F51">
        <w:t>} (If the parse template is “Hi-Trust UR”, it will be “ACT”, otherwise it’s “EST”)</w:t>
      </w:r>
      <w:r>
        <w:t xml:space="preserve"> when updating</w:t>
      </w:r>
      <w:r w:rsidR="00E32C07">
        <w:rPr>
          <w:rFonts w:eastAsiaTheme="minorEastAsia" w:hint="eastAsia"/>
        </w:rPr>
        <w:t xml:space="preserve"> to DMH</w:t>
      </w:r>
      <w:r>
        <w:t xml:space="preserve"> successfully (each</w:t>
      </w:r>
      <w:r w:rsidR="00E32C07">
        <w:rPr>
          <w:rFonts w:eastAsiaTheme="minorEastAsia" w:hint="eastAsia"/>
        </w:rPr>
        <w:t xml:space="preserve"> successfully updated</w:t>
      </w:r>
      <w:r>
        <w:t xml:space="preserve"> task row will generate </w:t>
      </w:r>
      <w:r w:rsidR="00137E0A">
        <w:rPr>
          <w:rFonts w:eastAsiaTheme="minorEastAsia" w:hint="eastAsia"/>
        </w:rPr>
        <w:t>one</w:t>
      </w:r>
      <w:r>
        <w:t xml:space="preserve"> backup file)</w:t>
      </w:r>
      <w:r w:rsidR="00E32C07">
        <w:rPr>
          <w:rFonts w:eastAsiaTheme="minorEastAsia" w:hint="eastAsia"/>
        </w:rPr>
        <w:t>.</w:t>
      </w:r>
    </w:p>
    <w:p w14:paraId="0D20B536" w14:textId="7958931A" w:rsidR="00E32C07" w:rsidRPr="00E32C07" w:rsidRDefault="00E32C07" w:rsidP="00E32C07">
      <w:pPr>
        <w:spacing w:after="312"/>
        <w:ind w:leftChars="0" w:left="0" w:firstLine="420"/>
        <w:jc w:val="both"/>
      </w:pPr>
      <w:r w:rsidRPr="00E32C07">
        <w:t>Runtime errors trigger a top-right fly-out alert.</w:t>
      </w:r>
      <w:r>
        <w:rPr>
          <w:rFonts w:eastAsiaTheme="minorEastAsia" w:hint="eastAsia"/>
        </w:rPr>
        <w:t xml:space="preserve"> </w:t>
      </w:r>
      <w:r w:rsidRPr="00E32C07">
        <w:t xml:space="preserve">If errors occur </w:t>
      </w:r>
      <w:r w:rsidRPr="00E32C07">
        <w:rPr>
          <w:b/>
          <w:bCs/>
        </w:rPr>
        <w:t>before submission</w:t>
      </w:r>
      <w:r w:rsidRPr="00E32C07">
        <w:t>, the user can correct inputs and retry.</w:t>
      </w:r>
      <w:r>
        <w:rPr>
          <w:rFonts w:eastAsiaTheme="minorEastAsia" w:hint="eastAsia"/>
        </w:rPr>
        <w:t xml:space="preserve"> </w:t>
      </w:r>
      <w:r w:rsidRPr="00E32C07">
        <w:t xml:space="preserve">If errors occur </w:t>
      </w:r>
      <w:r w:rsidRPr="00E32C07">
        <w:rPr>
          <w:b/>
          <w:bCs/>
        </w:rPr>
        <w:t>during DMH update</w:t>
      </w:r>
      <w:r>
        <w:rPr>
          <w:rFonts w:eastAsiaTheme="minorEastAsia" w:hint="eastAsia"/>
        </w:rPr>
        <w:t>, s</w:t>
      </w:r>
      <w:r w:rsidRPr="00E32C07">
        <w:t xml:space="preserve">uccessfully updated rows are marked </w:t>
      </w:r>
      <w:r w:rsidRPr="00E32C07">
        <w:rPr>
          <w:b/>
          <w:bCs/>
        </w:rPr>
        <w:t>success</w:t>
      </w:r>
      <w:r w:rsidRPr="00E32C07">
        <w:t>, grayed out, and locked</w:t>
      </w:r>
      <w:r>
        <w:rPr>
          <w:rFonts w:eastAsiaTheme="minorEastAsia" w:hint="eastAsia"/>
        </w:rPr>
        <w:t>, f</w:t>
      </w:r>
      <w:r w:rsidRPr="00E32C07">
        <w:t>ailed or unselected rows remain editable and can be retried.</w:t>
      </w:r>
    </w:p>
    <w:p w14:paraId="7B292EED" w14:textId="3AD494C9" w:rsidR="007F56C2" w:rsidRDefault="007F56C2" w:rsidP="00D2165F">
      <w:pPr>
        <w:spacing w:after="312"/>
        <w:ind w:leftChars="62" w:left="149"/>
        <w:jc w:val="both"/>
      </w:pPr>
    </w:p>
    <w:p w14:paraId="5ABDF117" w14:textId="35B1BECF" w:rsidR="00641DC0" w:rsidRDefault="00641DC0" w:rsidP="00D2165F">
      <w:pPr>
        <w:spacing w:after="312"/>
        <w:ind w:leftChars="62" w:left="149"/>
        <w:jc w:val="both"/>
        <w:rPr>
          <w:rFonts w:eastAsiaTheme="minorEastAsia"/>
          <w:b/>
          <w:bCs/>
        </w:rPr>
      </w:pPr>
      <w:r w:rsidRPr="00641DC0">
        <w:rPr>
          <w:b/>
          <w:bCs/>
        </w:rPr>
        <w:t>DB Browser Interface</w:t>
      </w:r>
      <w:r>
        <w:rPr>
          <w:b/>
          <w:bCs/>
        </w:rPr>
        <w:t>:</w:t>
      </w:r>
    </w:p>
    <w:p w14:paraId="70D64EAB" w14:textId="749E5DA6" w:rsidR="00D1495E" w:rsidRPr="00D1495E" w:rsidRDefault="00D1495E" w:rsidP="00D2165F">
      <w:pPr>
        <w:spacing w:after="312"/>
        <w:ind w:leftChars="62" w:left="149"/>
        <w:jc w:val="both"/>
        <w:rPr>
          <w:rFonts w:eastAsiaTheme="minorEastAsia"/>
          <w:b/>
          <w:bCs/>
        </w:rPr>
      </w:pPr>
      <w:r>
        <w:rPr>
          <w:rFonts w:eastAsiaTheme="minorEastAsia"/>
          <w:b/>
          <w:bCs/>
        </w:rPr>
        <w:tab/>
      </w:r>
      <w:r>
        <w:rPr>
          <w:rFonts w:eastAsiaTheme="minorEastAsia" w:hint="eastAsia"/>
        </w:rPr>
        <w:t>Users can select a database from a drop-down list (the tables in this program)</w:t>
      </w:r>
    </w:p>
    <w:p w14:paraId="1E7CBE5F" w14:textId="7907E94A" w:rsidR="00641DC0" w:rsidRDefault="00641DC0" w:rsidP="00D2165F">
      <w:pPr>
        <w:spacing w:after="312"/>
        <w:ind w:leftChars="62" w:left="149"/>
        <w:jc w:val="both"/>
      </w:pPr>
      <w:r>
        <w:tab/>
        <w:t>Query a remote Sqlite3 database by SQL (Top Area</w:t>
      </w:r>
      <w:r w:rsidR="00D1495E">
        <w:rPr>
          <w:rFonts w:eastAsiaTheme="minorEastAsia" w:hint="eastAsia"/>
        </w:rPr>
        <w:t>, text field</w:t>
      </w:r>
      <w:r>
        <w:t>)</w:t>
      </w:r>
    </w:p>
    <w:p w14:paraId="542444E8" w14:textId="6A27BDA5" w:rsidR="00641DC0" w:rsidRDefault="00641DC0" w:rsidP="00D2165F">
      <w:pPr>
        <w:spacing w:after="312"/>
        <w:ind w:leftChars="62" w:left="149"/>
        <w:jc w:val="both"/>
      </w:pPr>
      <w:r>
        <w:tab/>
        <w:t>Query result will be displayed (Bottom Area</w:t>
      </w:r>
      <w:r w:rsidR="00D1495E">
        <w:rPr>
          <w:rFonts w:eastAsiaTheme="minorEastAsia" w:hint="eastAsia"/>
        </w:rPr>
        <w:t>, table widget</w:t>
      </w:r>
      <w:r>
        <w:t>)</w:t>
      </w:r>
    </w:p>
    <w:p w14:paraId="2479813B" w14:textId="6E4F9E72" w:rsidR="00641DC0" w:rsidRPr="00D1495E" w:rsidRDefault="00641DC0" w:rsidP="00D2165F">
      <w:pPr>
        <w:spacing w:after="312"/>
        <w:ind w:leftChars="62" w:left="149"/>
        <w:jc w:val="both"/>
        <w:rPr>
          <w:rFonts w:eastAsiaTheme="minorEastAsia"/>
        </w:rPr>
      </w:pPr>
      <w:r>
        <w:tab/>
        <w:t>Data in the query result table can be re-ordered</w:t>
      </w:r>
      <w:r w:rsidR="00D1495E">
        <w:rPr>
          <w:rFonts w:eastAsiaTheme="minorEastAsia" w:hint="eastAsia"/>
        </w:rPr>
        <w:t xml:space="preserve">, </w:t>
      </w:r>
      <w:r>
        <w:t>exported</w:t>
      </w:r>
      <w:r w:rsidR="00D1495E">
        <w:rPr>
          <w:rFonts w:eastAsiaTheme="minorEastAsia" w:hint="eastAsia"/>
        </w:rPr>
        <w:t>, selected and copied</w:t>
      </w:r>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t>Setting Interface</w:t>
      </w:r>
      <w:r>
        <w:rPr>
          <w:b/>
          <w:bCs/>
        </w:rPr>
        <w:t>:</w:t>
      </w:r>
    </w:p>
    <w:p w14:paraId="285FC068" w14:textId="1E75CF81" w:rsidR="00641DC0" w:rsidRDefault="00641DC0" w:rsidP="00D2165F">
      <w:pPr>
        <w:spacing w:after="312"/>
        <w:ind w:leftChars="62" w:left="149"/>
        <w:jc w:val="both"/>
      </w:pPr>
      <w:r>
        <w:tab/>
        <w:t>Access the software log file in real time</w:t>
      </w:r>
    </w:p>
    <w:p w14:paraId="0C5EE8DC" w14:textId="02BC21AC" w:rsidR="00641DC0" w:rsidRDefault="00641DC0" w:rsidP="00D2165F">
      <w:pPr>
        <w:spacing w:after="312"/>
        <w:ind w:leftChars="62" w:left="149"/>
        <w:jc w:val="both"/>
      </w:pPr>
      <w:r>
        <w:tab/>
        <w:t>Modify the log file’s path. download file path, backup-file saved path</w:t>
      </w:r>
    </w:p>
    <w:p w14:paraId="59D24EE8" w14:textId="036B666F" w:rsidR="00641DC0" w:rsidRPr="00641DC0" w:rsidRDefault="00641DC0" w:rsidP="008339C4">
      <w:pPr>
        <w:pStyle w:val="2"/>
        <w:spacing w:after="312"/>
        <w:ind w:left="360"/>
      </w:pPr>
      <w:r w:rsidRPr="00641DC0">
        <w:t>Log System:</w:t>
      </w:r>
    </w:p>
    <w:p w14:paraId="142EDE1B" w14:textId="5FF3C274" w:rsidR="00641DC0" w:rsidRDefault="00641DC0" w:rsidP="00D2165F">
      <w:pPr>
        <w:spacing w:after="312"/>
        <w:ind w:leftChars="62" w:left="149"/>
        <w:jc w:val="both"/>
      </w:pPr>
      <w:r>
        <w:tab/>
        <w:t>Log error while executing python functions, display filename, function name, vars, code line when error raised, can be added in front of a function as a decorator (like loguru)</w:t>
      </w:r>
    </w:p>
    <w:p w14:paraId="79742745" w14:textId="44CB8D30" w:rsidR="0018714C" w:rsidRDefault="00641DC0" w:rsidP="00193D7A">
      <w:pPr>
        <w:spacing w:after="312"/>
        <w:ind w:leftChars="62" w:left="149"/>
        <w:jc w:val="both"/>
      </w:pPr>
      <w:r>
        <w:tab/>
        <w:t>Log files will be saved in a certain path, and renew a file when reached 5mb</w:t>
      </w:r>
    </w:p>
    <w:p w14:paraId="64FE80E6" w14:textId="5266FCAE" w:rsidR="00CE01E5" w:rsidRDefault="00CE01E5" w:rsidP="00193D7A">
      <w:pPr>
        <w:spacing w:after="312"/>
        <w:ind w:leftChars="62" w:left="149"/>
        <w:jc w:val="both"/>
      </w:pPr>
      <w:r>
        <w:lastRenderedPageBreak/>
        <w:tab/>
        <w:t>If any error occurred, a pop-out window or fly-out window will display to show the error information. For those pre-defined errors, readable information will display. For those unexpected errors, the traceback of python interpreter console’s information will display.</w:t>
      </w:r>
    </w:p>
    <w:p w14:paraId="3B2B6155" w14:textId="75FA151F" w:rsidR="00CE01E5" w:rsidRPr="00641DC0" w:rsidRDefault="00CE01E5" w:rsidP="00CE01E5">
      <w:pPr>
        <w:pStyle w:val="2"/>
        <w:spacing w:after="312"/>
        <w:ind w:left="360"/>
      </w:pPr>
      <w:r>
        <w:t>Access Control</w:t>
      </w:r>
      <w:r w:rsidRPr="00641DC0">
        <w:t>:</w:t>
      </w:r>
    </w:p>
    <w:p w14:paraId="161EEB08" w14:textId="53B3BD2A" w:rsidR="00CE01E5" w:rsidRDefault="00EC636C" w:rsidP="00193D7A">
      <w:pPr>
        <w:spacing w:after="312"/>
        <w:ind w:leftChars="62" w:left="149"/>
        <w:jc w:val="both"/>
      </w:pPr>
      <w:r>
        <w:tab/>
        <w:t>All users can access the functions of this tool, including SQL queries. But only the developer can execute ADD/UPDATE/DELETE query.</w:t>
      </w:r>
    </w:p>
    <w:p w14:paraId="1308FDED" w14:textId="1AE36F12" w:rsidR="00EC636C" w:rsidRPr="00641DC0" w:rsidRDefault="00EC636C" w:rsidP="00EC636C">
      <w:pPr>
        <w:pStyle w:val="2"/>
        <w:spacing w:after="312"/>
        <w:ind w:left="360"/>
      </w:pPr>
      <w:r>
        <w:t>Test System</w:t>
      </w:r>
      <w:r w:rsidRPr="00641DC0">
        <w:t>:</w:t>
      </w:r>
    </w:p>
    <w:p w14:paraId="61910210" w14:textId="4ED0A421" w:rsidR="00EC636C" w:rsidRPr="00193D7A" w:rsidRDefault="00EC636C" w:rsidP="00193D7A">
      <w:pPr>
        <w:spacing w:after="312"/>
        <w:ind w:leftChars="62" w:left="149"/>
        <w:jc w:val="both"/>
      </w:pPr>
      <w:r>
        <w:tab/>
        <w:t>Each business function will have a test unit.</w:t>
      </w:r>
    </w:p>
    <w:sectPr w:rsidR="00EC636C" w:rsidRPr="00193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FB1"/>
    <w:multiLevelType w:val="multilevel"/>
    <w:tmpl w:val="019A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0F47"/>
    <w:multiLevelType w:val="multilevel"/>
    <w:tmpl w:val="B526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B6ADB"/>
    <w:multiLevelType w:val="multilevel"/>
    <w:tmpl w:val="559E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061BE"/>
    <w:multiLevelType w:val="multilevel"/>
    <w:tmpl w:val="18B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4D01"/>
    <w:multiLevelType w:val="multilevel"/>
    <w:tmpl w:val="B0E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D5ADC"/>
    <w:multiLevelType w:val="multilevel"/>
    <w:tmpl w:val="CC2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93290"/>
    <w:multiLevelType w:val="multilevel"/>
    <w:tmpl w:val="1960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57032"/>
    <w:multiLevelType w:val="multilevel"/>
    <w:tmpl w:val="E234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7"/>
  </w:num>
  <w:num w:numId="2" w16cid:durableId="653145775">
    <w:abstractNumId w:val="4"/>
  </w:num>
  <w:num w:numId="3" w16cid:durableId="1919289749">
    <w:abstractNumId w:val="8"/>
  </w:num>
  <w:num w:numId="4" w16cid:durableId="171145033">
    <w:abstractNumId w:val="12"/>
  </w:num>
  <w:num w:numId="5" w16cid:durableId="1035349613">
    <w:abstractNumId w:val="11"/>
  </w:num>
  <w:num w:numId="6" w16cid:durableId="427315351">
    <w:abstractNumId w:val="3"/>
  </w:num>
  <w:num w:numId="7" w16cid:durableId="841049924">
    <w:abstractNumId w:val="13"/>
  </w:num>
  <w:num w:numId="8" w16cid:durableId="880367270">
    <w:abstractNumId w:val="6"/>
  </w:num>
  <w:num w:numId="9" w16cid:durableId="541745041">
    <w:abstractNumId w:val="14"/>
  </w:num>
  <w:num w:numId="10" w16cid:durableId="175387406">
    <w:abstractNumId w:val="5"/>
  </w:num>
  <w:num w:numId="11" w16cid:durableId="1148135935">
    <w:abstractNumId w:val="9"/>
  </w:num>
  <w:num w:numId="12" w16cid:durableId="814756826">
    <w:abstractNumId w:val="10"/>
  </w:num>
  <w:num w:numId="13" w16cid:durableId="1063453517">
    <w:abstractNumId w:val="1"/>
  </w:num>
  <w:num w:numId="14" w16cid:durableId="693847184">
    <w:abstractNumId w:val="2"/>
  </w:num>
  <w:num w:numId="15" w16cid:durableId="73165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10810"/>
    <w:rsid w:val="0001340F"/>
    <w:rsid w:val="000231EF"/>
    <w:rsid w:val="00035ECF"/>
    <w:rsid w:val="00071EE6"/>
    <w:rsid w:val="00073AF2"/>
    <w:rsid w:val="0008241B"/>
    <w:rsid w:val="000D2858"/>
    <w:rsid w:val="000F135B"/>
    <w:rsid w:val="00132B98"/>
    <w:rsid w:val="00137E0A"/>
    <w:rsid w:val="00150854"/>
    <w:rsid w:val="00164439"/>
    <w:rsid w:val="00176ED8"/>
    <w:rsid w:val="0018714C"/>
    <w:rsid w:val="00193D7A"/>
    <w:rsid w:val="001B3925"/>
    <w:rsid w:val="001F24F4"/>
    <w:rsid w:val="00200328"/>
    <w:rsid w:val="00287FC1"/>
    <w:rsid w:val="002D0A66"/>
    <w:rsid w:val="002D0A8F"/>
    <w:rsid w:val="002F26D9"/>
    <w:rsid w:val="0032225B"/>
    <w:rsid w:val="00331989"/>
    <w:rsid w:val="00373E83"/>
    <w:rsid w:val="00376756"/>
    <w:rsid w:val="00377682"/>
    <w:rsid w:val="0040442E"/>
    <w:rsid w:val="00412C55"/>
    <w:rsid w:val="00425098"/>
    <w:rsid w:val="0044241C"/>
    <w:rsid w:val="00444766"/>
    <w:rsid w:val="004750DB"/>
    <w:rsid w:val="004B2B9B"/>
    <w:rsid w:val="004C5541"/>
    <w:rsid w:val="00511874"/>
    <w:rsid w:val="0051654A"/>
    <w:rsid w:val="00522AEC"/>
    <w:rsid w:val="0055366B"/>
    <w:rsid w:val="005754EC"/>
    <w:rsid w:val="00590DDD"/>
    <w:rsid w:val="005A2AEA"/>
    <w:rsid w:val="005B2B88"/>
    <w:rsid w:val="00603356"/>
    <w:rsid w:val="00612055"/>
    <w:rsid w:val="00616F3B"/>
    <w:rsid w:val="00617444"/>
    <w:rsid w:val="00627970"/>
    <w:rsid w:val="00641DC0"/>
    <w:rsid w:val="00671ADB"/>
    <w:rsid w:val="006773FE"/>
    <w:rsid w:val="006A27AA"/>
    <w:rsid w:val="006A2936"/>
    <w:rsid w:val="006A4CC6"/>
    <w:rsid w:val="006E75AF"/>
    <w:rsid w:val="00746562"/>
    <w:rsid w:val="00766122"/>
    <w:rsid w:val="00797C2D"/>
    <w:rsid w:val="007C5520"/>
    <w:rsid w:val="007D10E5"/>
    <w:rsid w:val="007D7B62"/>
    <w:rsid w:val="007E74CA"/>
    <w:rsid w:val="007F56C2"/>
    <w:rsid w:val="00814DB8"/>
    <w:rsid w:val="00831777"/>
    <w:rsid w:val="008339C4"/>
    <w:rsid w:val="008625F7"/>
    <w:rsid w:val="00864A2F"/>
    <w:rsid w:val="00867F21"/>
    <w:rsid w:val="00872CA0"/>
    <w:rsid w:val="00956756"/>
    <w:rsid w:val="0096364F"/>
    <w:rsid w:val="00970627"/>
    <w:rsid w:val="0099292A"/>
    <w:rsid w:val="009A6BEC"/>
    <w:rsid w:val="009A768F"/>
    <w:rsid w:val="009B524B"/>
    <w:rsid w:val="009F2B01"/>
    <w:rsid w:val="00A037A4"/>
    <w:rsid w:val="00A048E6"/>
    <w:rsid w:val="00A416C2"/>
    <w:rsid w:val="00A53A75"/>
    <w:rsid w:val="00A5464A"/>
    <w:rsid w:val="00A823CD"/>
    <w:rsid w:val="00A972D6"/>
    <w:rsid w:val="00AA3233"/>
    <w:rsid w:val="00AB47A5"/>
    <w:rsid w:val="00AC3AFF"/>
    <w:rsid w:val="00AD1DE6"/>
    <w:rsid w:val="00AD6F80"/>
    <w:rsid w:val="00AF03CB"/>
    <w:rsid w:val="00B038BA"/>
    <w:rsid w:val="00B07F51"/>
    <w:rsid w:val="00B57D02"/>
    <w:rsid w:val="00BF292A"/>
    <w:rsid w:val="00C41B76"/>
    <w:rsid w:val="00C43869"/>
    <w:rsid w:val="00C806CB"/>
    <w:rsid w:val="00CA1CCF"/>
    <w:rsid w:val="00CA625D"/>
    <w:rsid w:val="00CD179C"/>
    <w:rsid w:val="00CD3927"/>
    <w:rsid w:val="00CE01E5"/>
    <w:rsid w:val="00CF4D7B"/>
    <w:rsid w:val="00CF639B"/>
    <w:rsid w:val="00D04435"/>
    <w:rsid w:val="00D1495E"/>
    <w:rsid w:val="00D2165F"/>
    <w:rsid w:val="00D54E14"/>
    <w:rsid w:val="00D80638"/>
    <w:rsid w:val="00D84F04"/>
    <w:rsid w:val="00DA50F8"/>
    <w:rsid w:val="00DB1718"/>
    <w:rsid w:val="00DB1CF3"/>
    <w:rsid w:val="00DC36F9"/>
    <w:rsid w:val="00E00C4E"/>
    <w:rsid w:val="00E23C50"/>
    <w:rsid w:val="00E27DEA"/>
    <w:rsid w:val="00E32C07"/>
    <w:rsid w:val="00E3765E"/>
    <w:rsid w:val="00E76E45"/>
    <w:rsid w:val="00EB32C9"/>
    <w:rsid w:val="00EC2929"/>
    <w:rsid w:val="00EC636C"/>
    <w:rsid w:val="00ED198A"/>
    <w:rsid w:val="00EE38DB"/>
    <w:rsid w:val="00EF5D77"/>
    <w:rsid w:val="00F22236"/>
    <w:rsid w:val="00F24870"/>
    <w:rsid w:val="00F41E16"/>
    <w:rsid w:val="00F7168C"/>
    <w:rsid w:val="00F84EB0"/>
    <w:rsid w:val="00FB59C3"/>
    <w:rsid w:val="00FD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 w:type="table" w:styleId="af0">
    <w:name w:val="Table Grid"/>
    <w:basedOn w:val="a1"/>
    <w:uiPriority w:val="39"/>
    <w:rsid w:val="00377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9F2B01"/>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3519</TotalTime>
  <Pages>14</Pages>
  <Words>2811</Words>
  <Characters>16029</Characters>
  <Application>Microsoft Office Word</Application>
  <DocSecurity>0</DocSecurity>
  <Lines>133</Lines>
  <Paragraphs>37</Paragraphs>
  <ScaleCrop>false</ScaleCrop>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99</cp:revision>
  <dcterms:created xsi:type="dcterms:W3CDTF">2025-07-25T06:34:00Z</dcterms:created>
  <dcterms:modified xsi:type="dcterms:W3CDTF">2025-09-08T10:49:00Z</dcterms:modified>
</cp:coreProperties>
</file>