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67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  <w:r w:rsidRPr="003A0485">
        <w:rPr>
          <w:rFonts w:ascii="Times New Roman" w:hAnsi="Times New Roman" w:cs="Times New Roman"/>
          <w:sz w:val="28"/>
          <w:szCs w:val="28"/>
        </w:rPr>
        <w:t xml:space="preserve">Le robot pendulaire </w:t>
      </w:r>
      <w:proofErr w:type="gramStart"/>
      <w:r w:rsidRPr="003A048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A0485">
        <w:rPr>
          <w:rFonts w:ascii="Times New Roman" w:hAnsi="Times New Roman" w:cs="Times New Roman"/>
          <w:sz w:val="28"/>
          <w:szCs w:val="28"/>
        </w:rPr>
        <w:t xml:space="preserve"> deux roues est un système dynamique instable. Cela signifie que le robot est libre de tomber vers l'avant ou vers l'arrière Sans forces appliquées. </w:t>
      </w: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Pr="003A0485">
        <w:rPr>
          <w:rFonts w:ascii="Times New Roman" w:hAnsi="Times New Roman" w:cs="Times New Roman"/>
          <w:sz w:val="28"/>
          <w:szCs w:val="28"/>
        </w:rPr>
        <w:t>Robot 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A0485">
        <w:rPr>
          <w:rFonts w:ascii="Times New Roman" w:hAnsi="Times New Roman" w:cs="Times New Roman"/>
          <w:sz w:val="28"/>
          <w:szCs w:val="28"/>
        </w:rPr>
        <w:t xml:space="preserve"> l'équilibre lorsque son centre de gravité et </w:t>
      </w:r>
      <w:r>
        <w:rPr>
          <w:rFonts w:ascii="Times New Roman" w:hAnsi="Times New Roman" w:cs="Times New Roman"/>
          <w:sz w:val="28"/>
          <w:szCs w:val="28"/>
        </w:rPr>
        <w:t xml:space="preserve">ses </w:t>
      </w:r>
      <w:r w:rsidRPr="003A0485">
        <w:rPr>
          <w:rFonts w:ascii="Times New Roman" w:hAnsi="Times New Roman" w:cs="Times New Roman"/>
          <w:sz w:val="28"/>
          <w:szCs w:val="28"/>
        </w:rPr>
        <w:t>roues sont situés sur une ligne verticale identique. Sinon, les roues doivent suivre les chutes du robot jusqu'à ce q</w:t>
      </w:r>
      <w:r>
        <w:rPr>
          <w:rFonts w:ascii="Times New Roman" w:hAnsi="Times New Roman" w:cs="Times New Roman"/>
          <w:sz w:val="28"/>
          <w:szCs w:val="28"/>
        </w:rPr>
        <w:t>ue l'équilibre soit maintenu.</w:t>
      </w:r>
    </w:p>
    <w:p w:rsid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2976245"/>
            <wp:effectExtent l="19050" t="0" r="0" b="0"/>
            <wp:docPr id="2" name="Image 1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B7" w:rsidRDefault="00881EB7" w:rsidP="0088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4619625" cy="3705225"/>
            <wp:effectExtent l="19050" t="0" r="9525" b="0"/>
            <wp:docPr id="1" name="Imag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B7" w:rsidRDefault="00881EB7" w:rsidP="0088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Digramme de câblage</w:t>
      </w:r>
    </w:p>
    <w:p w:rsidR="00CE7448" w:rsidRDefault="00CE7448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448" w:rsidRDefault="00CE7448" w:rsidP="003A04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CE7448">
        <w:rPr>
          <w:rFonts w:ascii="Times New Roman" w:hAnsi="Times New Roman" w:cs="Times New Roman"/>
          <w:sz w:val="28"/>
          <w:szCs w:val="28"/>
        </w:rPr>
        <w:t>Les différents modes de balances de robot</w:t>
      </w:r>
    </w:p>
    <w:p w:rsidR="00CE7448" w:rsidRDefault="00CE7448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7448" w:rsidRDefault="00CE7448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485" w:rsidRPr="003A0485" w:rsidRDefault="003A0485" w:rsidP="003A04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0485" w:rsidRPr="003A0485" w:rsidSect="00EB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3A0485"/>
    <w:rsid w:val="003A0485"/>
    <w:rsid w:val="00881EB7"/>
    <w:rsid w:val="00CA68E1"/>
    <w:rsid w:val="00CE7448"/>
    <w:rsid w:val="00EB0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2016-04-26T18:30:00Z</dcterms:created>
  <dcterms:modified xsi:type="dcterms:W3CDTF">2016-04-27T06:37:00Z</dcterms:modified>
</cp:coreProperties>
</file>