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jc w:val="center"/>
      </w:pPr>
      <w:r>
        <w:rPr>
          <w:rFonts w:ascii="Arial" w:cs="Arial" w:eastAsia="Arial" w:hAnsi="Arial"/>
          <w:b/>
          <w:bCs/>
          <w:color w:val="E85D04"/>
          <w:sz w:val="52"/>
          <w:szCs w:val="52"/>
        </w:rPr>
        <w:t xml:space="preserve">CENTRO KHAMLUNGPA</w:t>
      </w:r>
    </w:p>
    <w:p>
      <w:pPr>
        <w:spacing w:after="0" w:before="80"/>
      </w:pPr>
    </w:p>
    <w:p>
      <w:pPr>
        <w:jc w:val="center"/>
      </w:pPr>
      <w:r>
        <w:rPr>
          <w:rFonts w:ascii="Arial" w:cs="Arial" w:eastAsia="Arial" w:hAnsi="Arial"/>
          <w:b/>
          <w:bCs/>
          <w:color w:val="1A3A5C"/>
          <w:sz w:val="36"/>
          <w:szCs w:val="36"/>
        </w:rPr>
        <w:t xml:space="preserve">Plan Estratégico Digital 2025–2026</w:t>
      </w:r>
    </w:p>
    <w:p>
      <w:pPr>
        <w:spacing w:after="0" w:before="60"/>
      </w:pPr>
    </w:p>
    <w:p>
      <w:pPr>
        <w:jc w:val="center"/>
      </w:pPr>
      <w:r>
        <w:rPr>
          <w:rFonts w:ascii="Arial" w:cs="Arial" w:eastAsia="Arial" w:hAnsi="Arial"/>
          <w:i/>
          <w:iCs/>
          <w:color w:val="666666"/>
          <w:sz w:val="26"/>
          <w:szCs w:val="26"/>
        </w:rPr>
        <w:t xml:space="preserve">Auditoría · Benchmarking · Hoja de Ruta</w:t>
      </w:r>
    </w:p>
    <w:p>
      <w:pPr>
        <w:spacing w:after="0" w:before="200"/>
      </w:pPr>
    </w:p>
    <w:p>
      <w:pPr>
        <w:pBdr>
          <w:top w:val="single" w:color="E85D04" w:sz="6"/>
          <w:bottom w:val="single" w:color="E85D04" w:sz="6"/>
        </w:pBdr>
        <w:spacing w:after="120" w:before="120"/>
        <w:jc w:val="center"/>
      </w:pPr>
      <w:r>
        <w:rPr>
          <w:rFonts w:ascii="Arial" w:cs="Arial" w:eastAsia="Arial" w:hAnsi="Arial"/>
          <w:color w:val="444444"/>
          <w:sz w:val="22"/>
          <w:szCs w:val="22"/>
        </w:rPr>
        <w:t xml:space="preserve">Guadalajara, México  |  Tradición FPMT  |  Budismo Tibetano Mahayana</w:t>
      </w:r>
    </w:p>
    <w:p>
      <w:pPr>
        <w:spacing w:after="0" w:before="800"/>
      </w:pPr>
    </w:p>
    <w:p>
      <w:pPr>
        <w:jc w:val="center"/>
      </w:pPr>
      <w:r>
        <w:rPr>
          <w:rFonts w:ascii="Arial" w:cs="Arial" w:eastAsia="Arial" w:hAnsi="Arial"/>
          <w:color w:val="666666"/>
          <w:sz w:val="20"/>
          <w:szCs w:val="20"/>
        </w:rPr>
        <w:t xml:space="preserve">Versión 1.0  —  Abril 2026</w:t>
      </w:r>
    </w:p>
    <w:p>
      <w:r>
        <w:br w:type="page"/>
      </w:r>
    </w:p>
    <w:p>
      <w:pPr>
        <w:pStyle w:val="Heading1"/>
        <w:spacing w:after="160" w:before="360"/>
      </w:pPr>
      <w:r>
        <w:rPr>
          <w:rFonts w:ascii="Arial" w:cs="Arial" w:eastAsia="Arial" w:hAnsi="Arial"/>
          <w:b/>
          <w:bCs/>
          <w:color w:val="1A3A5C"/>
          <w:sz w:val="36"/>
          <w:szCs w:val="36"/>
        </w:rPr>
        <w:t xml:space="preserve">Índice</w:t>
      </w:r>
    </w:p>
    <w:p>
      <w:pPr>
        <w:tabs>
          <w:tab w:val="right" w:pos="9000"/>
        </w:tabs>
        <w:spacing w:after="60" w:before="60"/>
      </w:pPr>
      <w:r>
        <w:rPr>
          <w:rFonts w:ascii="Arial" w:cs="Arial" w:eastAsia="Arial" w:hAnsi="Arial"/>
          <w:color w:val="1A1A1A"/>
          <w:sz w:val="22"/>
          <w:szCs w:val="22"/>
        </w:rPr>
        <w:t xml:space="preserve">1.  Resumen Ejecutivo</w:t>
      </w:r>
      <w:r>
        <w:rPr>
          <w:rFonts w:ascii="Arial" w:cs="Arial" w:eastAsia="Arial" w:hAnsi="Arial"/>
          <w:color w:val="444444"/>
          <w:sz w:val="22"/>
          <w:szCs w:val="22"/>
        </w:rPr>
        <w:t xml:space="preserve">	3</w:t>
      </w:r>
    </w:p>
    <w:p>
      <w:pPr>
        <w:tabs>
          <w:tab w:val="right" w:pos="9000"/>
        </w:tabs>
        <w:spacing w:after="60" w:before="60"/>
      </w:pPr>
      <w:r>
        <w:rPr>
          <w:rFonts w:ascii="Arial" w:cs="Arial" w:eastAsia="Arial" w:hAnsi="Arial"/>
          <w:color w:val="1A1A1A"/>
          <w:sz w:val="22"/>
          <w:szCs w:val="22"/>
        </w:rPr>
        <w:t xml:space="preserve">2.  Diagnóstico: Estado Actual del Sitio</w:t>
      </w:r>
      <w:r>
        <w:rPr>
          <w:rFonts w:ascii="Arial" w:cs="Arial" w:eastAsia="Arial" w:hAnsi="Arial"/>
          <w:color w:val="444444"/>
          <w:sz w:val="22"/>
          <w:szCs w:val="22"/>
        </w:rPr>
        <w:t xml:space="preserve">	4</w:t>
      </w:r>
    </w:p>
    <w:p>
      <w:pPr>
        <w:tabs>
          <w:tab w:val="right" w:pos="9000"/>
        </w:tabs>
        <w:spacing w:after="60" w:before="60"/>
      </w:pPr>
      <w:r>
        <w:rPr>
          <w:rFonts w:ascii="Arial" w:cs="Arial" w:eastAsia="Arial" w:hAnsi="Arial"/>
          <w:color w:val="1A1A1A"/>
          <w:sz w:val="22"/>
          <w:szCs w:val="22"/>
        </w:rPr>
        <w:t xml:space="preserve">3.  Errores Técnicos Críticos</w:t>
      </w:r>
      <w:r>
        <w:rPr>
          <w:rFonts w:ascii="Arial" w:cs="Arial" w:eastAsia="Arial" w:hAnsi="Arial"/>
          <w:color w:val="444444"/>
          <w:sz w:val="22"/>
          <w:szCs w:val="22"/>
        </w:rPr>
        <w:t xml:space="preserve">	5</w:t>
      </w:r>
    </w:p>
    <w:p>
      <w:pPr>
        <w:tabs>
          <w:tab w:val="right" w:pos="9000"/>
        </w:tabs>
        <w:spacing w:after="60" w:before="60"/>
      </w:pPr>
      <w:r>
        <w:rPr>
          <w:rFonts w:ascii="Arial" w:cs="Arial" w:eastAsia="Arial" w:hAnsi="Arial"/>
          <w:color w:val="1A1A1A"/>
          <w:sz w:val="22"/>
          <w:szCs w:val="22"/>
        </w:rPr>
        <w:t xml:space="preserve">4.  Benchmarking Competitivo</w:t>
      </w:r>
      <w:r>
        <w:rPr>
          <w:rFonts w:ascii="Arial" w:cs="Arial" w:eastAsia="Arial" w:hAnsi="Arial"/>
          <w:color w:val="444444"/>
          <w:sz w:val="22"/>
          <w:szCs w:val="22"/>
        </w:rPr>
        <w:t xml:space="preserve">	7</w:t>
      </w:r>
    </w:p>
    <w:p>
      <w:pPr>
        <w:tabs>
          <w:tab w:val="right" w:pos="9000"/>
        </w:tabs>
        <w:spacing w:after="60" w:before="60"/>
      </w:pPr>
      <w:r>
        <w:rPr>
          <w:rFonts w:ascii="Arial" w:cs="Arial" w:eastAsia="Arial" w:hAnsi="Arial"/>
          <w:color w:val="1A1A1A"/>
          <w:sz w:val="22"/>
          <w:szCs w:val="22"/>
        </w:rPr>
        <w:t xml:space="preserve">5.  Patrones de Éxito del Nicho</w:t>
      </w:r>
      <w:r>
        <w:rPr>
          <w:rFonts w:ascii="Arial" w:cs="Arial" w:eastAsia="Arial" w:hAnsi="Arial"/>
          <w:color w:val="444444"/>
          <w:sz w:val="22"/>
          <w:szCs w:val="22"/>
        </w:rPr>
        <w:t xml:space="preserve">	9</w:t>
      </w:r>
    </w:p>
    <w:p>
      <w:pPr>
        <w:tabs>
          <w:tab w:val="right" w:pos="9000"/>
        </w:tabs>
        <w:spacing w:after="60" w:before="60"/>
      </w:pPr>
      <w:r>
        <w:rPr>
          <w:rFonts w:ascii="Arial" w:cs="Arial" w:eastAsia="Arial" w:hAnsi="Arial"/>
          <w:color w:val="1A1A1A"/>
          <w:sz w:val="22"/>
          <w:szCs w:val="22"/>
        </w:rPr>
        <w:t xml:space="preserve">6.  Nueva Arquitectura de Información</w:t>
      </w:r>
      <w:r>
        <w:rPr>
          <w:rFonts w:ascii="Arial" w:cs="Arial" w:eastAsia="Arial" w:hAnsi="Arial"/>
          <w:color w:val="444444"/>
          <w:sz w:val="22"/>
          <w:szCs w:val="22"/>
        </w:rPr>
        <w:t xml:space="preserve">	10</w:t>
      </w:r>
    </w:p>
    <w:p>
      <w:pPr>
        <w:tabs>
          <w:tab w:val="right" w:pos="9000"/>
        </w:tabs>
        <w:spacing w:after="60" w:before="60"/>
      </w:pPr>
      <w:r>
        <w:rPr>
          <w:rFonts w:ascii="Arial" w:cs="Arial" w:eastAsia="Arial" w:hAnsi="Arial"/>
          <w:color w:val="1A1A1A"/>
          <w:sz w:val="22"/>
          <w:szCs w:val="22"/>
        </w:rPr>
        <w:t xml:space="preserve">7.  Plan SEO Local</w:t>
      </w:r>
      <w:r>
        <w:rPr>
          <w:rFonts w:ascii="Arial" w:cs="Arial" w:eastAsia="Arial" w:hAnsi="Arial"/>
          <w:color w:val="444444"/>
          <w:sz w:val="22"/>
          <w:szCs w:val="22"/>
        </w:rPr>
        <w:t xml:space="preserve">	12</w:t>
      </w:r>
    </w:p>
    <w:p>
      <w:pPr>
        <w:tabs>
          <w:tab w:val="right" w:pos="9000"/>
        </w:tabs>
        <w:spacing w:after="60" w:before="60"/>
      </w:pPr>
      <w:r>
        <w:rPr>
          <w:rFonts w:ascii="Arial" w:cs="Arial" w:eastAsia="Arial" w:hAnsi="Arial"/>
          <w:color w:val="1A1A1A"/>
          <w:sz w:val="22"/>
          <w:szCs w:val="22"/>
        </w:rPr>
        <w:t xml:space="preserve">8.  Estrategia de Contenidos</w:t>
      </w:r>
      <w:r>
        <w:rPr>
          <w:rFonts w:ascii="Arial" w:cs="Arial" w:eastAsia="Arial" w:hAnsi="Arial"/>
          <w:color w:val="444444"/>
          <w:sz w:val="22"/>
          <w:szCs w:val="22"/>
        </w:rPr>
        <w:t xml:space="preserve">	13</w:t>
      </w:r>
    </w:p>
    <w:p>
      <w:pPr>
        <w:tabs>
          <w:tab w:val="right" w:pos="9000"/>
        </w:tabs>
        <w:spacing w:after="60" w:before="60"/>
      </w:pPr>
      <w:r>
        <w:rPr>
          <w:rFonts w:ascii="Arial" w:cs="Arial" w:eastAsia="Arial" w:hAnsi="Arial"/>
          <w:color w:val="1A1A1A"/>
          <w:sz w:val="22"/>
          <w:szCs w:val="22"/>
        </w:rPr>
        <w:t xml:space="preserve">9.  Estrategia de Comunidad y Conversión</w:t>
      </w:r>
      <w:r>
        <w:rPr>
          <w:rFonts w:ascii="Arial" w:cs="Arial" w:eastAsia="Arial" w:hAnsi="Arial"/>
          <w:color w:val="444444"/>
          <w:sz w:val="22"/>
          <w:szCs w:val="22"/>
        </w:rPr>
        <w:t xml:space="preserve">	14</w:t>
      </w:r>
    </w:p>
    <w:p>
      <w:pPr>
        <w:tabs>
          <w:tab w:val="right" w:pos="9000"/>
        </w:tabs>
        <w:spacing w:after="60" w:before="60"/>
      </w:pPr>
      <w:r>
        <w:rPr>
          <w:rFonts w:ascii="Arial" w:cs="Arial" w:eastAsia="Arial" w:hAnsi="Arial"/>
          <w:color w:val="1A1A1A"/>
          <w:sz w:val="22"/>
          <w:szCs w:val="22"/>
        </w:rPr>
        <w:t xml:space="preserve">10.  Hoja de Ruta: Fases y Prioridades</w:t>
      </w:r>
      <w:r>
        <w:rPr>
          <w:rFonts w:ascii="Arial" w:cs="Arial" w:eastAsia="Arial" w:hAnsi="Arial"/>
          <w:color w:val="444444"/>
          <w:sz w:val="22"/>
          <w:szCs w:val="22"/>
        </w:rPr>
        <w:t xml:space="preserve">	15</w:t>
      </w:r>
    </w:p>
    <w:p>
      <w:pPr>
        <w:tabs>
          <w:tab w:val="right" w:pos="9000"/>
        </w:tabs>
        <w:spacing w:after="60" w:before="60"/>
      </w:pPr>
      <w:r>
        <w:rPr>
          <w:rFonts w:ascii="Arial" w:cs="Arial" w:eastAsia="Arial" w:hAnsi="Arial"/>
          <w:color w:val="1A1A1A"/>
          <w:sz w:val="22"/>
          <w:szCs w:val="22"/>
        </w:rPr>
        <w:t xml:space="preserve">11.  Stack Tecnológico Recomendado</w:t>
      </w:r>
      <w:r>
        <w:rPr>
          <w:rFonts w:ascii="Arial" w:cs="Arial" w:eastAsia="Arial" w:hAnsi="Arial"/>
          <w:color w:val="444444"/>
          <w:sz w:val="22"/>
          <w:szCs w:val="22"/>
        </w:rPr>
        <w:t xml:space="preserve">	17</w:t>
      </w:r>
    </w:p>
    <w:p>
      <w:pPr>
        <w:tabs>
          <w:tab w:val="right" w:pos="9000"/>
        </w:tabs>
        <w:spacing w:after="60" w:before="60"/>
      </w:pPr>
      <w:r>
        <w:rPr>
          <w:rFonts w:ascii="Arial" w:cs="Arial" w:eastAsia="Arial" w:hAnsi="Arial"/>
          <w:color w:val="1A1A1A"/>
          <w:sz w:val="22"/>
          <w:szCs w:val="22"/>
        </w:rPr>
        <w:t xml:space="preserve">12.  KPIs y Métricas de Seguimiento</w:t>
      </w:r>
      <w:r>
        <w:rPr>
          <w:rFonts w:ascii="Arial" w:cs="Arial" w:eastAsia="Arial" w:hAnsi="Arial"/>
          <w:color w:val="444444"/>
          <w:sz w:val="22"/>
          <w:szCs w:val="22"/>
        </w:rPr>
        <w:t xml:space="preserve">	18</w:t>
      </w:r>
    </w:p>
    <w:p>
      <w:r>
        <w:br w:type="page"/>
      </w:r>
    </w:p>
    <w:p>
      <w:pPr>
        <w:pStyle w:val="Heading1"/>
        <w:spacing w:after="160" w:before="360"/>
      </w:pPr>
      <w:r>
        <w:rPr>
          <w:rFonts w:ascii="Arial" w:cs="Arial" w:eastAsia="Arial" w:hAnsi="Arial"/>
          <w:b/>
          <w:bCs/>
          <w:color w:val="1A3A5C"/>
          <w:sz w:val="36"/>
          <w:szCs w:val="36"/>
        </w:rPr>
        <w:t xml:space="preserve">1. Resumen Ejecutivo</w:t>
      </w:r>
    </w:p>
    <w:p>
      <w:pPr>
        <w:spacing w:after="100" w:before="60"/>
      </w:pPr>
      <w:r>
        <w:rPr>
          <w:rFonts w:ascii="Arial" w:cs="Arial" w:eastAsia="Arial" w:hAnsi="Arial"/>
          <w:color w:val="1A1A1A"/>
          <w:sz w:val="22"/>
          <w:szCs w:val="22"/>
        </w:rPr>
        <w:t xml:space="preserve">Centro Khamlungpa es el único centro FPMT activo en Guadalajara, con más de 20 años de trayectoria, maestros certificados y programas de estudio budista de profundidad excepcional. Sin embargo, su presencia digital no está a la altura de esa autoridad institucional.</w:t>
      </w:r>
    </w:p>
    <w:p>
      <w:pPr>
        <w:spacing w:after="0" w:before="80"/>
      </w:pPr>
    </w:p>
    <w:p>
      <w:pPr>
        <w:spacing w:after="100" w:before="60"/>
      </w:pPr>
      <w:r>
        <w:rPr>
          <w:rFonts w:ascii="Arial" w:cs="Arial" w:eastAsia="Arial" w:hAnsi="Arial"/>
          <w:color w:val="1A1A1A"/>
          <w:sz w:val="22"/>
          <w:szCs w:val="22"/>
        </w:rPr>
        <w:t xml:space="preserve">Este documento consolida tres análisis realizados sobre el sitio web khamlungpa.com:</w:t>
      </w:r>
    </w:p>
    <w:p>
      <w:pPr>
        <w:pStyle w:val="ListParagraph"/>
        <w:numPr>
          <w:ilvl w:val="0"/>
          <w:numId w:val="2"/>
        </w:numPr>
        <w:spacing w:after="60" w:before="40"/>
      </w:pPr>
      <w:r>
        <w:rPr>
          <w:rFonts w:ascii="Arial" w:cs="Arial" w:eastAsia="Arial" w:hAnsi="Arial"/>
          <w:color w:val="1A1A1A"/>
          <w:sz w:val="22"/>
          <w:szCs w:val="22"/>
        </w:rPr>
        <w:t xml:space="preserve">Auditoría técnica del código fuente (14 páginas HTML analizadas)</w:t>
      </w:r>
    </w:p>
    <w:p>
      <w:pPr>
        <w:pStyle w:val="ListParagraph"/>
        <w:numPr>
          <w:ilvl w:val="0"/>
          <w:numId w:val="2"/>
        </w:numPr>
        <w:spacing w:after="60" w:before="40"/>
      </w:pPr>
      <w:r>
        <w:rPr>
          <w:rFonts w:ascii="Arial" w:cs="Arial" w:eastAsia="Arial" w:hAnsi="Arial"/>
          <w:color w:val="1A1A1A"/>
          <w:sz w:val="22"/>
          <w:szCs w:val="22"/>
        </w:rPr>
        <w:t xml:space="preserve">Benchmarking contra los sitios más exitosos del nicho a nivel global y nacional</w:t>
      </w:r>
    </w:p>
    <w:p>
      <w:pPr>
        <w:pStyle w:val="ListParagraph"/>
        <w:numPr>
          <w:ilvl w:val="0"/>
          <w:numId w:val="2"/>
        </w:numPr>
        <w:spacing w:after="60" w:before="40"/>
      </w:pPr>
      <w:r>
        <w:rPr>
          <w:rFonts w:ascii="Arial" w:cs="Arial" w:eastAsia="Arial" w:hAnsi="Arial"/>
          <w:color w:val="1A1A1A"/>
          <w:sz w:val="22"/>
          <w:szCs w:val="22"/>
        </w:rPr>
        <w:t xml:space="preserve">Análisis estratégico de UX, conversión, SEO y comunidad</w:t>
      </w:r>
    </w:p>
    <w:p>
      <w:pPr>
        <w:spacing w:after="0" w:before="100"/>
      </w:pPr>
    </w:p>
    <w:p>
      <w:pPr>
        <w:spacing w:after="100" w:before="60"/>
      </w:pPr>
      <w:r>
        <w:rPr>
          <w:rFonts w:ascii="Arial" w:cs="Arial" w:eastAsia="Arial" w:hAnsi="Arial"/>
          <w:color w:val="1A1A1A"/>
          <w:sz w:val="22"/>
          <w:szCs w:val="22"/>
        </w:rPr>
        <w:t xml:space="preserve">La conclusión central es la siguiente:</w:t>
      </w:r>
    </w:p>
    <w:p>
      <w:pPr>
        <w:spacing w:after="0" w:before="80"/>
      </w:pPr>
    </w:p>
    <w:p>
      <w:pPr>
        <w:pBdr>
          <w:left w:val="single" w:color="E85D04" w:sz="18" w:space="10"/>
        </w:pBdr>
        <w:spacing w:after="100" w:before="100"/>
        <w:ind w:left="400"/>
      </w:pPr>
      <w:r>
        <w:rPr>
          <w:rFonts w:ascii="Arial" w:cs="Arial" w:eastAsia="Arial" w:hAnsi="Arial"/>
          <w:b/>
          <w:bCs/>
          <w:color w:val="E85D04"/>
          <w:sz w:val="22"/>
          <w:szCs w:val="22"/>
        </w:rPr>
        <w:t xml:space="preserve">Diagnóstico: </w:t>
      </w:r>
      <w:r>
        <w:rPr>
          <w:rFonts w:ascii="Arial" w:cs="Arial" w:eastAsia="Arial" w:hAnsi="Arial"/>
          <w:color w:val="1A1A1A"/>
          <w:sz w:val="22"/>
          <w:szCs w:val="22"/>
        </w:rPr>
        <w:t xml:space="preserve">El sitio tiene base, autoridad y contenido de calidad. Pero hoy funciona como un folleto estático en lugar de una puerta de entrada activa para nuevos visitantes.</w:t>
      </w:r>
    </w:p>
    <w:p>
      <w:pPr>
        <w:spacing w:after="0" w:before="100"/>
      </w:pPr>
    </w:p>
    <w:p>
      <w:pPr>
        <w:pStyle w:val="Heading3"/>
        <w:spacing w:after="80" w:before="200"/>
      </w:pPr>
      <w:r>
        <w:rPr>
          <w:rFonts w:ascii="Arial" w:cs="Arial" w:eastAsia="Arial" w:hAnsi="Arial"/>
          <w:b/>
          <w:bCs/>
          <w:color w:val="1A3A5C"/>
          <w:sz w:val="24"/>
          <w:szCs w:val="24"/>
        </w:rPr>
        <w:t xml:space="preserve">Scorecard del estado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Área</w:t>
            </w:r>
          </w:p>
        </w:tc>
        <w:tc>
          <w:tcPr>
            <w:tcW w:type="dxa" w:w="288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Estado</w:t>
            </w:r>
          </w:p>
        </w:tc>
        <w:tc>
          <w:tcPr>
            <w:tcW w:type="dxa" w:w="288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Prioridad</w:t>
            </w:r>
          </w:p>
        </w:tc>
      </w:tr>
      <w:tr>
        <w:tc>
          <w:tcPr>
            <w:tcW w:type="dxa" w:w="36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Claridad de propuesta de valor</w:t>
            </w:r>
          </w:p>
        </w:tc>
        <w:tc>
          <w:tcPr>
            <w:tcW w:type="dxa" w:w="2880"/>
            <w:tcBorders>
              <w:top w:val="single" w:color="DDDDDD" w:sz="4"/>
              <w:left w:val="single" w:color="DDDDDD" w:sz="4"/>
              <w:bottom w:val="single" w:color="DDDDDD" w:sz="4"/>
              <w:right w:val="single" w:color="DDDDDD" w:sz="4"/>
            </w:tcBorders>
            <w:shd w:fill="C0392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Débil</w:t>
            </w:r>
          </w:p>
        </w:tc>
        <w:tc>
          <w:tcPr>
            <w:tcW w:type="dxa" w:w="2880"/>
            <w:tcBorders>
              <w:top w:val="single" w:color="DDDDDD" w:sz="4"/>
              <w:left w:val="single" w:color="DDDDDD" w:sz="4"/>
              <w:bottom w:val="single" w:color="DDDDDD" w:sz="4"/>
              <w:right w:val="single" w:color="DDDDDD" w:sz="4"/>
            </w:tcBorders>
            <w:shd w:fill="C0392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Alta</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Contenido educativo</w:t>
            </w:r>
          </w:p>
        </w:tc>
        <w:tc>
          <w:tcPr>
            <w:tcW w:type="dxa" w:w="2880"/>
            <w:tcBorders>
              <w:top w:val="single" w:color="DDDDDD" w:sz="4"/>
              <w:left w:val="single" w:color="DDDDDD" w:sz="4"/>
              <w:bottom w:val="single" w:color="DDDDDD" w:sz="4"/>
              <w:right w:val="single" w:color="DDDDDD" w:sz="4"/>
            </w:tcBorders>
            <w:shd w:fill="D5F5E3" w:val="clear"/>
            <w:tcMar>
              <w:top w:type="dxa" w:w="80"/>
              <w:left w:type="dxa" w:w="140"/>
              <w:bottom w:type="dxa" w:w="80"/>
              <w:right w:type="dxa" w:w="140"/>
            </w:tcMar>
          </w:tcPr>
          <w:p>
            <w:pPr>
              <w:jc w:val="center"/>
            </w:pPr>
            <w:r>
              <w:rPr>
                <w:rFonts w:ascii="Arial" w:cs="Arial" w:eastAsia="Arial" w:hAnsi="Arial"/>
                <w:b/>
                <w:bCs/>
                <w:color w:val="1E8449"/>
                <w:sz w:val="18"/>
                <w:szCs w:val="18"/>
              </w:rPr>
              <w:t xml:space="preserve">Bueno</w:t>
            </w:r>
          </w:p>
        </w:tc>
        <w:tc>
          <w:tcPr>
            <w:tcW w:type="dxa" w:w="2880"/>
            <w:tcBorders>
              <w:top w:val="single" w:color="DDDDDD" w:sz="4"/>
              <w:left w:val="single" w:color="DDDDDD" w:sz="4"/>
              <w:bottom w:val="single" w:color="DDDDDD" w:sz="4"/>
              <w:right w:val="single" w:color="DDDDDD" w:sz="4"/>
            </w:tcBorders>
            <w:shd w:fill="D6E8F7" w:val="clear"/>
            <w:tcMar>
              <w:top w:type="dxa" w:w="80"/>
              <w:left w:type="dxa" w:w="140"/>
              <w:bottom w:type="dxa" w:w="80"/>
              <w:right w:type="dxa" w:w="140"/>
            </w:tcMar>
          </w:tcPr>
          <w:p>
            <w:pPr>
              <w:jc w:val="center"/>
            </w:pPr>
            <w:r>
              <w:rPr>
                <w:rFonts w:ascii="Arial" w:cs="Arial" w:eastAsia="Arial" w:hAnsi="Arial"/>
                <w:b/>
                <w:bCs/>
                <w:color w:val="2E5FA3"/>
                <w:sz w:val="18"/>
                <w:szCs w:val="18"/>
              </w:rPr>
              <w:t xml:space="preserve">Media</w:t>
            </w:r>
          </w:p>
        </w:tc>
      </w:tr>
      <w:tr>
        <w:tc>
          <w:tcPr>
            <w:tcW w:type="dxa" w:w="36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UX para nuevos visitantes</w:t>
            </w:r>
          </w:p>
        </w:tc>
        <w:tc>
          <w:tcPr>
            <w:tcW w:type="dxa" w:w="2880"/>
            <w:tcBorders>
              <w:top w:val="single" w:color="DDDDDD" w:sz="4"/>
              <w:left w:val="single" w:color="DDDDDD" w:sz="4"/>
              <w:bottom w:val="single" w:color="DDDDDD" w:sz="4"/>
              <w:right w:val="single" w:color="DDDDDD" w:sz="4"/>
            </w:tcBorders>
            <w:shd w:fill="C0392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Débil</w:t>
            </w:r>
          </w:p>
        </w:tc>
        <w:tc>
          <w:tcPr>
            <w:tcW w:type="dxa" w:w="2880"/>
            <w:tcBorders>
              <w:top w:val="single" w:color="DDDDDD" w:sz="4"/>
              <w:left w:val="single" w:color="DDDDDD" w:sz="4"/>
              <w:bottom w:val="single" w:color="DDDDDD" w:sz="4"/>
              <w:right w:val="single" w:color="DDDDDD" w:sz="4"/>
            </w:tcBorders>
            <w:shd w:fill="C0392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Alta</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Conversión / WhatsApp</w:t>
            </w:r>
          </w:p>
        </w:tc>
        <w:tc>
          <w:tcPr>
            <w:tcW w:type="dxa" w:w="288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tcPr>
          <w:p>
            <w:pPr>
              <w:jc w:val="center"/>
            </w:pPr>
            <w:r>
              <w:rPr>
                <w:rFonts w:ascii="Arial" w:cs="Arial" w:eastAsia="Arial" w:hAnsi="Arial"/>
                <w:b/>
                <w:bCs/>
                <w:color w:val="D68910"/>
                <w:sz w:val="18"/>
                <w:szCs w:val="18"/>
              </w:rPr>
              <w:t xml:space="preserve">Mejorable</w:t>
            </w:r>
          </w:p>
        </w:tc>
        <w:tc>
          <w:tcPr>
            <w:tcW w:type="dxa" w:w="2880"/>
            <w:tcBorders>
              <w:top w:val="single" w:color="DDDDDD" w:sz="4"/>
              <w:left w:val="single" w:color="DDDDDD" w:sz="4"/>
              <w:bottom w:val="single" w:color="DDDDDD" w:sz="4"/>
              <w:right w:val="single" w:color="DDDDDD" w:sz="4"/>
            </w:tcBorders>
            <w:shd w:fill="C0392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Alta</w:t>
            </w:r>
          </w:p>
        </w:tc>
      </w:tr>
      <w:tr>
        <w:tc>
          <w:tcPr>
            <w:tcW w:type="dxa" w:w="36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SEO local Guadalajara</w:t>
            </w:r>
          </w:p>
        </w:tc>
        <w:tc>
          <w:tcPr>
            <w:tcW w:type="dxa" w:w="288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tcPr>
          <w:p>
            <w:pPr>
              <w:jc w:val="center"/>
            </w:pPr>
            <w:r>
              <w:rPr>
                <w:rFonts w:ascii="Arial" w:cs="Arial" w:eastAsia="Arial" w:hAnsi="Arial"/>
                <w:b/>
                <w:bCs/>
                <w:color w:val="D68910"/>
                <w:sz w:val="18"/>
                <w:szCs w:val="18"/>
              </w:rPr>
              <w:t xml:space="preserve">Subexplotado</w:t>
            </w:r>
          </w:p>
        </w:tc>
        <w:tc>
          <w:tcPr>
            <w:tcW w:type="dxa" w:w="2880"/>
            <w:tcBorders>
              <w:top w:val="single" w:color="DDDDDD" w:sz="4"/>
              <w:left w:val="single" w:color="DDDDDD" w:sz="4"/>
              <w:bottom w:val="single" w:color="DDDDDD" w:sz="4"/>
              <w:right w:val="single" w:color="DDDDDD" w:sz="4"/>
            </w:tcBorders>
            <w:shd w:fill="C0392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Alta</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Calidad técnica del código</w:t>
            </w:r>
          </w:p>
        </w:tc>
        <w:tc>
          <w:tcPr>
            <w:tcW w:type="dxa" w:w="288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tcPr>
          <w:p>
            <w:pPr>
              <w:jc w:val="center"/>
            </w:pPr>
            <w:r>
              <w:rPr>
                <w:rFonts w:ascii="Arial" w:cs="Arial" w:eastAsia="Arial" w:hAnsi="Arial"/>
                <w:b/>
                <w:bCs/>
                <w:color w:val="D68910"/>
                <w:sz w:val="18"/>
                <w:szCs w:val="18"/>
              </w:rPr>
              <w:t xml:space="preserve">Con errores</w:t>
            </w:r>
          </w:p>
        </w:tc>
        <w:tc>
          <w:tcPr>
            <w:tcW w:type="dxa" w:w="2880"/>
            <w:tcBorders>
              <w:top w:val="single" w:color="DDDDDD" w:sz="4"/>
              <w:left w:val="single" w:color="DDDDDD" w:sz="4"/>
              <w:bottom w:val="single" w:color="DDDDDD" w:sz="4"/>
              <w:right w:val="single" w:color="DDDDDD" w:sz="4"/>
            </w:tcBorders>
            <w:shd w:fill="C0392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Alta</w:t>
            </w:r>
          </w:p>
        </w:tc>
      </w:tr>
      <w:tr>
        <w:tc>
          <w:tcPr>
            <w:tcW w:type="dxa" w:w="36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Comunidad y redes integradas</w:t>
            </w:r>
          </w:p>
        </w:tc>
        <w:tc>
          <w:tcPr>
            <w:tcW w:type="dxa" w:w="288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tcPr>
          <w:p>
            <w:pPr>
              <w:jc w:val="center"/>
            </w:pPr>
            <w:r>
              <w:rPr>
                <w:rFonts w:ascii="Arial" w:cs="Arial" w:eastAsia="Arial" w:hAnsi="Arial"/>
                <w:b/>
                <w:bCs/>
                <w:color w:val="D68910"/>
                <w:sz w:val="18"/>
                <w:szCs w:val="18"/>
              </w:rPr>
              <w:t xml:space="preserve">Desconectada</w:t>
            </w:r>
          </w:p>
        </w:tc>
        <w:tc>
          <w:tcPr>
            <w:tcW w:type="dxa" w:w="288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tcPr>
          <w:p>
            <w:pPr>
              <w:jc w:val="center"/>
            </w:pPr>
            <w:r>
              <w:rPr>
                <w:rFonts w:ascii="Arial" w:cs="Arial" w:eastAsia="Arial" w:hAnsi="Arial"/>
                <w:b/>
                <w:bCs/>
                <w:color w:val="D68910"/>
                <w:sz w:val="18"/>
                <w:szCs w:val="18"/>
              </w:rPr>
              <w:t xml:space="preserve">Media</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Confianza institucional</w:t>
            </w:r>
          </w:p>
        </w:tc>
        <w:tc>
          <w:tcPr>
            <w:tcW w:type="dxa" w:w="2880"/>
            <w:tcBorders>
              <w:top w:val="single" w:color="DDDDDD" w:sz="4"/>
              <w:left w:val="single" w:color="DDDDDD" w:sz="4"/>
              <w:bottom w:val="single" w:color="DDDDDD" w:sz="4"/>
              <w:right w:val="single" w:color="DDDDDD" w:sz="4"/>
            </w:tcBorders>
            <w:shd w:fill="D5F5E3" w:val="clear"/>
            <w:tcMar>
              <w:top w:type="dxa" w:w="80"/>
              <w:left w:type="dxa" w:w="140"/>
              <w:bottom w:type="dxa" w:w="80"/>
              <w:right w:type="dxa" w:w="140"/>
            </w:tcMar>
          </w:tcPr>
          <w:p>
            <w:pPr>
              <w:jc w:val="center"/>
            </w:pPr>
            <w:r>
              <w:rPr>
                <w:rFonts w:ascii="Arial" w:cs="Arial" w:eastAsia="Arial" w:hAnsi="Arial"/>
                <w:b/>
                <w:bCs/>
                <w:color w:val="1E8449"/>
                <w:sz w:val="18"/>
                <w:szCs w:val="18"/>
              </w:rPr>
              <w:t xml:space="preserve">Alta</w:t>
            </w:r>
          </w:p>
        </w:tc>
        <w:tc>
          <w:tcPr>
            <w:tcW w:type="dxa" w:w="2880"/>
            <w:tcBorders>
              <w:top w:val="single" w:color="DDDDDD" w:sz="4"/>
              <w:left w:val="single" w:color="DDDDDD" w:sz="4"/>
              <w:bottom w:val="single" w:color="DDDDDD" w:sz="4"/>
              <w:right w:val="single" w:color="DDDDDD" w:sz="4"/>
            </w:tcBorders>
            <w:shd w:fill="D6E8F7" w:val="clear"/>
            <w:tcMar>
              <w:top w:type="dxa" w:w="80"/>
              <w:left w:type="dxa" w:w="140"/>
              <w:bottom w:type="dxa" w:w="80"/>
              <w:right w:type="dxa" w:w="140"/>
            </w:tcMar>
          </w:tcPr>
          <w:p>
            <w:pPr>
              <w:jc w:val="center"/>
            </w:pPr>
            <w:r>
              <w:rPr>
                <w:rFonts w:ascii="Arial" w:cs="Arial" w:eastAsia="Arial" w:hAnsi="Arial"/>
                <w:b/>
                <w:bCs/>
                <w:color w:val="2E5FA3"/>
                <w:sz w:val="18"/>
                <w:szCs w:val="18"/>
              </w:rPr>
              <w:t xml:space="preserve">Mantener</w:t>
            </w:r>
          </w:p>
        </w:tc>
      </w:tr>
    </w:tbl>
    <w:p>
      <w:r>
        <w:br w:type="page"/>
      </w:r>
    </w:p>
    <w:p>
      <w:pPr>
        <w:pStyle w:val="Heading1"/>
        <w:spacing w:after="160" w:before="360"/>
      </w:pPr>
      <w:r>
        <w:rPr>
          <w:rFonts w:ascii="Arial" w:cs="Arial" w:eastAsia="Arial" w:hAnsi="Arial"/>
          <w:b/>
          <w:bCs/>
          <w:color w:val="1A3A5C"/>
          <w:sz w:val="36"/>
          <w:szCs w:val="36"/>
        </w:rPr>
        <w:t xml:space="preserve">2. Diagnóstico: Estado Actual del Sitio</w:t>
      </w:r>
    </w:p>
    <w:p>
      <w:pPr>
        <w:pStyle w:val="Heading2"/>
        <w:pBdr>
          <w:bottom w:val="single" w:color="E85D04" w:sz="6" w:space="4"/>
        </w:pBdr>
        <w:spacing w:after="120" w:before="280"/>
      </w:pPr>
      <w:r>
        <w:rPr>
          <w:rFonts w:ascii="Arial" w:cs="Arial" w:eastAsia="Arial" w:hAnsi="Arial"/>
          <w:b/>
          <w:bCs/>
          <w:color w:val="2E5FA3"/>
          <w:sz w:val="28"/>
          <w:szCs w:val="28"/>
        </w:rPr>
        <w:t xml:space="preserve">2.1 Lo que funciona bien</w:t>
      </w:r>
    </w:p>
    <w:p>
      <w:pPr>
        <w:pStyle w:val="ListParagraph"/>
        <w:numPr>
          <w:ilvl w:val="0"/>
          <w:numId w:val="2"/>
        </w:numPr>
        <w:spacing w:after="60" w:before="40"/>
      </w:pPr>
      <w:r>
        <w:rPr>
          <w:rFonts w:ascii="Arial" w:cs="Arial" w:eastAsia="Arial" w:hAnsi="Arial"/>
          <w:color w:val="1A1A1A"/>
          <w:sz w:val="22"/>
          <w:szCs w:val="22"/>
        </w:rPr>
        <w:t xml:space="preserve">Imágenes en formato WebP — correcto para rendimiento</w:t>
      </w:r>
    </w:p>
    <w:p>
      <w:pPr>
        <w:pStyle w:val="ListParagraph"/>
        <w:numPr>
          <w:ilvl w:val="0"/>
          <w:numId w:val="2"/>
        </w:numPr>
        <w:spacing w:after="60" w:before="40"/>
      </w:pPr>
      <w:r>
        <w:rPr>
          <w:rFonts w:ascii="Arial" w:cs="Arial" w:eastAsia="Arial" w:hAnsi="Arial"/>
          <w:color w:val="1A1A1A"/>
          <w:sz w:val="22"/>
          <w:szCs w:val="22"/>
        </w:rPr>
        <w:t xml:space="preserve">Bootstrap 5.3.3 actualizado con hashes de integridad SRI</w:t>
      </w:r>
    </w:p>
    <w:p>
      <w:pPr>
        <w:pStyle w:val="ListParagraph"/>
        <w:numPr>
          <w:ilvl w:val="0"/>
          <w:numId w:val="2"/>
        </w:numPr>
        <w:spacing w:after="60" w:before="40"/>
      </w:pPr>
      <w:r>
        <w:rPr>
          <w:rFonts w:ascii="Arial" w:cs="Arial" w:eastAsia="Arial" w:hAnsi="Arial"/>
          <w:color w:val="1A1A1A"/>
          <w:sz w:val="22"/>
          <w:szCs w:val="22"/>
        </w:rPr>
        <w:t xml:space="preserve">Google Analytics GA4 instalado en todas las páginas</w:t>
      </w:r>
    </w:p>
    <w:p>
      <w:pPr>
        <w:pStyle w:val="ListParagraph"/>
        <w:numPr>
          <w:ilvl w:val="0"/>
          <w:numId w:val="2"/>
        </w:numPr>
        <w:spacing w:after="60" w:before="40"/>
      </w:pPr>
      <w:r>
        <w:rPr>
          <w:rFonts w:ascii="Arial" w:cs="Arial" w:eastAsia="Arial" w:hAnsi="Arial"/>
          <w:color w:val="1A1A1A"/>
          <w:sz w:val="22"/>
          <w:szCs w:val="22"/>
        </w:rPr>
        <w:t xml:space="preserve">WhatsApp con href wa.me correctamente formateado</w:t>
      </w:r>
    </w:p>
    <w:p>
      <w:pPr>
        <w:pStyle w:val="ListParagraph"/>
        <w:numPr>
          <w:ilvl w:val="0"/>
          <w:numId w:val="2"/>
        </w:numPr>
        <w:spacing w:after="60" w:before="40"/>
      </w:pPr>
      <w:r>
        <w:rPr>
          <w:rFonts w:ascii="Arial" w:cs="Arial" w:eastAsia="Arial" w:hAnsi="Arial"/>
          <w:color w:val="1A1A1A"/>
          <w:sz w:val="22"/>
          <w:szCs w:val="22"/>
        </w:rPr>
        <w:t xml:space="preserve">Mapa de Google Maps embebido en el index</w:t>
      </w:r>
    </w:p>
    <w:p>
      <w:pPr>
        <w:pStyle w:val="ListParagraph"/>
        <w:numPr>
          <w:ilvl w:val="0"/>
          <w:numId w:val="2"/>
        </w:numPr>
        <w:spacing w:after="60" w:before="40"/>
      </w:pPr>
      <w:r>
        <w:rPr>
          <w:rFonts w:ascii="Arial" w:cs="Arial" w:eastAsia="Arial" w:hAnsi="Arial"/>
          <w:color w:val="1A1A1A"/>
          <w:sz w:val="22"/>
          <w:szCs w:val="22"/>
        </w:rPr>
        <w:t xml:space="preserve">Política Ética completa (7 principios + formularios FPMT)</w:t>
      </w:r>
    </w:p>
    <w:p>
      <w:pPr>
        <w:pStyle w:val="ListParagraph"/>
        <w:numPr>
          <w:ilvl w:val="0"/>
          <w:numId w:val="2"/>
        </w:numPr>
        <w:spacing w:after="60" w:before="40"/>
      </w:pPr>
      <w:r>
        <w:rPr>
          <w:rFonts w:ascii="Arial" w:cs="Arial" w:eastAsia="Arial" w:hAnsi="Arial"/>
          <w:color w:val="1A1A1A"/>
          <w:sz w:val="22"/>
          <w:szCs w:val="22"/>
        </w:rPr>
        <w:t xml:space="preserve">Contenido educativo de profundidad excepcional en páginas de cursos</w:t>
      </w:r>
    </w:p>
    <w:p>
      <w:pPr>
        <w:pStyle w:val="ListParagraph"/>
        <w:numPr>
          <w:ilvl w:val="0"/>
          <w:numId w:val="2"/>
        </w:numPr>
        <w:spacing w:after="60" w:before="40"/>
      </w:pPr>
      <w:r>
        <w:rPr>
          <w:rFonts w:ascii="Arial" w:cs="Arial" w:eastAsia="Arial" w:hAnsi="Arial"/>
          <w:color w:val="1A1A1A"/>
          <w:sz w:val="22"/>
          <w:szCs w:val="22"/>
        </w:rPr>
        <w:t xml:space="preserve">Google Fonts cargados de forma eficiente</w:t>
      </w:r>
    </w:p>
    <w:p>
      <w:pPr>
        <w:spacing w:after="0" w:before="100"/>
      </w:pPr>
    </w:p>
    <w:p>
      <w:pPr>
        <w:pStyle w:val="Heading2"/>
        <w:pBdr>
          <w:bottom w:val="single" w:color="E85D04" w:sz="6" w:space="4"/>
        </w:pBdr>
        <w:spacing w:after="120" w:before="280"/>
      </w:pPr>
      <w:r>
        <w:rPr>
          <w:rFonts w:ascii="Arial" w:cs="Arial" w:eastAsia="Arial" w:hAnsi="Arial"/>
          <w:b/>
          <w:bCs/>
          <w:color w:val="2E5FA3"/>
          <w:sz w:val="28"/>
          <w:szCs w:val="28"/>
        </w:rPr>
        <w:t xml:space="preserve">2.2 Problemas identificados</w:t>
      </w:r>
    </w:p>
    <w:p>
      <w:pPr>
        <w:spacing w:after="100" w:before="60"/>
      </w:pPr>
      <w:r>
        <w:rPr>
          <w:rFonts w:ascii="Arial" w:cs="Arial" w:eastAsia="Arial" w:hAnsi="Arial"/>
          <w:color w:val="1A1A1A"/>
          <w:sz w:val="22"/>
          <w:szCs w:val="22"/>
        </w:rPr>
        <w:t xml:space="preserve">El análisis del código fuente de las 14 páginas HTML reveló los siguientes problemas agrupados por categoría:</w:t>
      </w:r>
    </w:p>
    <w:p>
      <w:pPr>
        <w:spacing w:after="0" w:before="80"/>
      </w:pPr>
    </w:p>
    <w:p>
      <w:pPr>
        <w:pStyle w:val="Heading3"/>
        <w:spacing w:after="80" w:before="200"/>
      </w:pPr>
      <w:r>
        <w:rPr>
          <w:rFonts w:ascii="Arial" w:cs="Arial" w:eastAsia="Arial" w:hAnsi="Arial"/>
          <w:b/>
          <w:bCs/>
          <w:color w:val="1A3A5C"/>
          <w:sz w:val="24"/>
          <w:szCs w:val="24"/>
        </w:rPr>
        <w:t xml:space="preserve">Problemas de identidad y audiencia</w:t>
      </w:r>
    </w:p>
    <w:p>
      <w:pPr>
        <w:pStyle w:val="ListParagraph"/>
        <w:numPr>
          <w:ilvl w:val="0"/>
          <w:numId w:val="2"/>
        </w:numPr>
        <w:spacing w:after="60" w:before="40"/>
      </w:pPr>
      <w:r>
        <w:rPr>
          <w:rFonts w:ascii="Arial" w:cs="Arial" w:eastAsia="Arial" w:hAnsi="Arial"/>
          <w:color w:val="1A1A1A"/>
          <w:sz w:val="22"/>
          <w:szCs w:val="22"/>
        </w:rPr>
        <w:t xml:space="preserve">No hay una propuesta de valor clara en el hero de la homepage</w:t>
      </w:r>
    </w:p>
    <w:p>
      <w:pPr>
        <w:pStyle w:val="ListParagraph"/>
        <w:numPr>
          <w:ilvl w:val="0"/>
          <w:numId w:val="2"/>
        </w:numPr>
        <w:spacing w:after="60" w:before="40"/>
      </w:pPr>
      <w:r>
        <w:rPr>
          <w:rFonts w:ascii="Arial" w:cs="Arial" w:eastAsia="Arial" w:hAnsi="Arial"/>
          <w:color w:val="1A1A1A"/>
          <w:sz w:val="22"/>
          <w:szCs w:val="22"/>
        </w:rPr>
        <w:t xml:space="preserve">No existe una página o sección 'Soy nuevo / Empieza aquí'</w:t>
      </w:r>
    </w:p>
    <w:p>
      <w:pPr>
        <w:pStyle w:val="ListParagraph"/>
        <w:numPr>
          <w:ilvl w:val="0"/>
          <w:numId w:val="2"/>
        </w:numPr>
        <w:spacing w:after="60" w:before="40"/>
      </w:pPr>
      <w:r>
        <w:rPr>
          <w:rFonts w:ascii="Arial" w:cs="Arial" w:eastAsia="Arial" w:hAnsi="Arial"/>
          <w:color w:val="1A1A1A"/>
          <w:sz w:val="22"/>
          <w:szCs w:val="22"/>
        </w:rPr>
        <w:t xml:space="preserve">El menú usa 'C. Khamlungpa' como label, confuso para visitantes nuevos</w:t>
      </w:r>
    </w:p>
    <w:p>
      <w:pPr>
        <w:pStyle w:val="ListParagraph"/>
        <w:numPr>
          <w:ilvl w:val="0"/>
          <w:numId w:val="2"/>
        </w:numPr>
        <w:spacing w:after="60" w:before="40"/>
      </w:pPr>
      <w:r>
        <w:rPr>
          <w:rFonts w:ascii="Arial" w:cs="Arial" w:eastAsia="Arial" w:hAnsi="Arial"/>
          <w:color w:val="1A1A1A"/>
          <w:sz w:val="22"/>
          <w:szCs w:val="22"/>
        </w:rPr>
        <w:t xml:space="preserve">No hay testimonios de practicantes ni fotos de la comunidad en acción</w:t>
      </w:r>
    </w:p>
    <w:p>
      <w:pPr>
        <w:spacing w:after="0" w:before="80"/>
      </w:pPr>
    </w:p>
    <w:p>
      <w:pPr>
        <w:pStyle w:val="Heading3"/>
        <w:spacing w:after="80" w:before="200"/>
      </w:pPr>
      <w:r>
        <w:rPr>
          <w:rFonts w:ascii="Arial" w:cs="Arial" w:eastAsia="Arial" w:hAnsi="Arial"/>
          <w:b/>
          <w:bCs/>
          <w:color w:val="1A3A5C"/>
          <w:sz w:val="24"/>
          <w:szCs w:val="24"/>
        </w:rPr>
        <w:t xml:space="preserve">Problemas de conversión</w:t>
      </w:r>
    </w:p>
    <w:p>
      <w:pPr>
        <w:pStyle w:val="ListParagraph"/>
        <w:numPr>
          <w:ilvl w:val="0"/>
          <w:numId w:val="2"/>
        </w:numPr>
        <w:spacing w:after="60" w:before="40"/>
      </w:pPr>
      <w:r>
        <w:rPr>
          <w:rFonts w:ascii="Arial" w:cs="Arial" w:eastAsia="Arial" w:hAnsi="Arial"/>
          <w:color w:val="1A1A1A"/>
          <w:sz w:val="22"/>
          <w:szCs w:val="22"/>
        </w:rPr>
        <w:t xml:space="preserve">No hay botón de donación en ninguna de las 14 páginas del sitio</w:t>
      </w:r>
    </w:p>
    <w:p>
      <w:pPr>
        <w:pStyle w:val="ListParagraph"/>
        <w:numPr>
          <w:ilvl w:val="0"/>
          <w:numId w:val="2"/>
        </w:numPr>
        <w:spacing w:after="60" w:before="40"/>
      </w:pPr>
      <w:r>
        <w:rPr>
          <w:rFonts w:ascii="Arial" w:cs="Arial" w:eastAsia="Arial" w:hAnsi="Arial"/>
          <w:color w:val="1A1A1A"/>
          <w:sz w:val="22"/>
          <w:szCs w:val="22"/>
        </w:rPr>
        <w:t xml:space="preserve">WhatsApp está solo en el footer, no como CTA por actividad</w:t>
      </w:r>
    </w:p>
    <w:p>
      <w:pPr>
        <w:pStyle w:val="ListParagraph"/>
        <w:numPr>
          <w:ilvl w:val="0"/>
          <w:numId w:val="2"/>
        </w:numPr>
        <w:spacing w:after="60" w:before="40"/>
      </w:pPr>
      <w:r>
        <w:rPr>
          <w:rFonts w:ascii="Arial" w:cs="Arial" w:eastAsia="Arial" w:hAnsi="Arial"/>
          <w:color w:val="1A1A1A"/>
          <w:sz w:val="22"/>
          <w:szCs w:val="22"/>
        </w:rPr>
        <w:t xml:space="preserve">El modal del Ebook tiene el título vacío — el usuario no sabe qué va a recibir</w:t>
      </w:r>
    </w:p>
    <w:p>
      <w:pPr>
        <w:pStyle w:val="ListParagraph"/>
        <w:numPr>
          <w:ilvl w:val="0"/>
          <w:numId w:val="2"/>
        </w:numPr>
        <w:spacing w:after="60" w:before="40"/>
      </w:pPr>
      <w:r>
        <w:rPr>
          <w:rFonts w:ascii="Arial" w:cs="Arial" w:eastAsia="Arial" w:hAnsi="Arial"/>
          <w:color w:val="1A1A1A"/>
          <w:sz w:val="22"/>
          <w:szCs w:val="22"/>
        </w:rPr>
        <w:t xml:space="preserve">Varios cursos tienen todos los campos en 'Por Definir' (fecha, hora, facilitador)</w:t>
      </w:r>
    </w:p>
    <w:p>
      <w:pPr>
        <w:pStyle w:val="ListParagraph"/>
        <w:numPr>
          <w:ilvl w:val="0"/>
          <w:numId w:val="2"/>
        </w:numPr>
        <w:spacing w:after="60" w:before="40"/>
      </w:pPr>
      <w:r>
        <w:rPr>
          <w:rFonts w:ascii="Arial" w:cs="Arial" w:eastAsia="Arial" w:hAnsi="Arial"/>
          <w:color w:val="1A1A1A"/>
          <w:sz w:val="22"/>
          <w:szCs w:val="22"/>
        </w:rPr>
        <w:t xml:space="preserve">La tabla de festividades muestra fechas de 2025 — no actualizada</w:t>
      </w:r>
    </w:p>
    <w:p>
      <w:pPr>
        <w:spacing w:after="0" w:before="80"/>
      </w:pPr>
    </w:p>
    <w:p>
      <w:pPr>
        <w:pStyle w:val="Heading3"/>
        <w:spacing w:after="80" w:before="200"/>
      </w:pPr>
      <w:r>
        <w:rPr>
          <w:rFonts w:ascii="Arial" w:cs="Arial" w:eastAsia="Arial" w:hAnsi="Arial"/>
          <w:b/>
          <w:bCs/>
          <w:color w:val="1A3A5C"/>
          <w:sz w:val="24"/>
          <w:szCs w:val="24"/>
        </w:rPr>
        <w:t xml:space="preserve">Problemas de arquitectura</w:t>
      </w:r>
    </w:p>
    <w:p>
      <w:pPr>
        <w:pStyle w:val="ListParagraph"/>
        <w:numPr>
          <w:ilvl w:val="0"/>
          <w:numId w:val="2"/>
        </w:numPr>
        <w:spacing w:after="60" w:before="40"/>
      </w:pPr>
      <w:r>
        <w:rPr>
          <w:rFonts w:ascii="Arial" w:cs="Arial" w:eastAsia="Arial" w:hAnsi="Arial"/>
          <w:color w:val="1A1A1A"/>
          <w:sz w:val="22"/>
          <w:szCs w:val="22"/>
        </w:rPr>
        <w:t xml:space="preserve">El nav, footer y 3 modales están copiados en los 14 archivos — cualquier cambio requiere editar 14 archivos</w:t>
      </w:r>
    </w:p>
    <w:p>
      <w:pPr>
        <w:pStyle w:val="ListParagraph"/>
        <w:numPr>
          <w:ilvl w:val="0"/>
          <w:numId w:val="2"/>
        </w:numPr>
        <w:spacing w:after="60" w:before="40"/>
      </w:pPr>
      <w:r>
        <w:rPr>
          <w:rFonts w:ascii="Arial" w:cs="Arial" w:eastAsia="Arial" w:hAnsi="Arial"/>
          <w:color w:val="1A1A1A"/>
          <w:sz w:val="22"/>
          <w:szCs w:val="22"/>
        </w:rPr>
        <w:t xml:space="preserve">El menú del index.html tiene items que no aparecen en el resto de páginas (inconsistencia)</w:t>
      </w:r>
    </w:p>
    <w:p>
      <w:pPr>
        <w:pStyle w:val="ListParagraph"/>
        <w:numPr>
          <w:ilvl w:val="0"/>
          <w:numId w:val="2"/>
        </w:numPr>
        <w:spacing w:after="60" w:before="40"/>
      </w:pPr>
      <w:r>
        <w:rPr>
          <w:rFonts w:ascii="Arial" w:cs="Arial" w:eastAsia="Arial" w:hAnsi="Arial"/>
          <w:color w:val="1A1A1A"/>
          <w:sz w:val="22"/>
          <w:szCs w:val="22"/>
        </w:rPr>
        <w:t xml:space="preserve">No hay breadcrumbs ni indicador visual de página activa</w:t>
      </w:r>
    </w:p>
    <w:p>
      <w:pPr>
        <w:pStyle w:val="ListParagraph"/>
        <w:numPr>
          <w:ilvl w:val="0"/>
          <w:numId w:val="2"/>
        </w:numPr>
        <w:spacing w:after="60" w:before="40"/>
      </w:pPr>
      <w:r>
        <w:rPr>
          <w:rFonts w:ascii="Arial" w:cs="Arial" w:eastAsia="Arial" w:hAnsi="Arial"/>
          <w:color w:val="1A1A1A"/>
          <w:sz w:val="22"/>
          <w:szCs w:val="22"/>
        </w:rPr>
        <w:t xml:space="preserve">El único ítem 'Calendario' redirige a FPMT externa, sin calendario propio</w:t>
      </w:r>
    </w:p>
    <w:p>
      <w:r>
        <w:br w:type="page"/>
      </w:r>
    </w:p>
    <w:p>
      <w:pPr>
        <w:pStyle w:val="Heading1"/>
        <w:spacing w:after="160" w:before="360"/>
      </w:pPr>
      <w:r>
        <w:rPr>
          <w:rFonts w:ascii="Arial" w:cs="Arial" w:eastAsia="Arial" w:hAnsi="Arial"/>
          <w:b/>
          <w:bCs/>
          <w:color w:val="1A3A5C"/>
          <w:sz w:val="36"/>
          <w:szCs w:val="36"/>
        </w:rPr>
        <w:t xml:space="preserve">3. Errores Técnicos Críticos</w:t>
      </w:r>
    </w:p>
    <w:p>
      <w:pPr>
        <w:spacing w:after="100" w:before="60"/>
      </w:pPr>
      <w:r>
        <w:rPr>
          <w:rFonts w:ascii="Arial" w:cs="Arial" w:eastAsia="Arial" w:hAnsi="Arial"/>
          <w:color w:val="1A1A1A"/>
          <w:sz w:val="22"/>
          <w:szCs w:val="22"/>
        </w:rPr>
        <w:t xml:space="preserve">Estos son errores concretos encontrados en el código fuente que deben corregirse con prioridad máxima, independientemente de cualquier rediseño.</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460"/>
        <w:gridCol w:w="3000"/>
      </w:tblGrid>
      <w:tr>
        <w:tc>
          <w:tcPr>
            <w:tcW w:type="dxa" w:w="70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w:t>
            </w:r>
          </w:p>
        </w:tc>
        <w:tc>
          <w:tcPr>
            <w:tcW w:type="dxa" w:w="320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Error</w:t>
            </w:r>
          </w:p>
        </w:tc>
        <w:tc>
          <w:tcPr>
            <w:tcW w:type="dxa" w:w="246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Impacto</w:t>
            </w:r>
          </w:p>
        </w:tc>
        <w:tc>
          <w:tcPr>
            <w:tcW w:type="dxa" w:w="300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Fix</w:t>
            </w:r>
          </w:p>
        </w:tc>
      </w:tr>
      <w:tr>
        <w:tc>
          <w:tcPr>
            <w:tcW w:type="dxa" w:w="7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w:t>
            </w:r>
          </w:p>
        </w:tc>
        <w:tc>
          <w:tcPr>
            <w:tcW w:type="dxa" w:w="3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lang="en" en todo el sitio que está en español</w:t>
            </w:r>
          </w:p>
        </w:tc>
        <w:tc>
          <w:tcPr>
            <w:tcW w:type="dxa" w:w="24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SEO + Accesibilidad</w:t>
            </w:r>
          </w:p>
        </w:tc>
        <w:tc>
          <w:tcPr>
            <w:tcW w:type="dxa" w:w="30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Cambiar a lang="es-MX" en los 14 archivos</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w:t>
            </w:r>
          </w:p>
        </w:tc>
        <w:tc>
          <w:tcPr>
            <w:tcW w:type="dxa" w:w="3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Mismo &lt;title&gt; en las 14 páginas: 'Centro Khamlungpa'</w:t>
            </w:r>
          </w:p>
        </w:tc>
        <w:tc>
          <w:tcPr>
            <w:tcW w:type="dxa" w:w="24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SEO crítico</w:t>
            </w:r>
          </w:p>
        </w:tc>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Título único por página con keyword local</w:t>
            </w:r>
          </w:p>
        </w:tc>
      </w:tr>
      <w:tr>
        <w:tc>
          <w:tcPr>
            <w:tcW w:type="dxa" w:w="7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3</w:t>
            </w:r>
          </w:p>
        </w:tc>
        <w:tc>
          <w:tcPr>
            <w:tcW w:type="dxa" w:w="3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Meta description idéntica en todas las páginas</w:t>
            </w:r>
          </w:p>
        </w:tc>
        <w:tc>
          <w:tcPr>
            <w:tcW w:type="dxa" w:w="24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SEO crítico</w:t>
            </w:r>
          </w:p>
        </w:tc>
        <w:tc>
          <w:tcPr>
            <w:tcW w:type="dxa" w:w="30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Description única de 150–160 chars por página</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4</w:t>
            </w:r>
          </w:p>
        </w:tc>
        <w:tc>
          <w:tcPr>
            <w:tcW w:type="dxa" w:w="3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'Tienda' apunta a 404.html en todas las páginas</w:t>
            </w:r>
          </w:p>
        </w:tc>
        <w:tc>
          <w:tcPr>
            <w:tcW w:type="dxa" w:w="24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UX / confianza</w:t>
            </w:r>
          </w:p>
        </w:tc>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Quitar del menú hasta tener tienda real</w:t>
            </w:r>
          </w:p>
        </w:tc>
      </w:tr>
      <w:tr>
        <w:tc>
          <w:tcPr>
            <w:tcW w:type="dxa" w:w="7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5</w:t>
            </w:r>
          </w:p>
        </w:tc>
        <w:tc>
          <w:tcPr>
            <w:tcW w:type="dxa" w:w="3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'English' apunta a 404.html en todas las páginas</w:t>
            </w:r>
          </w:p>
        </w:tc>
        <w:tc>
          <w:tcPr>
            <w:tcW w:type="dxa" w:w="24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UX / confianza</w:t>
            </w:r>
          </w:p>
        </w:tc>
        <w:tc>
          <w:tcPr>
            <w:tcW w:type="dxa" w:w="30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Quitar o marcar como 'Próximamente'</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6</w:t>
            </w:r>
          </w:p>
        </w:tc>
        <w:tc>
          <w:tcPr>
            <w:tcW w:type="dxa" w:w="3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'Clases de Hata Yoga' apunta a 404.html — el archivo Evento-Hatha-Yoga.html existe pero nunca se enlaza</w:t>
            </w:r>
          </w:p>
        </w:tc>
        <w:tc>
          <w:tcPr>
            <w:tcW w:type="dxa" w:w="24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Tráfico perdido</w:t>
            </w:r>
          </w:p>
        </w:tc>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Cambiar href a Evento-Hatha-Yoga.html</w:t>
            </w:r>
          </w:p>
        </w:tc>
      </w:tr>
      <w:tr>
        <w:tc>
          <w:tcPr>
            <w:tcW w:type="dxa" w:w="7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7</w:t>
            </w:r>
          </w:p>
        </w:tc>
        <w:tc>
          <w:tcPr>
            <w:tcW w:type="dxa" w:w="3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Email con typo en Etica.html: 'info@khmalungpa.com'</w:t>
            </w:r>
          </w:p>
        </w:tc>
        <w:tc>
          <w:tcPr>
            <w:tcW w:type="dxa" w:w="24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Contacto roto</w:t>
            </w:r>
          </w:p>
        </w:tc>
        <w:tc>
          <w:tcPr>
            <w:tcW w:type="dxa" w:w="30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Corregir a info@khamlungpa.com</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8</w:t>
            </w:r>
          </w:p>
        </w:tc>
        <w:tc>
          <w:tcPr>
            <w:tcW w:type="dxa" w:w="3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Párrafos duplicados en DalaiLama.html — mismo texto aparece dos veces</w:t>
            </w:r>
          </w:p>
        </w:tc>
        <w:tc>
          <w:tcPr>
            <w:tcW w:type="dxa" w:w="24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SEO / contenido</w:t>
            </w:r>
          </w:p>
        </w:tc>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Eliminar el bloque duplicado</w:t>
            </w:r>
          </w:p>
        </w:tc>
      </w:tr>
      <w:tr>
        <w:tc>
          <w:tcPr>
            <w:tcW w:type="dxa" w:w="7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9</w:t>
            </w:r>
          </w:p>
        </w:tc>
        <w:tc>
          <w:tcPr>
            <w:tcW w:type="dxa" w:w="3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Atributo async en imágenes (solo válido en scripts)</w:t>
            </w:r>
          </w:p>
        </w:tc>
        <w:tc>
          <w:tcPr>
            <w:tcW w:type="dxa" w:w="24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HTML inválido</w:t>
            </w:r>
          </w:p>
        </w:tc>
        <w:tc>
          <w:tcPr>
            <w:tcW w:type="dxa" w:w="30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Reemplazar por loading="lazy"</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10</w:t>
            </w:r>
          </w:p>
        </w:tc>
        <w:tc>
          <w:tcPr>
            <w:tcW w:type="dxa" w:w="3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Sin etiquetas H1 semánticas — se usan &lt;strong&gt; con CSS</w:t>
            </w:r>
          </w:p>
        </w:tc>
        <w:tc>
          <w:tcPr>
            <w:tcW w:type="dxa" w:w="24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SEO / accesibilidad</w:t>
            </w:r>
          </w:p>
        </w:tc>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Convertir a jerarquía H1 &gt; H2 &gt; H3 real</w:t>
            </w:r>
          </w:p>
        </w:tc>
      </w:tr>
      <w:tr>
        <w:tc>
          <w:tcPr>
            <w:tcW w:type="dxa" w:w="7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11</w:t>
            </w:r>
          </w:p>
        </w:tc>
        <w:tc>
          <w:tcPr>
            <w:tcW w:type="dxa" w:w="3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Copyright fijo: 'Centro Khamlungpa @ 2020'</w:t>
            </w:r>
          </w:p>
        </w:tc>
        <w:tc>
          <w:tcPr>
            <w:tcW w:type="dxa" w:w="24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Imagen de abandono</w:t>
            </w:r>
          </w:p>
        </w:tc>
        <w:tc>
          <w:tcPr>
            <w:tcW w:type="dxa" w:w="30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Hacer dinámico con JS: new Date().getFullYear()</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12</w:t>
            </w:r>
          </w:p>
        </w:tc>
        <w:tc>
          <w:tcPr>
            <w:tcW w:type="dxa" w:w="3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'Explorando el Budismo' solo aparece en el menú del index, no en las demás páginas</w:t>
            </w:r>
          </w:p>
        </w:tc>
        <w:tc>
          <w:tcPr>
            <w:tcW w:type="dxa" w:w="24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Navegación inconsistente</w:t>
            </w:r>
          </w:p>
        </w:tc>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Unificar el nav en todos los archivos</w:t>
            </w:r>
          </w:p>
        </w:tc>
      </w:tr>
    </w:tbl>
    <w:p>
      <w:pPr>
        <w:spacing w:after="0" w:before="120"/>
      </w:pPr>
    </w:p>
    <w:p>
      <w:pPr>
        <w:pBdr>
          <w:left w:val="single" w:color="E85D04" w:sz="18" w:space="10"/>
        </w:pBdr>
        <w:spacing w:after="100" w:before="100"/>
        <w:ind w:left="400"/>
      </w:pPr>
      <w:r>
        <w:rPr>
          <w:rFonts w:ascii="Arial" w:cs="Arial" w:eastAsia="Arial" w:hAnsi="Arial"/>
          <w:b/>
          <w:bCs/>
          <w:color w:val="E85D04"/>
          <w:sz w:val="22"/>
          <w:szCs w:val="22"/>
        </w:rPr>
        <w:t xml:space="preserve">Estimación de tiempo: </w:t>
      </w:r>
      <w:r>
        <w:rPr>
          <w:rFonts w:ascii="Arial" w:cs="Arial" w:eastAsia="Arial" w:hAnsi="Arial"/>
          <w:color w:val="1A1A1A"/>
          <w:sz w:val="22"/>
          <w:szCs w:val="22"/>
        </w:rPr>
        <w:t xml:space="preserve">Los 12 errores anteriores pueden corregirse en el código existente en aproximadamente 4–6 horas de trabajo técnico. No requieren rediseño.</w:t>
      </w:r>
    </w:p>
    <w:p>
      <w:r>
        <w:br w:type="page"/>
      </w:r>
    </w:p>
    <w:p>
      <w:pPr>
        <w:pStyle w:val="Heading1"/>
        <w:spacing w:after="160" w:before="360"/>
      </w:pPr>
      <w:r>
        <w:rPr>
          <w:rFonts w:ascii="Arial" w:cs="Arial" w:eastAsia="Arial" w:hAnsi="Arial"/>
          <w:b/>
          <w:bCs/>
          <w:color w:val="1A3A5C"/>
          <w:sz w:val="36"/>
          <w:szCs w:val="36"/>
        </w:rPr>
        <w:t xml:space="preserve">4. Benchmarking Competitivo</w:t>
      </w:r>
    </w:p>
    <w:p>
      <w:pPr>
        <w:spacing w:after="100" w:before="60"/>
      </w:pPr>
      <w:r>
        <w:rPr>
          <w:rFonts w:ascii="Arial" w:cs="Arial" w:eastAsia="Arial" w:hAnsi="Arial"/>
          <w:color w:val="1A1A1A"/>
          <w:sz w:val="22"/>
          <w:szCs w:val="22"/>
        </w:rPr>
        <w:t xml:space="preserve">Se analizaron los sitios más exitosos del nicho en dos categorías: referentes globales y competidores en México.</w:t>
      </w:r>
    </w:p>
    <w:p>
      <w:pPr>
        <w:spacing w:after="0" w:before="100"/>
      </w:pPr>
    </w:p>
    <w:p>
      <w:pPr>
        <w:pStyle w:val="Heading2"/>
        <w:pBdr>
          <w:bottom w:val="single" w:color="E85D04" w:sz="6" w:space="4"/>
        </w:pBdr>
        <w:spacing w:after="120" w:before="280"/>
      </w:pPr>
      <w:r>
        <w:rPr>
          <w:rFonts w:ascii="Arial" w:cs="Arial" w:eastAsia="Arial" w:hAnsi="Arial"/>
          <w:b/>
          <w:bCs/>
          <w:color w:val="2E5FA3"/>
          <w:sz w:val="28"/>
          <w:szCs w:val="28"/>
        </w:rPr>
        <w:t xml:space="preserve">4.1 Referentes Globales</w:t>
      </w:r>
    </w:p>
    <w:p>
      <w:pPr>
        <w:pStyle w:val="Heading3"/>
        <w:spacing w:after="80" w:before="200"/>
      </w:pPr>
      <w:r>
        <w:rPr>
          <w:rFonts w:ascii="Arial" w:cs="Arial" w:eastAsia="Arial" w:hAnsi="Arial"/>
          <w:b/>
          <w:bCs/>
          <w:color w:val="1A3A5C"/>
          <w:sz w:val="24"/>
          <w:szCs w:val="24"/>
        </w:rPr>
        <w:t xml:space="preserve">Lion's Roar — lionsroar.com</w:t>
      </w:r>
    </w:p>
    <w:p>
      <w:pPr>
        <w:spacing w:after="100" w:before="60"/>
      </w:pPr>
      <w:r>
        <w:rPr>
          <w:rFonts w:ascii="Arial" w:cs="Arial" w:eastAsia="Arial" w:hAnsi="Arial"/>
          <w:color w:val="1A1A1A"/>
          <w:sz w:val="22"/>
          <w:szCs w:val="22"/>
        </w:rPr>
        <w:t xml:space="preserve">El sitio de budismo más visitado en idioma español/inglés. Modelo híbrido: contenido gratuito + membresía premium + cursos + donaciones. Tiene sección dedicada en español. Sus claves de éxito son:</w:t>
      </w:r>
    </w:p>
    <w:p>
      <w:pPr>
        <w:pStyle w:val="ListParagraph"/>
        <w:numPr>
          <w:ilvl w:val="0"/>
          <w:numId w:val="2"/>
        </w:numPr>
        <w:spacing w:after="60" w:before="40"/>
      </w:pPr>
      <w:r>
        <w:rPr>
          <w:rFonts w:ascii="Arial" w:cs="Arial" w:eastAsia="Arial" w:hAnsi="Arial"/>
          <w:color w:val="1A1A1A"/>
          <w:sz w:val="22"/>
          <w:szCs w:val="22"/>
        </w:rPr>
        <w:t xml:space="preserve">Membresía premium con acceso a workshops, meditaciones en vivo y e-books</w:t>
      </w:r>
    </w:p>
    <w:p>
      <w:pPr>
        <w:pStyle w:val="ListParagraph"/>
        <w:numPr>
          <w:ilvl w:val="0"/>
          <w:numId w:val="2"/>
        </w:numPr>
        <w:spacing w:after="60" w:before="40"/>
      </w:pPr>
      <w:r>
        <w:rPr>
          <w:rFonts w:ascii="Arial" w:cs="Arial" w:eastAsia="Arial" w:hAnsi="Arial"/>
          <w:color w:val="1A1A1A"/>
          <w:sz w:val="22"/>
          <w:szCs w:val="22"/>
        </w:rPr>
        <w:t xml:space="preserve">Blog de contenido SEO con cientos de artículos indexados</w:t>
      </w:r>
    </w:p>
    <w:p>
      <w:pPr>
        <w:pStyle w:val="ListParagraph"/>
        <w:numPr>
          <w:ilvl w:val="0"/>
          <w:numId w:val="2"/>
        </w:numPr>
        <w:spacing w:after="60" w:before="40"/>
      </w:pPr>
      <w:r>
        <w:rPr>
          <w:rFonts w:ascii="Arial" w:cs="Arial" w:eastAsia="Arial" w:hAnsi="Arial"/>
          <w:color w:val="1A1A1A"/>
          <w:sz w:val="22"/>
          <w:szCs w:val="22"/>
        </w:rPr>
        <w:t xml:space="preserve">Meditaciones guiadas en vivo semanales (Zoom) como beneficio de membresía</w:t>
      </w:r>
    </w:p>
    <w:p>
      <w:pPr>
        <w:pStyle w:val="ListParagraph"/>
        <w:numPr>
          <w:ilvl w:val="0"/>
          <w:numId w:val="2"/>
        </w:numPr>
        <w:spacing w:after="60" w:before="40"/>
      </w:pPr>
      <w:r>
        <w:rPr>
          <w:rFonts w:ascii="Arial" w:cs="Arial" w:eastAsia="Arial" w:hAnsi="Arial"/>
          <w:color w:val="1A1A1A"/>
          <w:sz w:val="22"/>
          <w:szCs w:val="22"/>
        </w:rPr>
        <w:t xml:space="preserve">Directorio global de centros budistas</w:t>
      </w:r>
    </w:p>
    <w:p>
      <w:pPr>
        <w:pStyle w:val="ListParagraph"/>
        <w:numPr>
          <w:ilvl w:val="0"/>
          <w:numId w:val="2"/>
        </w:numPr>
        <w:spacing w:after="60" w:before="40"/>
      </w:pPr>
      <w:r>
        <w:rPr>
          <w:rFonts w:ascii="Arial" w:cs="Arial" w:eastAsia="Arial" w:hAnsi="Arial"/>
          <w:color w:val="1A1A1A"/>
          <w:sz w:val="22"/>
          <w:szCs w:val="22"/>
        </w:rPr>
        <w:t xml:space="preserve">Maestro residente mensual con charlas y Q&amp;A exclusivos</w:t>
      </w:r>
    </w:p>
    <w:p>
      <w:pPr>
        <w:spacing w:after="0" w:before="80"/>
      </w:pPr>
    </w:p>
    <w:p>
      <w:pPr>
        <w:pStyle w:val="Heading3"/>
        <w:spacing w:after="80" w:before="200"/>
      </w:pPr>
      <w:r>
        <w:rPr>
          <w:rFonts w:ascii="Arial" w:cs="Arial" w:eastAsia="Arial" w:hAnsi="Arial"/>
          <w:b/>
          <w:bCs/>
          <w:color w:val="1A3A5C"/>
          <w:sz w:val="24"/>
          <w:szCs w:val="24"/>
        </w:rPr>
        <w:t xml:space="preserve">FPMT — fpmt.org</w:t>
      </w:r>
    </w:p>
    <w:p>
      <w:pPr>
        <w:spacing w:after="100" w:before="60"/>
      </w:pPr>
      <w:r>
        <w:rPr>
          <w:rFonts w:ascii="Arial" w:cs="Arial" w:eastAsia="Arial" w:hAnsi="Arial"/>
          <w:color w:val="1A1A1A"/>
          <w:sz w:val="22"/>
          <w:szCs w:val="22"/>
        </w:rPr>
        <w:t xml:space="preserve">La organización madre de Khamlungpa. 162 centros en 38 países. Sus claves digitales son:</w:t>
      </w:r>
    </w:p>
    <w:p>
      <w:pPr>
        <w:pStyle w:val="ListParagraph"/>
        <w:numPr>
          <w:ilvl w:val="0"/>
          <w:numId w:val="2"/>
        </w:numPr>
        <w:spacing w:after="60" w:before="40"/>
      </w:pPr>
      <w:r>
        <w:rPr>
          <w:rFonts w:ascii="Arial" w:cs="Arial" w:eastAsia="Arial" w:hAnsi="Arial"/>
          <w:color w:val="1A1A1A"/>
          <w:sz w:val="22"/>
          <w:szCs w:val="22"/>
        </w:rPr>
        <w:t xml:space="preserve">Página específica 'New to Buddhism?' con cursos introductorios sin doctrina pesada</w:t>
      </w:r>
    </w:p>
    <w:p>
      <w:pPr>
        <w:pStyle w:val="ListParagraph"/>
        <w:numPr>
          <w:ilvl w:val="0"/>
          <w:numId w:val="2"/>
        </w:numPr>
        <w:spacing w:after="60" w:before="40"/>
      </w:pPr>
      <w:r>
        <w:rPr>
          <w:rFonts w:ascii="Arial" w:cs="Arial" w:eastAsia="Arial" w:hAnsi="Arial"/>
          <w:color w:val="1A1A1A"/>
          <w:sz w:val="22"/>
          <w:szCs w:val="22"/>
        </w:rPr>
        <w:t xml:space="preserve">Online Learning Center con más de 50 módulos en español, inglés y francés</w:t>
      </w:r>
    </w:p>
    <w:p>
      <w:pPr>
        <w:pStyle w:val="ListParagraph"/>
        <w:numPr>
          <w:ilvl w:val="0"/>
          <w:numId w:val="2"/>
        </w:numPr>
        <w:spacing w:after="60" w:before="40"/>
      </w:pPr>
      <w:r>
        <w:rPr>
          <w:rFonts w:ascii="Arial" w:cs="Arial" w:eastAsia="Arial" w:hAnsi="Arial"/>
          <w:color w:val="1A1A1A"/>
          <w:sz w:val="22"/>
          <w:szCs w:val="22"/>
        </w:rPr>
        <w:t xml:space="preserve">Tienda Dharma integrada y donaciones visibles en todo el sitio</w:t>
      </w:r>
    </w:p>
    <w:p>
      <w:pPr>
        <w:pStyle w:val="ListParagraph"/>
        <w:numPr>
          <w:ilvl w:val="0"/>
          <w:numId w:val="2"/>
        </w:numPr>
        <w:spacing w:after="60" w:before="40"/>
      </w:pPr>
      <w:r>
        <w:rPr>
          <w:rFonts w:ascii="Arial" w:cs="Arial" w:eastAsia="Arial" w:hAnsi="Arial"/>
          <w:color w:val="1A1A1A"/>
          <w:sz w:val="22"/>
          <w:szCs w:val="22"/>
        </w:rPr>
        <w:t xml:space="preserve">Programa 'Discovering Buddhism at Home' completamente online</w:t>
      </w:r>
    </w:p>
    <w:p>
      <w:pPr>
        <w:spacing w:after="0" w:before="80"/>
      </w:pPr>
    </w:p>
    <w:p>
      <w:pPr>
        <w:pStyle w:val="Heading3"/>
        <w:spacing w:after="80" w:before="200"/>
      </w:pPr>
      <w:r>
        <w:rPr>
          <w:rFonts w:ascii="Arial" w:cs="Arial" w:eastAsia="Arial" w:hAnsi="Arial"/>
          <w:b/>
          <w:bCs/>
          <w:color w:val="1A3A5C"/>
          <w:sz w:val="24"/>
          <w:szCs w:val="24"/>
        </w:rPr>
        <w:t xml:space="preserve">Vipassana — dhamma.org</w:t>
      </w:r>
    </w:p>
    <w:p>
      <w:pPr>
        <w:spacing w:after="100" w:before="60"/>
      </w:pPr>
      <w:r>
        <w:rPr>
          <w:rFonts w:ascii="Arial" w:cs="Arial" w:eastAsia="Arial" w:hAnsi="Arial"/>
          <w:color w:val="1A1A1A"/>
          <w:sz w:val="22"/>
          <w:szCs w:val="22"/>
        </w:rPr>
        <w:t xml:space="preserve">Modelo de claridad radical. El sitio comunica sin ambigüedad: cómo inscribirse, qué esperar, cuánto cuesta (nada), cómo se sostiene (donaciones de graduados) y dónde hay centros. La transparencia total genera confianza máxima.</w:t>
      </w:r>
    </w:p>
    <w:p>
      <w:pPr>
        <w:spacing w:after="0" w:before="100"/>
      </w:pPr>
    </w:p>
    <w:p>
      <w:pPr>
        <w:pStyle w:val="Heading2"/>
        <w:pBdr>
          <w:bottom w:val="single" w:color="E85D04" w:sz="6" w:space="4"/>
        </w:pBdr>
        <w:spacing w:after="120" w:before="280"/>
      </w:pPr>
      <w:r>
        <w:rPr>
          <w:rFonts w:ascii="Arial" w:cs="Arial" w:eastAsia="Arial" w:hAnsi="Arial"/>
          <w:b/>
          <w:bCs/>
          <w:color w:val="2E5FA3"/>
          <w:sz w:val="28"/>
          <w:szCs w:val="28"/>
        </w:rPr>
        <w:t xml:space="preserve">4.2 Competidores en México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w:tc>
          <w:tcPr>
            <w:tcW w:type="dxa" w:w="220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Sitio</w:t>
            </w:r>
          </w:p>
        </w:tc>
        <w:tc>
          <w:tcPr>
            <w:tcW w:type="dxa" w:w="260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Fortaleza principal</w:t>
            </w:r>
          </w:p>
        </w:tc>
        <w:tc>
          <w:tcPr>
            <w:tcW w:type="dxa" w:w="240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Tecnología</w:t>
            </w:r>
          </w:p>
        </w:tc>
        <w:tc>
          <w:tcPr>
            <w:tcW w:type="dxa" w:w="216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Amenaza para Khamlungpa</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Kadampa México
kadampamexico.org</w:t>
            </w:r>
          </w:p>
        </w:tc>
        <w:tc>
          <w:tcPr>
            <w:tcW w:type="dxa" w:w="26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Inscripción online con pago, membresías, red nacional de sitios por ciudad</w:t>
            </w:r>
          </w:p>
        </w:tc>
        <w:tc>
          <w:tcPr>
            <w:tcW w:type="dxa" w:w="24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Odoo (ERP completo)</w:t>
            </w:r>
          </w:p>
        </w:tc>
        <w:tc>
          <w:tcPr>
            <w:tcW w:type="dxa" w:w="2160"/>
            <w:tcBorders>
              <w:top w:val="single" w:color="DDDDDD" w:sz="4"/>
              <w:left w:val="single" w:color="DDDDDD" w:sz="4"/>
              <w:bottom w:val="single" w:color="DDDDDD" w:sz="4"/>
              <w:right w:val="single" w:color="DDDDDD" w:sz="4"/>
            </w:tcBorders>
            <w:shd w:fill="C0392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Alta</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Casa Tibet México
casatibet.org.mx</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148K seguidores FB, blog activo, red latinoamericana, aval del Dalai Lama</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WordPress + blog</w:t>
            </w:r>
          </w:p>
        </w:tc>
        <w:tc>
          <w:tcPr>
            <w:tcW w:type="dxa" w:w="216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tcPr>
          <w:p>
            <w:pPr>
              <w:jc w:val="center"/>
            </w:pPr>
            <w:r>
              <w:rPr>
                <w:rFonts w:ascii="Arial" w:cs="Arial" w:eastAsia="Arial" w:hAnsi="Arial"/>
                <w:b/>
                <w:bCs/>
                <w:color w:val="D68910"/>
                <w:sz w:val="18"/>
                <w:szCs w:val="18"/>
              </w:rPr>
              <w:t xml:space="preserve">Media</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Kadampa Satélite
meditarensatelite.org</w:t>
            </w:r>
          </w:p>
        </w:tc>
        <w:tc>
          <w:tcPr>
            <w:tcW w:type="dxa" w:w="26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2 e-books gratuitos como lead magnet, tienda Tharpa, café físico</w:t>
            </w:r>
          </w:p>
        </w:tc>
        <w:tc>
          <w:tcPr>
            <w:tcW w:type="dxa" w:w="24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WordPress</w:t>
            </w:r>
          </w:p>
        </w:tc>
        <w:tc>
          <w:tcPr>
            <w:tcW w:type="dxa" w:w="216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tcPr>
          <w:p>
            <w:pPr>
              <w:jc w:val="center"/>
            </w:pPr>
            <w:r>
              <w:rPr>
                <w:rFonts w:ascii="Arial" w:cs="Arial" w:eastAsia="Arial" w:hAnsi="Arial"/>
                <w:b/>
                <w:bCs/>
                <w:color w:val="D68910"/>
                <w:sz w:val="18"/>
                <w:szCs w:val="18"/>
              </w:rPr>
              <w:t xml:space="preserve">Media</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Budismo CDMX
budismo.org.mx</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Calendario dinámico con precio y modalidad, suscripción a Google Calendar</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WordPress + Events</w:t>
            </w:r>
          </w:p>
        </w:tc>
        <w:tc>
          <w:tcPr>
            <w:tcW w:type="dxa" w:w="2160"/>
            <w:tcBorders>
              <w:top w:val="single" w:color="DDDDDD" w:sz="4"/>
              <w:left w:val="single" w:color="DDDDDD" w:sz="4"/>
              <w:bottom w:val="single" w:color="DDDDDD" w:sz="4"/>
              <w:right w:val="single" w:color="DDDDDD" w:sz="4"/>
            </w:tcBorders>
            <w:shd w:fill="D5F5E3" w:val="clear"/>
            <w:tcMar>
              <w:top w:type="dxa" w:w="80"/>
              <w:left w:type="dxa" w:w="140"/>
              <w:bottom w:type="dxa" w:w="80"/>
              <w:right w:type="dxa" w:w="140"/>
            </w:tcMar>
          </w:tcPr>
          <w:p>
            <w:pPr>
              <w:jc w:val="center"/>
            </w:pPr>
            <w:r>
              <w:rPr>
                <w:rFonts w:ascii="Arial" w:cs="Arial" w:eastAsia="Arial" w:hAnsi="Arial"/>
                <w:b/>
                <w:bCs/>
                <w:color w:val="1E8449"/>
                <w:sz w:val="18"/>
                <w:szCs w:val="18"/>
              </w:rPr>
              <w:t xml:space="preserve">Baja</w:t>
            </w:r>
          </w:p>
        </w:tc>
      </w:tr>
    </w:tbl>
    <w:p>
      <w:pPr>
        <w:spacing w:after="0" w:before="120"/>
      </w:pPr>
    </w:p>
    <w:p>
      <w:pPr>
        <w:pBdr>
          <w:left w:val="single" w:color="E85D04" w:sz="18" w:space="10"/>
        </w:pBdr>
        <w:spacing w:after="100" w:before="100"/>
        <w:ind w:left="400"/>
      </w:pPr>
      <w:r>
        <w:rPr>
          <w:rFonts w:ascii="Arial" w:cs="Arial" w:eastAsia="Arial" w:hAnsi="Arial"/>
          <w:b/>
          <w:bCs/>
          <w:color w:val="E85D04"/>
          <w:sz w:val="22"/>
          <w:szCs w:val="22"/>
        </w:rPr>
        <w:t xml:space="preserve">Oportunidad clave: </w:t>
      </w:r>
      <w:r>
        <w:rPr>
          <w:rFonts w:ascii="Arial" w:cs="Arial" w:eastAsia="Arial" w:hAnsi="Arial"/>
          <w:color w:val="1A1A1A"/>
          <w:sz w:val="22"/>
          <w:szCs w:val="22"/>
        </w:rPr>
        <w:t xml:space="preserve">Khamlungpa es el único centro FPMT activo en Guadalajara. Kadampa tiene presencia en la ciudad, pero nadie trabaja el SEO local de 'budismo tibetano Guadalajara' ni 'meditación Guadalajara' con contenido de calidad. Esta ventana de posicionamiento existe ahora.</w:t>
      </w:r>
    </w:p>
    <w:p>
      <w:r>
        <w:br w:type="page"/>
      </w:r>
    </w:p>
    <w:p>
      <w:pPr>
        <w:pStyle w:val="Heading1"/>
        <w:spacing w:after="160" w:before="360"/>
      </w:pPr>
      <w:r>
        <w:rPr>
          <w:rFonts w:ascii="Arial" w:cs="Arial" w:eastAsia="Arial" w:hAnsi="Arial"/>
          <w:b/>
          <w:bCs/>
          <w:color w:val="1A3A5C"/>
          <w:sz w:val="36"/>
          <w:szCs w:val="36"/>
        </w:rPr>
        <w:t xml:space="preserve">5. Patrones de Éxito del Nicho</w:t>
      </w:r>
    </w:p>
    <w:p>
      <w:pPr>
        <w:spacing w:after="100" w:before="60"/>
      </w:pPr>
      <w:r>
        <w:rPr>
          <w:rFonts w:ascii="Arial" w:cs="Arial" w:eastAsia="Arial" w:hAnsi="Arial"/>
          <w:color w:val="1A1A1A"/>
          <w:sz w:val="22"/>
          <w:szCs w:val="22"/>
        </w:rPr>
        <w:t xml:space="preserve">Estos son los elementos que aparecen en todos los sitios exitosos del nicho sin excepción: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500"/>
        <w:gridCol w:w="3500"/>
        <w:gridCol w:w="3000"/>
      </w:tblGrid>
      <w:tr>
        <w:tc>
          <w:tcPr>
            <w:tcW w:type="dxa" w:w="36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w:t>
            </w:r>
          </w:p>
        </w:tc>
        <w:tc>
          <w:tcPr>
            <w:tcW w:type="dxa" w:w="250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Patrón</w:t>
            </w:r>
          </w:p>
        </w:tc>
        <w:tc>
          <w:tcPr>
            <w:tcW w:type="dxa" w:w="350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Descripción</w:t>
            </w:r>
          </w:p>
        </w:tc>
        <w:tc>
          <w:tcPr>
            <w:tcW w:type="dxa" w:w="300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Estado Khamlungpa</w:t>
            </w:r>
          </w:p>
        </w:tc>
      </w:tr>
      <w:tr>
        <w:tc>
          <w:tcPr>
            <w:tcW w:type="dxa" w:w="3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w:t>
            </w:r>
          </w:p>
        </w:tc>
        <w:tc>
          <w:tcPr>
            <w:tcW w:type="dxa" w:w="25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Calendario en primer plano</w:t>
            </w:r>
          </w:p>
        </w:tc>
        <w:tc>
          <w:tcPr>
            <w:tcW w:type="dxa" w:w="35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Horarios de clase visibles en homepage sin clicks adicionales</w:t>
            </w:r>
          </w:p>
        </w:tc>
        <w:tc>
          <w:tcPr>
            <w:tcW w:type="dxa" w:w="30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tcPr>
          <w:p>
            <w:pPr>
              <w:jc w:val="center"/>
            </w:pPr>
            <w:r>
              <w:rPr>
                <w:rFonts w:ascii="Arial" w:cs="Arial" w:eastAsia="Arial" w:hAnsi="Arial"/>
                <w:b/>
                <w:bCs/>
                <w:color w:val="D68910"/>
                <w:sz w:val="18"/>
                <w:szCs w:val="18"/>
              </w:rPr>
              <w:t xml:space="preserve">Parcial — tabla estática sin fechas dinámicas</w:t>
            </w:r>
          </w:p>
        </w:tc>
      </w:tr>
      <w:tr>
        <w:tc>
          <w:tcPr>
            <w:tcW w:type="dxa" w:w="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w:t>
            </w:r>
          </w:p>
        </w:tc>
        <w:tc>
          <w:tcPr>
            <w:tcW w:type="dxa" w:w="2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Pago/donación integrado</w:t>
            </w:r>
          </w:p>
        </w:tc>
        <w:tc>
          <w:tcPr>
            <w:tcW w:type="dxa" w:w="3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Mecanismo de pago o donación en el sitio mismo, no solo WhatsApp</w:t>
            </w:r>
          </w:p>
        </w:tc>
        <w:tc>
          <w:tcPr>
            <w:tcW w:type="dxa" w:w="3000"/>
            <w:tcBorders>
              <w:top w:val="single" w:color="DDDDDD" w:sz="4"/>
              <w:left w:val="single" w:color="DDDDDD" w:sz="4"/>
              <w:bottom w:val="single" w:color="DDDDDD" w:sz="4"/>
              <w:right w:val="single" w:color="DDDDDD" w:sz="4"/>
            </w:tcBorders>
            <w:shd w:fill="C0392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Ausente — no hay botón de donación</w:t>
            </w:r>
          </w:p>
        </w:tc>
      </w:tr>
      <w:tr>
        <w:tc>
          <w:tcPr>
            <w:tcW w:type="dxa" w:w="3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3</w:t>
            </w:r>
          </w:p>
        </w:tc>
        <w:tc>
          <w:tcPr>
            <w:tcW w:type="dxa" w:w="25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Captación de email activa</w:t>
            </w:r>
          </w:p>
        </w:tc>
        <w:tc>
          <w:tcPr>
            <w:tcW w:type="dxa" w:w="35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Newsletter, e-book gratuito o membresía para capturar contactos</w:t>
            </w:r>
          </w:p>
        </w:tc>
        <w:tc>
          <w:tcPr>
            <w:tcW w:type="dxa" w:w="30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tcPr>
          <w:p>
            <w:pPr>
              <w:jc w:val="center"/>
            </w:pPr>
            <w:r>
              <w:rPr>
                <w:rFonts w:ascii="Arial" w:cs="Arial" w:eastAsia="Arial" w:hAnsi="Arial"/>
                <w:b/>
                <w:bCs/>
                <w:color w:val="D68910"/>
                <w:sz w:val="18"/>
                <w:szCs w:val="18"/>
              </w:rPr>
              <w:t xml:space="preserve">Modal de ebook sin título ni descripción visibles</w:t>
            </w:r>
          </w:p>
        </w:tc>
      </w:tr>
      <w:tr>
        <w:tc>
          <w:tcPr>
            <w:tcW w:type="dxa" w:w="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4</w:t>
            </w:r>
          </w:p>
        </w:tc>
        <w:tc>
          <w:tcPr>
            <w:tcW w:type="dxa" w:w="2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Ruta de aprendizaje visible</w:t>
            </w:r>
          </w:p>
        </w:tc>
        <w:tc>
          <w:tcPr>
            <w:tcW w:type="dxa" w:w="3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Principiante → Intermedio → Avanzado claramente marcado</w:t>
            </w:r>
          </w:p>
        </w:tc>
        <w:tc>
          <w:tcPr>
            <w:tcW w:type="dxa" w:w="30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tcPr>
          <w:p>
            <w:pPr>
              <w:jc w:val="center"/>
            </w:pPr>
            <w:r>
              <w:rPr>
                <w:rFonts w:ascii="Arial" w:cs="Arial" w:eastAsia="Arial" w:hAnsi="Arial"/>
                <w:b/>
                <w:bCs/>
                <w:color w:val="D68910"/>
                <w:sz w:val="18"/>
                <w:szCs w:val="18"/>
              </w:rPr>
              <w:t xml:space="preserve">Existe el contenido pero disperso y sin jerarquía visual</w:t>
            </w:r>
          </w:p>
        </w:tc>
      </w:tr>
      <w:tr>
        <w:tc>
          <w:tcPr>
            <w:tcW w:type="dxa" w:w="3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5</w:t>
            </w:r>
          </w:p>
        </w:tc>
        <w:tc>
          <w:tcPr>
            <w:tcW w:type="dxa" w:w="25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Maestros con perfil humano</w:t>
            </w:r>
          </w:p>
        </w:tc>
        <w:tc>
          <w:tcPr>
            <w:tcW w:type="dxa" w:w="35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Bio personal, estudios, qué enseñan y por qué — no solo nombre</w:t>
            </w:r>
          </w:p>
        </w:tc>
        <w:tc>
          <w:tcPr>
            <w:tcW w:type="dxa" w:w="30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tcPr>
          <w:p>
            <w:pPr>
              <w:jc w:val="center"/>
            </w:pPr>
            <w:r>
              <w:rPr>
                <w:rFonts w:ascii="Arial" w:cs="Arial" w:eastAsia="Arial" w:hAnsi="Arial"/>
                <w:b/>
                <w:bCs/>
                <w:color w:val="D68910"/>
                <w:sz w:val="18"/>
                <w:szCs w:val="18"/>
              </w:rPr>
              <w:t xml:space="preserve">Páginas de maestros muy cortas</w:t>
            </w:r>
          </w:p>
        </w:tc>
      </w:tr>
      <w:tr>
        <w:tc>
          <w:tcPr>
            <w:tcW w:type="dxa" w:w="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6</w:t>
            </w:r>
          </w:p>
        </w:tc>
        <w:tc>
          <w:tcPr>
            <w:tcW w:type="dxa" w:w="2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Contenido SEO continuo</w:t>
            </w:r>
          </w:p>
        </w:tc>
        <w:tc>
          <w:tcPr>
            <w:tcW w:type="dxa" w:w="3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Blog activo con artículos para capturar búsquedas orgánicas</w:t>
            </w:r>
          </w:p>
        </w:tc>
        <w:tc>
          <w:tcPr>
            <w:tcW w:type="dxa" w:w="3000"/>
            <w:tcBorders>
              <w:top w:val="single" w:color="DDDDDD" w:sz="4"/>
              <w:left w:val="single" w:color="DDDDDD" w:sz="4"/>
              <w:bottom w:val="single" w:color="DDDDDD" w:sz="4"/>
              <w:right w:val="single" w:color="DDDDDD" w:sz="4"/>
            </w:tcBorders>
            <w:shd w:fill="C0392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No existe blog</w:t>
            </w:r>
          </w:p>
        </w:tc>
      </w:tr>
      <w:tr>
        <w:tc>
          <w:tcPr>
            <w:tcW w:type="dxa" w:w="3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7</w:t>
            </w:r>
          </w:p>
        </w:tc>
        <w:tc>
          <w:tcPr>
            <w:tcW w:type="dxa" w:w="25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Clases online en paralelo</w:t>
            </w:r>
          </w:p>
        </w:tc>
        <w:tc>
          <w:tcPr>
            <w:tcW w:type="dxa" w:w="35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Modalidad híbrida o transmisión como oferta permanente</w:t>
            </w:r>
          </w:p>
        </w:tc>
        <w:tc>
          <w:tcPr>
            <w:tcW w:type="dxa" w:w="30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tcPr>
          <w:p>
            <w:pPr>
              <w:jc w:val="center"/>
            </w:pPr>
            <w:r>
              <w:rPr>
                <w:rFonts w:ascii="Arial" w:cs="Arial" w:eastAsia="Arial" w:hAnsi="Arial"/>
                <w:b/>
                <w:bCs/>
                <w:color w:val="D68910"/>
                <w:sz w:val="18"/>
                <w:szCs w:val="18"/>
              </w:rPr>
              <w:t xml:space="preserve">Se menciona pero no está bien comunicado</w:t>
            </w:r>
          </w:p>
        </w:tc>
      </w:tr>
      <w:tr>
        <w:tc>
          <w:tcPr>
            <w:tcW w:type="dxa" w:w="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8</w:t>
            </w:r>
          </w:p>
        </w:tc>
        <w:tc>
          <w:tcPr>
            <w:tcW w:type="dxa" w:w="2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Lead magnet gratuito</w:t>
            </w:r>
          </w:p>
        </w:tc>
        <w:tc>
          <w:tcPr>
            <w:tcW w:type="dxa" w:w="3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E-book, meditación guiada MP3, o primera clase gratis con valor claro</w:t>
            </w:r>
          </w:p>
        </w:tc>
        <w:tc>
          <w:tcPr>
            <w:tcW w:type="dxa" w:w="30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tcPr>
          <w:p>
            <w:pPr>
              <w:jc w:val="center"/>
            </w:pPr>
            <w:r>
              <w:rPr>
                <w:rFonts w:ascii="Arial" w:cs="Arial" w:eastAsia="Arial" w:hAnsi="Arial"/>
                <w:b/>
                <w:bCs/>
                <w:color w:val="D68910"/>
                <w:sz w:val="18"/>
                <w:szCs w:val="18"/>
              </w:rPr>
              <w:t xml:space="preserve">Modal de ebook sin título visible</w:t>
            </w:r>
          </w:p>
        </w:tc>
      </w:tr>
    </w:tbl>
    <w:p>
      <w:r>
        <w:br w:type="page"/>
      </w:r>
    </w:p>
    <w:p>
      <w:pPr>
        <w:pStyle w:val="Heading1"/>
        <w:spacing w:after="160" w:before="360"/>
      </w:pPr>
      <w:r>
        <w:rPr>
          <w:rFonts w:ascii="Arial" w:cs="Arial" w:eastAsia="Arial" w:hAnsi="Arial"/>
          <w:b/>
          <w:bCs/>
          <w:color w:val="1A3A5C"/>
          <w:sz w:val="36"/>
          <w:szCs w:val="36"/>
        </w:rPr>
        <w:t xml:space="preserve">6. Nueva Arquitectura de Información</w:t>
      </w:r>
    </w:p>
    <w:p>
      <w:pPr>
        <w:spacing w:after="100" w:before="60"/>
      </w:pPr>
      <w:r>
        <w:rPr>
          <w:rFonts w:ascii="Arial" w:cs="Arial" w:eastAsia="Arial" w:hAnsi="Arial"/>
          <w:color w:val="1A1A1A"/>
          <w:sz w:val="22"/>
          <w:szCs w:val="22"/>
        </w:rPr>
        <w:t xml:space="preserve">Estructura de páginas recomendada para el rediseño del sitio, basada en las mejores prácticas del benchmarking y las necesidades específicas de Khamlungpa.</w:t>
      </w:r>
    </w:p>
    <w:p>
      <w:pPr>
        <w:spacing w:after="0" w:before="100"/>
      </w:pPr>
    </w:p>
    <w:p>
      <w:pPr>
        <w:pStyle w:val="Heading2"/>
        <w:pBdr>
          <w:bottom w:val="single" w:color="E85D04" w:sz="6" w:space="4"/>
        </w:pBdr>
        <w:spacing w:after="120" w:before="280"/>
      </w:pPr>
      <w:r>
        <w:rPr>
          <w:rFonts w:ascii="Arial" w:cs="Arial" w:eastAsia="Arial" w:hAnsi="Arial"/>
          <w:b/>
          <w:bCs/>
          <w:color w:val="2E5FA3"/>
          <w:sz w:val="28"/>
          <w:szCs w:val="28"/>
        </w:rPr>
        <w:t xml:space="preserve">6.1 Mapa del Sitio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Página / Sección</w:t>
            </w:r>
          </w:p>
        </w:tc>
        <w:tc>
          <w:tcPr>
            <w:tcW w:type="dxa" w:w="360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Contenido principal</w:t>
            </w:r>
          </w:p>
        </w:tc>
        <w:tc>
          <w:tcPr>
            <w:tcW w:type="dxa" w:w="336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Objetivo</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 (Home)</w:t>
            </w:r>
          </w:p>
        </w:tc>
        <w:tc>
          <w:tcPr>
            <w:tcW w:type="dxa" w:w="36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Hero con propuesta de valor + actividades de la semana + programas + mapa + CTA</w:t>
            </w:r>
          </w:p>
        </w:tc>
        <w:tc>
          <w:tcPr>
            <w:tcW w:type="dxa" w:w="33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Convertir visitante nuevo en contacto</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/empieza-aqui</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¿Necesito experiencia? ¿Tengo que ser budista? ¿Qué pasa en una sesión? FAQ de principiante</w:t>
            </w:r>
          </w:p>
        </w:tc>
        <w:tc>
          <w:tcPr>
            <w:tcW w:type="dxa" w:w="3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Eliminar miedo y fricción del primer contacto</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/meditacion</w:t>
            </w:r>
          </w:p>
        </w:tc>
        <w:tc>
          <w:tcPr>
            <w:tcW w:type="dxa" w:w="36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Tipos de meditación, horarios, modalidad, facilitadores, WhatsApp</w:t>
            </w:r>
          </w:p>
        </w:tc>
        <w:tc>
          <w:tcPr>
            <w:tcW w:type="dxa" w:w="33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SEO local: 'meditación Guadalajara'</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/budismo-tibetano</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Qué es el budismo tibetano, linaje Gelugpa, FPMT, tradición Mahayana</w:t>
            </w:r>
          </w:p>
        </w:tc>
        <w:tc>
          <w:tcPr>
            <w:tcW w:type="dxa" w:w="3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SEO: 'budismo tibetano Guadalajara'</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/programas</w:t>
            </w:r>
          </w:p>
        </w:tc>
        <w:tc>
          <w:tcPr>
            <w:tcW w:type="dxa" w:w="36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Listado de todos los programas con nivel, modalidad y CTA por cada uno</w:t>
            </w:r>
          </w:p>
        </w:tc>
        <w:tc>
          <w:tcPr>
            <w:tcW w:type="dxa" w:w="33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Navegación y conversión a inscripción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/programa/budismo-pocas-palabras</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Ficha completa: nivel, fechas, horarios, módulos, facilitador, costo</w:t>
            </w:r>
          </w:p>
        </w:tc>
        <w:tc>
          <w:tcPr>
            <w:tcW w:type="dxa" w:w="3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Inscripción a curso específico</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/programa/descubre-el-budismo</w:t>
            </w:r>
          </w:p>
        </w:tc>
        <w:tc>
          <w:tcPr>
            <w:tcW w:type="dxa" w:w="36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Ídem — 14 módulos detallados ya existentes en el código</w:t>
            </w:r>
          </w:p>
        </w:tc>
        <w:tc>
          <w:tcPr>
            <w:tcW w:type="dxa" w:w="33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Inscripción a curso específico</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/programa/explorando-el-budismo</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Ídem — 10 módulos ya existentes en el código</w:t>
            </w:r>
          </w:p>
        </w:tc>
        <w:tc>
          <w:tcPr>
            <w:tcW w:type="dxa" w:w="3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Inscripción a curso específico</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/programa/programa-basico</w:t>
            </w:r>
          </w:p>
        </w:tc>
        <w:tc>
          <w:tcPr>
            <w:tcW w:type="dxa" w:w="36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Ídem — 9 módulos ya existentes en el código</w:t>
            </w:r>
          </w:p>
        </w:tc>
        <w:tc>
          <w:tcPr>
            <w:tcW w:type="dxa" w:w="33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Inscripción a curso específico</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/programa/70-temas</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Ficha del programa de 70 temas con horarios y facilitador</w:t>
            </w:r>
          </w:p>
        </w:tc>
        <w:tc>
          <w:tcPr>
            <w:tcW w:type="dxa" w:w="3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Inscripción a curso específico</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/calendario</w:t>
            </w:r>
          </w:p>
        </w:tc>
        <w:tc>
          <w:tcPr>
            <w:tcW w:type="dxa" w:w="36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Calendario mensual dinámico con todos los eventos, filtro por tipo</w:t>
            </w:r>
          </w:p>
        </w:tc>
        <w:tc>
          <w:tcPr>
            <w:tcW w:type="dxa" w:w="33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Visibilidad de actividades y captación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/maestros</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Perfiles completos: foto, bio, linaje, estudios, qué enseñan</w:t>
            </w:r>
          </w:p>
        </w:tc>
        <w:tc>
          <w:tcPr>
            <w:tcW w:type="dxa" w:w="3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Confianza y autoridad</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/comunidad</w:t>
            </w:r>
          </w:p>
        </w:tc>
        <w:tc>
          <w:tcPr>
            <w:tcW w:type="dxa" w:w="36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Fotos del centro, testimonios, galería, redes sociales integradas</w:t>
            </w:r>
          </w:p>
        </w:tc>
        <w:tc>
          <w:tcPr>
            <w:tcW w:type="dxa" w:w="33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Social proof y retención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/donar</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Por qué donar, cómo se usa el dinero, opciones de donativo</w:t>
            </w:r>
          </w:p>
        </w:tc>
        <w:tc>
          <w:tcPr>
            <w:tcW w:type="dxa" w:w="3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Generación de ingresos</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/etica</w:t>
            </w:r>
          </w:p>
        </w:tc>
        <w:tc>
          <w:tcPr>
            <w:tcW w:type="dxa" w:w="36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Política ética FPMT ya existente — mantener con mejoras de UX</w:t>
            </w:r>
          </w:p>
        </w:tc>
        <w:tc>
          <w:tcPr>
            <w:tcW w:type="dxa" w:w="33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Confianza institucional</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/contacto</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WhatsApp, email, dirección, mapa, horarios de atención</w:t>
            </w:r>
          </w:p>
        </w:tc>
        <w:tc>
          <w:tcPr>
            <w:tcW w:type="dxa" w:w="3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Conversión final</w:t>
            </w:r>
          </w:p>
        </w:tc>
      </w:tr>
    </w:tbl>
    <w:p>
      <w:pPr>
        <w:spacing w:after="0" w:before="120"/>
      </w:pPr>
    </w:p>
    <w:p>
      <w:pPr>
        <w:pStyle w:val="Heading2"/>
        <w:pBdr>
          <w:bottom w:val="single" w:color="E85D04" w:sz="6" w:space="4"/>
        </w:pBdr>
        <w:spacing w:after="120" w:before="280"/>
      </w:pPr>
      <w:r>
        <w:rPr>
          <w:rFonts w:ascii="Arial" w:cs="Arial" w:eastAsia="Arial" w:hAnsi="Arial"/>
          <w:b/>
          <w:bCs/>
          <w:color w:val="2E5FA3"/>
          <w:sz w:val="28"/>
          <w:szCs w:val="28"/>
        </w:rPr>
        <w:t xml:space="preserve">6.2 Propuesta de Valor y Narrativa</w:t>
      </w:r>
    </w:p>
    <w:p>
      <w:pPr>
        <w:spacing w:after="100" w:before="60"/>
      </w:pPr>
      <w:r>
        <w:rPr>
          <w:rFonts w:ascii="Arial" w:cs="Arial" w:eastAsia="Arial" w:hAnsi="Arial"/>
          <w:color w:val="1A1A1A"/>
          <w:sz w:val="22"/>
          <w:szCs w:val="22"/>
        </w:rPr>
        <w:t xml:space="preserve">El hero de la homepage debe responder en menos de 5 segundos las preguntas del visitante nuevo. Narrativa propuesta:</w:t>
      </w:r>
    </w:p>
    <w:p>
      <w:pPr>
        <w:spacing w:after="0" w:before="80"/>
      </w:pPr>
    </w:p>
    <w:p>
      <w:pPr>
        <w:pBdr>
          <w:top w:val="single" w:color="E85D04" w:sz="4"/>
          <w:bottom w:val="single" w:color="E85D04" w:sz="4"/>
          <w:left w:val="single" w:color="E85D04" w:sz="24"/>
        </w:pBdr>
        <w:spacing w:after="120" w:before="120"/>
        <w:ind w:left="600" w:right="600"/>
      </w:pPr>
      <w:r>
        <w:rPr>
          <w:rFonts w:ascii="Arial" w:cs="Arial" w:eastAsia="Arial" w:hAnsi="Arial"/>
          <w:b/>
          <w:bCs/>
          <w:color w:val="1A3A5C"/>
          <w:sz w:val="26"/>
          <w:szCs w:val="26"/>
        </w:rPr>
        <w:t xml:space="preserve">"Meditación y budismo tibetano en Guadalajara</w:t>
      </w:r>
      <w:r>
        <w:rPr>
          <w:rFonts w:ascii="Arial" w:cs="Arial" w:eastAsia="Arial" w:hAnsi="Arial"/>
          <w:i/>
          <w:iCs/>
          <w:color w:val="444444"/>
          <w:sz w:val="22"/>
          <w:szCs w:val="22"/>
        </w:rPr>
        <w:t xml:space="preserve">
Un espacio para calmar la mente, estudiar el Dharma y cultivar compasión en la vida diaria. Actividades presenciales y en línea. No necesitas experiencia previa."</w:t>
      </w:r>
    </w:p>
    <w:p>
      <w:pPr>
        <w:spacing w:after="0" w:before="100"/>
      </w:pPr>
    </w:p>
    <w:p>
      <w:pPr>
        <w:pStyle w:val="Heading2"/>
        <w:pBdr>
          <w:bottom w:val="single" w:color="E85D04" w:sz="6" w:space="4"/>
        </w:pBdr>
        <w:spacing w:after="120" w:before="280"/>
      </w:pPr>
      <w:r>
        <w:rPr>
          <w:rFonts w:ascii="Arial" w:cs="Arial" w:eastAsia="Arial" w:hAnsi="Arial"/>
          <w:b/>
          <w:bCs/>
          <w:color w:val="2E5FA3"/>
          <w:sz w:val="28"/>
          <w:szCs w:val="28"/>
        </w:rPr>
        <w:t xml:space="preserve">6.3 Estructura del Menú Principal</w:t>
      </w:r>
    </w:p>
    <w:p>
      <w:pPr>
        <w:spacing w:after="100" w:before="60"/>
      </w:pPr>
      <w:r>
        <w:rPr>
          <w:rFonts w:ascii="Arial" w:cs="Arial" w:eastAsia="Arial" w:hAnsi="Arial"/>
          <w:color w:val="1A1A1A"/>
          <w:sz w:val="22"/>
          <w:szCs w:val="22"/>
        </w:rPr>
        <w:t xml:space="preserve">Menú simplificado orientado al visitante nuevo, con botón de acción principal: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4"/>
              <w:left w:val="single" w:color="DDDDDD" w:sz="4"/>
              <w:bottom w:val="single" w:color="DDDDDD" w:sz="4"/>
              <w:right w:val="single" w:color="DDDDDD" w:sz="4"/>
            </w:tcBorders>
            <w:shd w:fill="D6E8F7" w:val="clear"/>
            <w:tcMar>
              <w:top w:type="dxa" w:w="80"/>
              <w:left w:type="dxa" w:w="140"/>
              <w:bottom w:type="dxa" w:w="80"/>
              <w:right w:type="dxa" w:w="140"/>
            </w:tcMar>
          </w:tcPr>
          <w:p>
            <w:r>
              <w:rPr>
                <w:rFonts w:ascii="Arial" w:cs="Arial" w:eastAsia="Arial" w:hAnsi="Arial"/>
                <w:b/>
                <w:bCs/>
                <w:color w:val="1A1A1A"/>
                <w:sz w:val="20"/>
                <w:szCs w:val="20"/>
              </w:rPr>
              <w:t xml:space="preserve">Inicio</w:t>
            </w:r>
          </w:p>
        </w:tc>
        <w:tc>
          <w:tcPr>
            <w:tcW w:type="dxa" w:w="234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Meditación</w:t>
            </w:r>
          </w:p>
        </w:tc>
        <w:tc>
          <w:tcPr>
            <w:tcW w:type="dxa" w:w="2340"/>
            <w:tcBorders>
              <w:top w:val="single" w:color="DDDDDD" w:sz="4"/>
              <w:left w:val="single" w:color="DDDDDD" w:sz="4"/>
              <w:bottom w:val="single" w:color="DDDDDD" w:sz="4"/>
              <w:right w:val="single" w:color="DDDDDD" w:sz="4"/>
            </w:tcBorders>
            <w:shd w:fill="D6E8F7" w:val="clear"/>
            <w:tcMar>
              <w:top w:type="dxa" w:w="80"/>
              <w:left w:type="dxa" w:w="140"/>
              <w:bottom w:type="dxa" w:w="80"/>
              <w:right w:type="dxa" w:w="140"/>
            </w:tcMar>
          </w:tcPr>
          <w:p>
            <w:r>
              <w:rPr>
                <w:rFonts w:ascii="Arial" w:cs="Arial" w:eastAsia="Arial" w:hAnsi="Arial"/>
                <w:b/>
                <w:bCs/>
                <w:color w:val="1A1A1A"/>
                <w:sz w:val="20"/>
                <w:szCs w:val="20"/>
              </w:rPr>
              <w:t xml:space="preserve">Budismo / Programas</w:t>
            </w:r>
          </w:p>
        </w:tc>
        <w:tc>
          <w:tcPr>
            <w:tcW w:type="dxa" w:w="234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Maestros</w:t>
            </w:r>
          </w:p>
        </w:tc>
      </w:tr>
      <w:tr>
        <w:tc>
          <w:tcPr>
            <w:tcW w:type="dxa" w:w="234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Calendario</w:t>
            </w:r>
          </w:p>
        </w:tc>
        <w:tc>
          <w:tcPr>
            <w:tcW w:type="dxa" w:w="2340"/>
            <w:tcBorders>
              <w:top w:val="single" w:color="DDDDDD" w:sz="4"/>
              <w:left w:val="single" w:color="DDDDDD" w:sz="4"/>
              <w:bottom w:val="single" w:color="DDDDDD" w:sz="4"/>
              <w:right w:val="single" w:color="DDDDDD" w:sz="4"/>
            </w:tcBorders>
            <w:shd w:fill="D6E8F7" w:val="clear"/>
            <w:tcMar>
              <w:top w:type="dxa" w:w="80"/>
              <w:left w:type="dxa" w:w="140"/>
              <w:bottom w:type="dxa" w:w="80"/>
              <w:right w:type="dxa" w:w="140"/>
            </w:tcMar>
          </w:tcPr>
          <w:p>
            <w:r>
              <w:rPr>
                <w:rFonts w:ascii="Arial" w:cs="Arial" w:eastAsia="Arial" w:hAnsi="Arial"/>
                <w:b/>
                <w:bCs/>
                <w:color w:val="1A1A1A"/>
                <w:sz w:val="20"/>
                <w:szCs w:val="20"/>
              </w:rPr>
              <w:t xml:space="preserve">Donar / Apoyar</w:t>
            </w:r>
          </w:p>
        </w:tc>
        <w:tc>
          <w:tcPr>
            <w:tcW w:type="dxa" w:w="234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Contacto</w:t>
            </w:r>
          </w:p>
        </w:tc>
        <w:tc>
          <w:tcPr>
            <w:tcW w:type="dxa" w:w="2340"/>
            <w:tcBorders>
              <w:top w:val="single" w:color="DDDDDD" w:sz="4"/>
              <w:left w:val="single" w:color="DDDDDD" w:sz="4"/>
              <w:bottom w:val="single" w:color="DDDDDD" w:sz="4"/>
              <w:right w:val="single" w:color="DDDDDD" w:sz="4"/>
            </w:tcBorders>
            <w:shd w:fill="FDE8D8" w:val="clear"/>
            <w:tcMar>
              <w:top w:type="dxa" w:w="80"/>
              <w:left w:type="dxa" w:w="140"/>
              <w:bottom w:type="dxa" w:w="80"/>
              <w:right w:type="dxa" w:w="140"/>
            </w:tcMar>
          </w:tcPr>
          <w:p>
            <w:r>
              <w:rPr>
                <w:rFonts w:ascii="Arial" w:cs="Arial" w:eastAsia="Arial" w:hAnsi="Arial"/>
                <w:b/>
                <w:bCs/>
                <w:color w:val="E85D04"/>
                <w:sz w:val="20"/>
                <w:szCs w:val="20"/>
              </w:rPr>
              <w:t xml:space="preserve">+ Botón: WhatsApp (fijo)</w:t>
            </w:r>
          </w:p>
        </w:tc>
      </w:tr>
    </w:tbl>
    <w:p>
      <w:r>
        <w:br w:type="page"/>
      </w:r>
    </w:p>
    <w:p>
      <w:pPr>
        <w:pStyle w:val="Heading1"/>
        <w:spacing w:after="160" w:before="360"/>
      </w:pPr>
      <w:r>
        <w:rPr>
          <w:rFonts w:ascii="Arial" w:cs="Arial" w:eastAsia="Arial" w:hAnsi="Arial"/>
          <w:b/>
          <w:bCs/>
          <w:color w:val="1A3A5C"/>
          <w:sz w:val="36"/>
          <w:szCs w:val="36"/>
        </w:rPr>
        <w:t xml:space="preserve">7. Plan SEO Local</w:t>
      </w:r>
    </w:p>
    <w:p>
      <w:pPr>
        <w:spacing w:after="100" w:before="60"/>
      </w:pPr>
      <w:r>
        <w:rPr>
          <w:rFonts w:ascii="Arial" w:cs="Arial" w:eastAsia="Arial" w:hAnsi="Arial"/>
          <w:color w:val="1A1A1A"/>
          <w:sz w:val="22"/>
          <w:szCs w:val="22"/>
        </w:rPr>
        <w:t xml:space="preserve">Khamlungpa tiene una ventana de oportunidad única en SEO local. Los competidores principales (Casa Tibet, Kadampa nacional) están concentrados en CDMX. Nadie está trabajando sistemáticamente las búsquedas de Guadalajara en este nicho.</w:t>
      </w:r>
    </w:p>
    <w:p>
      <w:pPr>
        <w:spacing w:after="0" w:before="100"/>
      </w:pPr>
    </w:p>
    <w:p>
      <w:pPr>
        <w:pStyle w:val="Heading2"/>
        <w:pBdr>
          <w:bottom w:val="single" w:color="E85D04" w:sz="6" w:space="4"/>
        </w:pBdr>
        <w:spacing w:after="120" w:before="280"/>
      </w:pPr>
      <w:r>
        <w:rPr>
          <w:rFonts w:ascii="Arial" w:cs="Arial" w:eastAsia="Arial" w:hAnsi="Arial"/>
          <w:b/>
          <w:bCs/>
          <w:color w:val="2E5FA3"/>
          <w:sz w:val="28"/>
          <w:szCs w:val="28"/>
        </w:rPr>
        <w:t xml:space="preserve">7.1 Palabras Clave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c>
          <w:tcPr>
            <w:tcW w:type="dxa" w:w="360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Keyword</w:t>
            </w:r>
          </w:p>
        </w:tc>
        <w:tc>
          <w:tcPr>
            <w:tcW w:type="dxa" w:w="180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Volumen estimado</w:t>
            </w:r>
          </w:p>
        </w:tc>
        <w:tc>
          <w:tcPr>
            <w:tcW w:type="dxa" w:w="180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Competencia</w:t>
            </w:r>
          </w:p>
        </w:tc>
        <w:tc>
          <w:tcPr>
            <w:tcW w:type="dxa" w:w="216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Página objetivo</w:t>
            </w:r>
          </w:p>
        </w:tc>
      </w:tr>
      <w:tr>
        <w:tc>
          <w:tcPr>
            <w:tcW w:type="dxa" w:w="36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meditación en Guadalajara</w:t>
            </w:r>
          </w:p>
        </w:tc>
        <w:tc>
          <w:tcPr>
            <w:tcW w:type="dxa" w:w="18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Alto</w:t>
            </w:r>
          </w:p>
        </w:tc>
        <w:tc>
          <w:tcPr>
            <w:tcW w:type="dxa" w:w="18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Media</w:t>
            </w:r>
          </w:p>
        </w:tc>
        <w:tc>
          <w:tcPr>
            <w:tcW w:type="dxa" w:w="21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/meditacion</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clases de meditación Guadalajara</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Medio</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Baja</w:t>
            </w:r>
          </w:p>
        </w:tc>
        <w:tc>
          <w:tcPr>
            <w:tcW w:type="dxa" w:w="2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/meditacion</w:t>
            </w:r>
          </w:p>
        </w:tc>
      </w:tr>
      <w:tr>
        <w:tc>
          <w:tcPr>
            <w:tcW w:type="dxa" w:w="36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budismo tibetano Guadalajara</w:t>
            </w:r>
          </w:p>
        </w:tc>
        <w:tc>
          <w:tcPr>
            <w:tcW w:type="dxa" w:w="18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Medio</w:t>
            </w:r>
          </w:p>
        </w:tc>
        <w:tc>
          <w:tcPr>
            <w:tcW w:type="dxa" w:w="18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Baja</w:t>
            </w:r>
          </w:p>
        </w:tc>
        <w:tc>
          <w:tcPr>
            <w:tcW w:type="dxa" w:w="21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/budismo-tibetano</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centro budista Guadalajara</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Medio</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Baja</w:t>
            </w:r>
          </w:p>
        </w:tc>
        <w:tc>
          <w:tcPr>
            <w:tcW w:type="dxa" w:w="2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t>
            </w:r>
          </w:p>
        </w:tc>
      </w:tr>
      <w:tr>
        <w:tc>
          <w:tcPr>
            <w:tcW w:type="dxa" w:w="36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meditación para principiantes Guadalajara</w:t>
            </w:r>
          </w:p>
        </w:tc>
        <w:tc>
          <w:tcPr>
            <w:tcW w:type="dxa" w:w="18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Medio</w:t>
            </w:r>
          </w:p>
        </w:tc>
        <w:tc>
          <w:tcPr>
            <w:tcW w:type="dxa" w:w="18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Baja</w:t>
            </w:r>
          </w:p>
        </w:tc>
        <w:tc>
          <w:tcPr>
            <w:tcW w:type="dxa" w:w="21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/empieza-aqui</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FPMT México Guadalajara</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Bajo</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Muy baja</w:t>
            </w:r>
          </w:p>
        </w:tc>
        <w:tc>
          <w:tcPr>
            <w:tcW w:type="dxa" w:w="2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t>
            </w:r>
          </w:p>
        </w:tc>
      </w:tr>
      <w:tr>
        <w:tc>
          <w:tcPr>
            <w:tcW w:type="dxa" w:w="36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retiro espiritual Guadalajara</w:t>
            </w:r>
          </w:p>
        </w:tc>
        <w:tc>
          <w:tcPr>
            <w:tcW w:type="dxa" w:w="18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Medio</w:t>
            </w:r>
          </w:p>
        </w:tc>
        <w:tc>
          <w:tcPr>
            <w:tcW w:type="dxa" w:w="18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Media</w:t>
            </w:r>
          </w:p>
        </w:tc>
        <w:tc>
          <w:tcPr>
            <w:tcW w:type="dxa" w:w="21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/calendario</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budismo para principiantes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Alto</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Alta</w:t>
            </w:r>
          </w:p>
        </w:tc>
        <w:tc>
          <w:tcPr>
            <w:tcW w:type="dxa" w:w="2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/empieza-aqui</w:t>
            </w:r>
          </w:p>
        </w:tc>
      </w:tr>
      <w:tr>
        <w:tc>
          <w:tcPr>
            <w:tcW w:type="dxa" w:w="36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qué es el budismo tibetano</w:t>
            </w:r>
          </w:p>
        </w:tc>
        <w:tc>
          <w:tcPr>
            <w:tcW w:type="dxa" w:w="18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Alto</w:t>
            </w:r>
          </w:p>
        </w:tc>
        <w:tc>
          <w:tcPr>
            <w:tcW w:type="dxa" w:w="18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Alta</w:t>
            </w:r>
          </w:p>
        </w:tc>
        <w:tc>
          <w:tcPr>
            <w:tcW w:type="dxa" w:w="21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/budismo-tibetano</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cómo meditar por primera vez</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Alto</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Alta</w:t>
            </w:r>
          </w:p>
        </w:tc>
        <w:tc>
          <w:tcPr>
            <w:tcW w:type="dxa" w:w="2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/empieza-aqui</w:t>
            </w:r>
          </w:p>
        </w:tc>
      </w:tr>
    </w:tbl>
    <w:p>
      <w:pPr>
        <w:spacing w:after="0" w:before="100"/>
      </w:pPr>
    </w:p>
    <w:p>
      <w:pPr>
        <w:pStyle w:val="Heading2"/>
        <w:pBdr>
          <w:bottom w:val="single" w:color="E85D04" w:sz="6" w:space="4"/>
        </w:pBdr>
        <w:spacing w:after="120" w:before="280"/>
      </w:pPr>
      <w:r>
        <w:rPr>
          <w:rFonts w:ascii="Arial" w:cs="Arial" w:eastAsia="Arial" w:hAnsi="Arial"/>
          <w:b/>
          <w:bCs/>
          <w:color w:val="2E5FA3"/>
          <w:sz w:val="28"/>
          <w:szCs w:val="28"/>
        </w:rPr>
        <w:t xml:space="preserve">7.2 Fixes de SEO Técnico Inmediatos</w:t>
      </w:r>
    </w:p>
    <w:p>
      <w:pPr>
        <w:pStyle w:val="ListParagraph"/>
        <w:numPr>
          <w:ilvl w:val="0"/>
          <w:numId w:val="2"/>
        </w:numPr>
        <w:spacing w:after="60" w:before="40"/>
      </w:pPr>
      <w:r>
        <w:rPr>
          <w:rFonts w:ascii="Arial" w:cs="Arial" w:eastAsia="Arial" w:hAnsi="Arial"/>
          <w:color w:val="1A1A1A"/>
          <w:sz w:val="22"/>
          <w:szCs w:val="22"/>
        </w:rPr>
        <w:t xml:space="preserve">Corregir lang='en' a lang='es-MX' en todos los archivos</w:t>
      </w:r>
    </w:p>
    <w:p>
      <w:pPr>
        <w:pStyle w:val="ListParagraph"/>
        <w:numPr>
          <w:ilvl w:val="0"/>
          <w:numId w:val="2"/>
        </w:numPr>
        <w:spacing w:after="60" w:before="40"/>
      </w:pPr>
      <w:r>
        <w:rPr>
          <w:rFonts w:ascii="Arial" w:cs="Arial" w:eastAsia="Arial" w:hAnsi="Arial"/>
          <w:color w:val="1A1A1A"/>
          <w:sz w:val="22"/>
          <w:szCs w:val="22"/>
        </w:rPr>
        <w:t xml:space="preserve">Título único por página con formato: [Tema] | [Ciudad] | Centro Khamlungpa</w:t>
      </w:r>
    </w:p>
    <w:p>
      <w:pPr>
        <w:pStyle w:val="ListParagraph"/>
        <w:numPr>
          <w:ilvl w:val="0"/>
          <w:numId w:val="2"/>
        </w:numPr>
        <w:spacing w:after="60" w:before="40"/>
      </w:pPr>
      <w:r>
        <w:rPr>
          <w:rFonts w:ascii="Arial" w:cs="Arial" w:eastAsia="Arial" w:hAnsi="Arial"/>
          <w:color w:val="1A1A1A"/>
          <w:sz w:val="22"/>
          <w:szCs w:val="22"/>
        </w:rPr>
        <w:t xml:space="preserve">Meta description única de 150–160 caracteres por página</w:t>
      </w:r>
    </w:p>
    <w:p>
      <w:pPr>
        <w:pStyle w:val="ListParagraph"/>
        <w:numPr>
          <w:ilvl w:val="0"/>
          <w:numId w:val="2"/>
        </w:numPr>
        <w:spacing w:after="60" w:before="40"/>
      </w:pPr>
      <w:r>
        <w:rPr>
          <w:rFonts w:ascii="Arial" w:cs="Arial" w:eastAsia="Arial" w:hAnsi="Arial"/>
          <w:color w:val="1A1A1A"/>
          <w:sz w:val="22"/>
          <w:szCs w:val="22"/>
        </w:rPr>
        <w:t xml:space="preserve">Agregar Open Graph completo: og:image, og:url, og:type en todas las páginas</w:t>
      </w:r>
    </w:p>
    <w:p>
      <w:pPr>
        <w:pStyle w:val="ListParagraph"/>
        <w:numPr>
          <w:ilvl w:val="0"/>
          <w:numId w:val="2"/>
        </w:numPr>
        <w:spacing w:after="60" w:before="40"/>
      </w:pPr>
      <w:r>
        <w:rPr>
          <w:rFonts w:ascii="Arial" w:cs="Arial" w:eastAsia="Arial" w:hAnsi="Arial"/>
          <w:color w:val="1A1A1A"/>
          <w:sz w:val="22"/>
          <w:szCs w:val="22"/>
        </w:rPr>
        <w:t xml:space="preserve">Implementar JSON-LD LocalBusiness en el index: dirección, teléfono, horarios</w:t>
      </w:r>
    </w:p>
    <w:p>
      <w:pPr>
        <w:pStyle w:val="ListParagraph"/>
        <w:numPr>
          <w:ilvl w:val="0"/>
          <w:numId w:val="2"/>
        </w:numPr>
        <w:spacing w:after="60" w:before="40"/>
      </w:pPr>
      <w:r>
        <w:rPr>
          <w:rFonts w:ascii="Arial" w:cs="Arial" w:eastAsia="Arial" w:hAnsi="Arial"/>
          <w:color w:val="1A1A1A"/>
          <w:sz w:val="22"/>
          <w:szCs w:val="22"/>
        </w:rPr>
        <w:t xml:space="preserve">Implementar JSON-LD Event en las páginas de cursos y sesiones</w:t>
      </w:r>
    </w:p>
    <w:p>
      <w:pPr>
        <w:pStyle w:val="ListParagraph"/>
        <w:numPr>
          <w:ilvl w:val="0"/>
          <w:numId w:val="2"/>
        </w:numPr>
        <w:spacing w:after="60" w:before="40"/>
      </w:pPr>
      <w:r>
        <w:rPr>
          <w:rFonts w:ascii="Arial" w:cs="Arial" w:eastAsia="Arial" w:hAnsi="Arial"/>
          <w:color w:val="1A1A1A"/>
          <w:sz w:val="22"/>
          <w:szCs w:val="22"/>
        </w:rPr>
        <w:t xml:space="preserve">Registrar/optimizar perfil en Google Business Profile con fotos, horarios y posts</w:t>
      </w:r>
    </w:p>
    <w:p>
      <w:pPr>
        <w:pStyle w:val="ListParagraph"/>
        <w:numPr>
          <w:ilvl w:val="0"/>
          <w:numId w:val="2"/>
        </w:numPr>
        <w:spacing w:after="60" w:before="40"/>
      </w:pPr>
      <w:r>
        <w:rPr>
          <w:rFonts w:ascii="Arial" w:cs="Arial" w:eastAsia="Arial" w:hAnsi="Arial"/>
          <w:color w:val="1A1A1A"/>
          <w:sz w:val="22"/>
          <w:szCs w:val="22"/>
        </w:rPr>
        <w:t xml:space="preserve">Crear sitemap.xml y enviarlo a Google Search Console</w:t>
      </w:r>
    </w:p>
    <w:p>
      <w:pPr>
        <w:pStyle w:val="ListParagraph"/>
        <w:numPr>
          <w:ilvl w:val="0"/>
          <w:numId w:val="2"/>
        </w:numPr>
        <w:spacing w:after="60" w:before="40"/>
      </w:pPr>
      <w:r>
        <w:rPr>
          <w:rFonts w:ascii="Arial" w:cs="Arial" w:eastAsia="Arial" w:hAnsi="Arial"/>
          <w:color w:val="1A1A1A"/>
          <w:sz w:val="22"/>
          <w:szCs w:val="22"/>
        </w:rPr>
        <w:t xml:space="preserve">Configurar robots.txt correctamente</w:t>
      </w:r>
    </w:p>
    <w:p>
      <w:r>
        <w:br w:type="page"/>
      </w:r>
    </w:p>
    <w:p>
      <w:pPr>
        <w:pStyle w:val="Heading1"/>
        <w:spacing w:after="160" w:before="360"/>
      </w:pPr>
      <w:r>
        <w:rPr>
          <w:rFonts w:ascii="Arial" w:cs="Arial" w:eastAsia="Arial" w:hAnsi="Arial"/>
          <w:b/>
          <w:bCs/>
          <w:color w:val="1A3A5C"/>
          <w:sz w:val="36"/>
          <w:szCs w:val="36"/>
        </w:rPr>
        <w:t xml:space="preserve">8. Estrategia de Contenidos</w:t>
      </w:r>
    </w:p>
    <w:p>
      <w:pPr>
        <w:spacing w:after="100" w:before="60"/>
      </w:pPr>
      <w:r>
        <w:rPr>
          <w:rFonts w:ascii="Arial" w:cs="Arial" w:eastAsia="Arial" w:hAnsi="Arial"/>
          <w:color w:val="1A1A1A"/>
          <w:sz w:val="22"/>
          <w:szCs w:val="22"/>
        </w:rPr>
        <w:t xml:space="preserve">El sitio actual no tiene blog ni ningún mecanismo de contenido continuo. Esto significa que Google no tiene razón para rastrear el sitio frecuentemente, y que no se están capturando búsquedas informacionales de alto volumen.</w:t>
      </w:r>
    </w:p>
    <w:p>
      <w:pPr>
        <w:spacing w:after="0" w:before="100"/>
      </w:pPr>
    </w:p>
    <w:p>
      <w:pPr>
        <w:pStyle w:val="Heading2"/>
        <w:pBdr>
          <w:bottom w:val="single" w:color="E85D04" w:sz="6" w:space="4"/>
        </w:pBdr>
        <w:spacing w:after="120" w:before="280"/>
      </w:pPr>
      <w:r>
        <w:rPr>
          <w:rFonts w:ascii="Arial" w:cs="Arial" w:eastAsia="Arial" w:hAnsi="Arial"/>
          <w:b/>
          <w:bCs/>
          <w:color w:val="2E5FA3"/>
          <w:sz w:val="28"/>
          <w:szCs w:val="28"/>
        </w:rPr>
        <w:t xml:space="preserve">8.1 Blog / Recursos</w:t>
      </w:r>
    </w:p>
    <w:p>
      <w:pPr>
        <w:spacing w:after="100" w:before="60"/>
      </w:pPr>
      <w:r>
        <w:rPr>
          <w:rFonts w:ascii="Arial" w:cs="Arial" w:eastAsia="Arial" w:hAnsi="Arial"/>
          <w:color w:val="1A1A1A"/>
          <w:sz w:val="22"/>
          <w:szCs w:val="22"/>
        </w:rPr>
        <w:t xml:space="preserve">Crear una sección /recursos o /blog con artículos que respondan búsquedas reales del público objetivo. Frecuencia mínima recomendada: 2 artículos por mes.</w:t>
      </w:r>
    </w:p>
    <w:p>
      <w:pPr>
        <w:spacing w:after="0" w:before="80"/>
      </w:pPr>
    </w:p>
    <w:p>
      <w:pPr>
        <w:spacing w:after="100" w:before="60"/>
      </w:pPr>
      <w:r>
        <w:rPr>
          <w:rFonts w:ascii="Arial" w:cs="Arial" w:eastAsia="Arial" w:hAnsi="Arial"/>
          <w:color w:val="1A1A1A"/>
          <w:sz w:val="22"/>
          <w:szCs w:val="22"/>
        </w:rPr>
        <w:t xml:space="preserve">Temas prioritarios para los primeros 6 meses:</w:t>
      </w:r>
    </w:p>
    <w:p>
      <w:pPr>
        <w:pStyle w:val="ListParagraph"/>
        <w:numPr>
          <w:ilvl w:val="0"/>
          <w:numId w:val="3"/>
        </w:numPr>
        <w:spacing w:after="60" w:before="40"/>
      </w:pPr>
      <w:r>
        <w:rPr>
          <w:rFonts w:ascii="Arial" w:cs="Arial" w:eastAsia="Arial" w:hAnsi="Arial"/>
          <w:color w:val="1A1A1A"/>
          <w:sz w:val="22"/>
          <w:szCs w:val="22"/>
        </w:rPr>
        <w:t xml:space="preserve">Cómo meditar por primera vez — guía paso a paso</w:t>
      </w:r>
    </w:p>
    <w:p>
      <w:pPr>
        <w:pStyle w:val="ListParagraph"/>
        <w:numPr>
          <w:ilvl w:val="0"/>
          <w:numId w:val="3"/>
        </w:numPr>
        <w:spacing w:after="60" w:before="40"/>
      </w:pPr>
      <w:r>
        <w:rPr>
          <w:rFonts w:ascii="Arial" w:cs="Arial" w:eastAsia="Arial" w:hAnsi="Arial"/>
          <w:color w:val="1A1A1A"/>
          <w:sz w:val="22"/>
          <w:szCs w:val="22"/>
        </w:rPr>
        <w:t xml:space="preserve">Qué es el budismo tibetano y en qué se diferencia de otras tradiciones</w:t>
      </w:r>
    </w:p>
    <w:p>
      <w:pPr>
        <w:pStyle w:val="ListParagraph"/>
        <w:numPr>
          <w:ilvl w:val="0"/>
          <w:numId w:val="3"/>
        </w:numPr>
        <w:spacing w:after="60" w:before="40"/>
      </w:pPr>
      <w:r>
        <w:rPr>
          <w:rFonts w:ascii="Arial" w:cs="Arial" w:eastAsia="Arial" w:hAnsi="Arial"/>
          <w:color w:val="1A1A1A"/>
          <w:sz w:val="22"/>
          <w:szCs w:val="22"/>
        </w:rPr>
        <w:t xml:space="preserve">Los 4 tipos de meditación que practicamos en Khamlungpa</w:t>
      </w:r>
    </w:p>
    <w:p>
      <w:pPr>
        <w:pStyle w:val="ListParagraph"/>
        <w:numPr>
          <w:ilvl w:val="0"/>
          <w:numId w:val="3"/>
        </w:numPr>
        <w:spacing w:after="60" w:before="40"/>
      </w:pPr>
      <w:r>
        <w:rPr>
          <w:rFonts w:ascii="Arial" w:cs="Arial" w:eastAsia="Arial" w:hAnsi="Arial"/>
          <w:color w:val="1A1A1A"/>
          <w:sz w:val="22"/>
          <w:szCs w:val="22"/>
        </w:rPr>
        <w:t xml:space="preserve">Budismo para principiantes: por dónde empezar si tienes curiosidad</w:t>
      </w:r>
    </w:p>
    <w:p>
      <w:pPr>
        <w:pStyle w:val="ListParagraph"/>
        <w:numPr>
          <w:ilvl w:val="0"/>
          <w:numId w:val="3"/>
        </w:numPr>
        <w:spacing w:after="60" w:before="40"/>
      </w:pPr>
      <w:r>
        <w:rPr>
          <w:rFonts w:ascii="Arial" w:cs="Arial" w:eastAsia="Arial" w:hAnsi="Arial"/>
          <w:color w:val="1A1A1A"/>
          <w:sz w:val="22"/>
          <w:szCs w:val="22"/>
        </w:rPr>
        <w:t xml:space="preserve">Qué es el Lam Rim y por qué es el corazón de la práctica</w:t>
      </w:r>
    </w:p>
    <w:p>
      <w:pPr>
        <w:pStyle w:val="ListParagraph"/>
        <w:numPr>
          <w:ilvl w:val="0"/>
          <w:numId w:val="3"/>
        </w:numPr>
        <w:spacing w:after="60" w:before="40"/>
      </w:pPr>
      <w:r>
        <w:rPr>
          <w:rFonts w:ascii="Arial" w:cs="Arial" w:eastAsia="Arial" w:hAnsi="Arial"/>
          <w:color w:val="1A1A1A"/>
          <w:sz w:val="22"/>
          <w:szCs w:val="22"/>
        </w:rPr>
        <w:t xml:space="preserve">Diferencias entre meditación de atención y meditación analítica</w:t>
      </w:r>
    </w:p>
    <w:p>
      <w:pPr>
        <w:pStyle w:val="ListParagraph"/>
        <w:numPr>
          <w:ilvl w:val="0"/>
          <w:numId w:val="3"/>
        </w:numPr>
        <w:spacing w:after="60" w:before="40"/>
      </w:pPr>
      <w:r>
        <w:rPr>
          <w:rFonts w:ascii="Arial" w:cs="Arial" w:eastAsia="Arial" w:hAnsi="Arial"/>
          <w:color w:val="1A1A1A"/>
          <w:sz w:val="22"/>
          <w:szCs w:val="22"/>
        </w:rPr>
        <w:t xml:space="preserve">Cómo se sostiene un centro budista: la tradición del donativo</w:t>
      </w:r>
    </w:p>
    <w:p>
      <w:pPr>
        <w:pStyle w:val="ListParagraph"/>
        <w:numPr>
          <w:ilvl w:val="0"/>
          <w:numId w:val="3"/>
        </w:numPr>
        <w:spacing w:after="60" w:before="40"/>
      </w:pPr>
      <w:r>
        <w:rPr>
          <w:rFonts w:ascii="Arial" w:cs="Arial" w:eastAsia="Arial" w:hAnsi="Arial"/>
          <w:color w:val="1A1A1A"/>
          <w:sz w:val="22"/>
          <w:szCs w:val="22"/>
        </w:rPr>
        <w:t xml:space="preserve">Retiros espirituales en Guadalajara: qué esperar y cómo prepararse</w:t>
      </w:r>
    </w:p>
    <w:p>
      <w:pPr>
        <w:spacing w:after="0" w:before="100"/>
      </w:pPr>
    </w:p>
    <w:p>
      <w:pPr>
        <w:pStyle w:val="Heading2"/>
        <w:pBdr>
          <w:bottom w:val="single" w:color="E85D04" w:sz="6" w:space="4"/>
        </w:pBdr>
        <w:spacing w:after="120" w:before="280"/>
      </w:pPr>
      <w:r>
        <w:rPr>
          <w:rFonts w:ascii="Arial" w:cs="Arial" w:eastAsia="Arial" w:hAnsi="Arial"/>
          <w:b/>
          <w:bCs/>
          <w:color w:val="2E5FA3"/>
          <w:sz w:val="28"/>
          <w:szCs w:val="28"/>
        </w:rPr>
        <w:t xml:space="preserve">8.2 Recursos Descargables (Lead Magnets)</w:t>
      </w:r>
    </w:p>
    <w:p>
      <w:pPr>
        <w:spacing w:after="100" w:before="60"/>
      </w:pPr>
      <w:r>
        <w:rPr>
          <w:rFonts w:ascii="Arial" w:cs="Arial" w:eastAsia="Arial" w:hAnsi="Arial"/>
          <w:color w:val="1A1A1A"/>
          <w:sz w:val="22"/>
          <w:szCs w:val="22"/>
        </w:rPr>
        <w:t xml:space="preserve">Mejorar el ebook existente y crear recursos adicionales para capturar emails:</w:t>
      </w:r>
    </w:p>
    <w:p>
      <w:pPr>
        <w:pStyle w:val="ListParagraph"/>
        <w:numPr>
          <w:ilvl w:val="0"/>
          <w:numId w:val="2"/>
        </w:numPr>
        <w:spacing w:after="60" w:before="40"/>
      </w:pPr>
      <w:r>
        <w:rPr>
          <w:rFonts w:ascii="Arial" w:cs="Arial" w:eastAsia="Arial" w:hAnsi="Arial"/>
          <w:color w:val="1A1A1A"/>
          <w:sz w:val="22"/>
          <w:szCs w:val="22"/>
        </w:rPr>
        <w:t xml:space="preserve">Guía 'Primeros pasos en la meditación' — con técnicas básicas y práctica de 7 días</w:t>
      </w:r>
    </w:p>
    <w:p>
      <w:pPr>
        <w:pStyle w:val="ListParagraph"/>
        <w:numPr>
          <w:ilvl w:val="0"/>
          <w:numId w:val="2"/>
        </w:numPr>
        <w:spacing w:after="60" w:before="40"/>
      </w:pPr>
      <w:r>
        <w:rPr>
          <w:rFonts w:ascii="Arial" w:cs="Arial" w:eastAsia="Arial" w:hAnsi="Arial"/>
          <w:color w:val="1A1A1A"/>
          <w:sz w:val="22"/>
          <w:szCs w:val="22"/>
        </w:rPr>
        <w:t xml:space="preserve">Glosario de términos budistas para principiantes (PDF)</w:t>
      </w:r>
    </w:p>
    <w:p>
      <w:pPr>
        <w:pStyle w:val="ListParagraph"/>
        <w:numPr>
          <w:ilvl w:val="0"/>
          <w:numId w:val="2"/>
        </w:numPr>
        <w:spacing w:after="60" w:before="40"/>
      </w:pPr>
      <w:r>
        <w:rPr>
          <w:rFonts w:ascii="Arial" w:cs="Arial" w:eastAsia="Arial" w:hAnsi="Arial"/>
          <w:color w:val="1A1A1A"/>
          <w:sz w:val="22"/>
          <w:szCs w:val="22"/>
        </w:rPr>
        <w:t xml:space="preserve">Audio de meditación guiada introductoria (mp3 de 15 minutos)</w:t>
      </w:r>
    </w:p>
    <w:p>
      <w:pPr>
        <w:pStyle w:val="ListParagraph"/>
        <w:numPr>
          <w:ilvl w:val="0"/>
          <w:numId w:val="2"/>
        </w:numPr>
        <w:spacing w:after="60" w:before="40"/>
      </w:pPr>
      <w:r>
        <w:rPr>
          <w:rFonts w:ascii="Arial" w:cs="Arial" w:eastAsia="Arial" w:hAnsi="Arial"/>
          <w:color w:val="1A1A1A"/>
          <w:sz w:val="22"/>
          <w:szCs w:val="22"/>
        </w:rPr>
        <w:t xml:space="preserve">Calendario de festividades budistas 2026 descargable</w:t>
      </w:r>
    </w:p>
    <w:p>
      <w:pPr>
        <w:spacing w:after="0" w:before="100"/>
      </w:pPr>
    </w:p>
    <w:p>
      <w:pPr>
        <w:pStyle w:val="Heading2"/>
        <w:pBdr>
          <w:bottom w:val="single" w:color="E85D04" w:sz="6" w:space="4"/>
        </w:pBdr>
        <w:spacing w:after="120" w:before="280"/>
      </w:pPr>
      <w:r>
        <w:rPr>
          <w:rFonts w:ascii="Arial" w:cs="Arial" w:eastAsia="Arial" w:hAnsi="Arial"/>
          <w:b/>
          <w:bCs/>
          <w:color w:val="2E5FA3"/>
          <w:sz w:val="28"/>
          <w:szCs w:val="28"/>
        </w:rPr>
        <w:t xml:space="preserve">8.3 Reutilización de Contenido Existente</w:t>
      </w:r>
    </w:p>
    <w:p>
      <w:pPr>
        <w:spacing w:after="100" w:before="60"/>
      </w:pPr>
      <w:r>
        <w:rPr>
          <w:rFonts w:ascii="Arial" w:cs="Arial" w:eastAsia="Arial" w:hAnsi="Arial"/>
          <w:color w:val="1A1A1A"/>
          <w:sz w:val="22"/>
          <w:szCs w:val="22"/>
        </w:rPr>
        <w:t xml:space="preserve">El sitio ya tiene contenido educativo excepcional que solo necesita mejor presentación:</w:t>
      </w:r>
    </w:p>
    <w:p>
      <w:pPr>
        <w:pStyle w:val="ListParagraph"/>
        <w:numPr>
          <w:ilvl w:val="0"/>
          <w:numId w:val="2"/>
        </w:numPr>
        <w:spacing w:after="60" w:before="40"/>
      </w:pPr>
      <w:r>
        <w:rPr>
          <w:rFonts w:ascii="Arial" w:cs="Arial" w:eastAsia="Arial" w:hAnsi="Arial"/>
          <w:color w:val="1A1A1A"/>
          <w:sz w:val="22"/>
          <w:szCs w:val="22"/>
        </w:rPr>
        <w:t xml:space="preserve">Los 14 módulos de 'Descubre el Budismo' pueden convertirse en 14 artículos de blog</w:t>
      </w:r>
    </w:p>
    <w:p>
      <w:pPr>
        <w:pStyle w:val="ListParagraph"/>
        <w:numPr>
          <w:ilvl w:val="0"/>
          <w:numId w:val="2"/>
        </w:numPr>
        <w:spacing w:after="60" w:before="40"/>
      </w:pPr>
      <w:r>
        <w:rPr>
          <w:rFonts w:ascii="Arial" w:cs="Arial" w:eastAsia="Arial" w:hAnsi="Arial"/>
          <w:color w:val="1A1A1A"/>
          <w:sz w:val="22"/>
          <w:szCs w:val="22"/>
        </w:rPr>
        <w:t xml:space="preserve">Los 10 módulos de 'Explorando el Budismo' ídem</w:t>
      </w:r>
    </w:p>
    <w:p>
      <w:pPr>
        <w:pStyle w:val="ListParagraph"/>
        <w:numPr>
          <w:ilvl w:val="0"/>
          <w:numId w:val="2"/>
        </w:numPr>
        <w:spacing w:after="60" w:before="40"/>
      </w:pPr>
      <w:r>
        <w:rPr>
          <w:rFonts w:ascii="Arial" w:cs="Arial" w:eastAsia="Arial" w:hAnsi="Arial"/>
          <w:color w:val="1A1A1A"/>
          <w:sz w:val="22"/>
          <w:szCs w:val="22"/>
        </w:rPr>
        <w:t xml:space="preserve">Los 9 módulos del 'Programa Básico' ídem</w:t>
      </w:r>
    </w:p>
    <w:p>
      <w:pPr>
        <w:spacing w:after="100" w:before="60"/>
      </w:pPr>
      <w:r>
        <w:rPr>
          <w:rFonts w:ascii="Arial" w:cs="Arial" w:eastAsia="Arial" w:hAnsi="Arial"/>
          <w:color w:val="1A1A1A"/>
          <w:sz w:val="22"/>
          <w:szCs w:val="22"/>
        </w:rPr>
        <w:t xml:space="preserve">Esto equivale a 33 artículos listos — solo necesitan formato web adecuado con H1/H2, meta description y CTA.</w:t>
      </w:r>
    </w:p>
    <w:p>
      <w:r>
        <w:br w:type="page"/>
      </w:r>
    </w:p>
    <w:p>
      <w:pPr>
        <w:pStyle w:val="Heading1"/>
        <w:spacing w:after="160" w:before="360"/>
      </w:pPr>
      <w:r>
        <w:rPr>
          <w:rFonts w:ascii="Arial" w:cs="Arial" w:eastAsia="Arial" w:hAnsi="Arial"/>
          <w:b/>
          <w:bCs/>
          <w:color w:val="1A3A5C"/>
          <w:sz w:val="36"/>
          <w:szCs w:val="36"/>
        </w:rPr>
        <w:t xml:space="preserve">9. Estrategia de Comunidad y Conversión</w:t>
      </w:r>
    </w:p>
    <w:p>
      <w:pPr>
        <w:pStyle w:val="Heading2"/>
        <w:pBdr>
          <w:bottom w:val="single" w:color="E85D04" w:sz="6" w:space="4"/>
        </w:pBdr>
        <w:spacing w:after="120" w:before="280"/>
      </w:pPr>
      <w:r>
        <w:rPr>
          <w:rFonts w:ascii="Arial" w:cs="Arial" w:eastAsia="Arial" w:hAnsi="Arial"/>
          <w:b/>
          <w:bCs/>
          <w:color w:val="2E5FA3"/>
          <w:sz w:val="28"/>
          <w:szCs w:val="28"/>
        </w:rPr>
        <w:t xml:space="preserve">9.1 WhatsApp como Canal Principal</w:t>
      </w:r>
    </w:p>
    <w:p>
      <w:pPr>
        <w:spacing w:after="100" w:before="60"/>
      </w:pPr>
      <w:r>
        <w:rPr>
          <w:rFonts w:ascii="Arial" w:cs="Arial" w:eastAsia="Arial" w:hAnsi="Arial"/>
          <w:color w:val="1A1A1A"/>
          <w:sz w:val="22"/>
          <w:szCs w:val="22"/>
        </w:rPr>
        <w:t xml:space="preserve">WhatsApp ya es el canal de contacto del centro pero no está tratado como herramienta de conversión sistemática:</w:t>
      </w:r>
    </w:p>
    <w:p>
      <w:pPr>
        <w:pStyle w:val="ListParagraph"/>
        <w:numPr>
          <w:ilvl w:val="0"/>
          <w:numId w:val="2"/>
        </w:numPr>
        <w:spacing w:after="60" w:before="40"/>
      </w:pPr>
      <w:r>
        <w:rPr>
          <w:rFonts w:ascii="Arial" w:cs="Arial" w:eastAsia="Arial" w:hAnsi="Arial"/>
          <w:color w:val="1A1A1A"/>
          <w:sz w:val="22"/>
          <w:szCs w:val="22"/>
        </w:rPr>
        <w:t xml:space="preserve">Agregar botón flotante de WhatsApp visible en todas las páginas</w:t>
      </w:r>
    </w:p>
    <w:p>
      <w:pPr>
        <w:pStyle w:val="ListParagraph"/>
        <w:numPr>
          <w:ilvl w:val="0"/>
          <w:numId w:val="2"/>
        </w:numPr>
        <w:spacing w:after="60" w:before="40"/>
      </w:pPr>
      <w:r>
        <w:rPr>
          <w:rFonts w:ascii="Arial" w:cs="Arial" w:eastAsia="Arial" w:hAnsi="Arial"/>
          <w:color w:val="1A1A1A"/>
          <w:sz w:val="22"/>
          <w:szCs w:val="22"/>
        </w:rPr>
        <w:t xml:space="preserve">Cada página de actividad debe tener su propio botón con mensaje prellenado</w:t>
      </w:r>
    </w:p>
    <w:p>
      <w:pPr>
        <w:spacing w:after="100" w:before="60"/>
      </w:pPr>
      <w:r>
        <w:rPr>
          <w:rFonts w:ascii="Arial" w:cs="Arial" w:eastAsia="Arial" w:hAnsi="Arial"/>
          <w:color w:val="1A1A1A"/>
          <w:sz w:val="22"/>
          <w:szCs w:val="22"/>
        </w:rPr>
        <w:t xml:space="preserve">Ejemplos de mensajes prellenados:</w:t>
      </w:r>
    </w:p>
    <w:p>
      <w:pPr>
        <w:pStyle w:val="ListParagraph"/>
        <w:numPr>
          <w:ilvl w:val="0"/>
          <w:numId w:val="2"/>
        </w:numPr>
        <w:spacing w:after="60" w:before="40"/>
      </w:pPr>
      <w:r>
        <w:rPr>
          <w:rFonts w:ascii="Arial" w:cs="Arial" w:eastAsia="Arial" w:hAnsi="Arial"/>
          <w:color w:val="1A1A1A"/>
          <w:sz w:val="22"/>
          <w:szCs w:val="22"/>
        </w:rPr>
        <w:t xml:space="preserve">Meditación: 'Hola, quiero asistir a la meditación guiada. Es mi primera vez, ¿qué necesito saber?'</w:t>
      </w:r>
    </w:p>
    <w:p>
      <w:pPr>
        <w:pStyle w:val="ListParagraph"/>
        <w:numPr>
          <w:ilvl w:val="0"/>
          <w:numId w:val="2"/>
        </w:numPr>
        <w:spacing w:after="60" w:before="40"/>
      </w:pPr>
      <w:r>
        <w:rPr>
          <w:rFonts w:ascii="Arial" w:cs="Arial" w:eastAsia="Arial" w:hAnsi="Arial"/>
          <w:color w:val="1A1A1A"/>
          <w:sz w:val="22"/>
          <w:szCs w:val="22"/>
        </w:rPr>
        <w:t xml:space="preserve">Cursos: 'Hola, me interesa el curso Descubre el Budismo. ¿Cuándo comienza la siguiente edición?'</w:t>
      </w:r>
    </w:p>
    <w:p>
      <w:pPr>
        <w:pStyle w:val="ListParagraph"/>
        <w:numPr>
          <w:ilvl w:val="0"/>
          <w:numId w:val="2"/>
        </w:numPr>
        <w:spacing w:after="60" w:before="40"/>
      </w:pPr>
      <w:r>
        <w:rPr>
          <w:rFonts w:ascii="Arial" w:cs="Arial" w:eastAsia="Arial" w:hAnsi="Arial"/>
          <w:color w:val="1A1A1A"/>
          <w:sz w:val="22"/>
          <w:szCs w:val="22"/>
        </w:rPr>
        <w:t xml:space="preserve">General: 'Hola, me gustaría conocer el centro. ¿Cuándo puedo visitar?'</w:t>
      </w:r>
    </w:p>
    <w:p>
      <w:pPr>
        <w:spacing w:after="0" w:before="100"/>
      </w:pPr>
    </w:p>
    <w:p>
      <w:pPr>
        <w:pStyle w:val="Heading2"/>
        <w:pBdr>
          <w:bottom w:val="single" w:color="E85D04" w:sz="6" w:space="4"/>
        </w:pBdr>
        <w:spacing w:after="120" w:before="280"/>
      </w:pPr>
      <w:r>
        <w:rPr>
          <w:rFonts w:ascii="Arial" w:cs="Arial" w:eastAsia="Arial" w:hAnsi="Arial"/>
          <w:b/>
          <w:bCs/>
          <w:color w:val="2E5FA3"/>
          <w:sz w:val="28"/>
          <w:szCs w:val="28"/>
        </w:rPr>
        <w:t xml:space="preserve">9.2 Donaciones</w:t>
      </w:r>
    </w:p>
    <w:p>
      <w:pPr>
        <w:spacing w:after="100" w:before="60"/>
      </w:pPr>
      <w:r>
        <w:rPr>
          <w:rFonts w:ascii="Arial" w:cs="Arial" w:eastAsia="Arial" w:hAnsi="Arial"/>
          <w:color w:val="1A1A1A"/>
          <w:sz w:val="22"/>
          <w:szCs w:val="22"/>
        </w:rPr>
        <w:t xml:space="preserve">El centro subsiste por donativos pero no los solicita en ninguna de sus 14 páginas. Modelo recomendado inspirado en Vipassana y Spirit Rock:</w:t>
      </w:r>
    </w:p>
    <w:p>
      <w:pPr>
        <w:pStyle w:val="ListParagraph"/>
        <w:numPr>
          <w:ilvl w:val="0"/>
          <w:numId w:val="2"/>
        </w:numPr>
        <w:spacing w:after="60" w:before="40"/>
      </w:pPr>
      <w:r>
        <w:rPr>
          <w:rFonts w:ascii="Arial" w:cs="Arial" w:eastAsia="Arial" w:hAnsi="Arial"/>
          <w:color w:val="1A1A1A"/>
          <w:sz w:val="22"/>
          <w:szCs w:val="22"/>
        </w:rPr>
        <w:t xml:space="preserve">Página /donar con historia clara: 'Tu generosidad sostiene el Dharma en Guadalajara'</w:t>
      </w:r>
    </w:p>
    <w:p>
      <w:pPr>
        <w:pStyle w:val="ListParagraph"/>
        <w:numPr>
          <w:ilvl w:val="0"/>
          <w:numId w:val="2"/>
        </w:numPr>
        <w:spacing w:after="60" w:before="40"/>
      </w:pPr>
      <w:r>
        <w:rPr>
          <w:rFonts w:ascii="Arial" w:cs="Arial" w:eastAsia="Arial" w:hAnsi="Arial"/>
          <w:color w:val="1A1A1A"/>
          <w:sz w:val="22"/>
          <w:szCs w:val="22"/>
        </w:rPr>
        <w:t xml:space="preserve">Opciones: donativo único (transferencia/tarjeta) y donativo mensual recurrente</w:t>
      </w:r>
    </w:p>
    <w:p>
      <w:pPr>
        <w:pStyle w:val="ListParagraph"/>
        <w:numPr>
          <w:ilvl w:val="0"/>
          <w:numId w:val="2"/>
        </w:numPr>
        <w:spacing w:after="60" w:before="40"/>
      </w:pPr>
      <w:r>
        <w:rPr>
          <w:rFonts w:ascii="Arial" w:cs="Arial" w:eastAsia="Arial" w:hAnsi="Arial"/>
          <w:color w:val="1A1A1A"/>
          <w:sz w:val="22"/>
          <w:szCs w:val="22"/>
        </w:rPr>
        <w:t xml:space="preserve">Integrar botón de donación en el footer de todas las páginas</w:t>
      </w:r>
    </w:p>
    <w:p>
      <w:pPr>
        <w:pStyle w:val="ListParagraph"/>
        <w:numPr>
          <w:ilvl w:val="0"/>
          <w:numId w:val="2"/>
        </w:numPr>
        <w:spacing w:after="60" w:before="40"/>
      </w:pPr>
      <w:r>
        <w:rPr>
          <w:rFonts w:ascii="Arial" w:cs="Arial" w:eastAsia="Arial" w:hAnsi="Arial"/>
          <w:color w:val="1A1A1A"/>
          <w:sz w:val="22"/>
          <w:szCs w:val="22"/>
        </w:rPr>
        <w:t xml:space="preserve">Sección en homepage: 'El centro se sostiene por la generosidad de la comunidad'</w:t>
      </w:r>
    </w:p>
    <w:p>
      <w:pPr>
        <w:spacing w:after="0" w:before="100"/>
      </w:pPr>
    </w:p>
    <w:p>
      <w:pPr>
        <w:pStyle w:val="Heading2"/>
        <w:pBdr>
          <w:bottom w:val="single" w:color="E85D04" w:sz="6" w:space="4"/>
        </w:pBdr>
        <w:spacing w:after="120" w:before="280"/>
      </w:pPr>
      <w:r>
        <w:rPr>
          <w:rFonts w:ascii="Arial" w:cs="Arial" w:eastAsia="Arial" w:hAnsi="Arial"/>
          <w:b/>
          <w:bCs/>
          <w:color w:val="2E5FA3"/>
          <w:sz w:val="28"/>
          <w:szCs w:val="28"/>
        </w:rPr>
        <w:t xml:space="preserve">9.3 Newsletter</w:t>
      </w:r>
    </w:p>
    <w:p>
      <w:pPr>
        <w:spacing w:after="100" w:before="60"/>
      </w:pPr>
      <w:r>
        <w:rPr>
          <w:rFonts w:ascii="Arial" w:cs="Arial" w:eastAsia="Arial" w:hAnsi="Arial"/>
          <w:color w:val="1A1A1A"/>
          <w:sz w:val="22"/>
          <w:szCs w:val="22"/>
        </w:rPr>
        <w:t xml:space="preserve">Convertir el modal de ebook en un sistema de captación real:</w:t>
      </w:r>
    </w:p>
    <w:p>
      <w:pPr>
        <w:pStyle w:val="ListParagraph"/>
        <w:numPr>
          <w:ilvl w:val="0"/>
          <w:numId w:val="2"/>
        </w:numPr>
        <w:spacing w:after="60" w:before="40"/>
      </w:pPr>
      <w:r>
        <w:rPr>
          <w:rFonts w:ascii="Arial" w:cs="Arial" w:eastAsia="Arial" w:hAnsi="Arial"/>
          <w:color w:val="1A1A1A"/>
          <w:sz w:val="22"/>
          <w:szCs w:val="22"/>
        </w:rPr>
        <w:t xml:space="preserve">Ponerle título visible al modal: 'Descarga nuestra Guía de Meditación para Principiantes'</w:t>
      </w:r>
    </w:p>
    <w:p>
      <w:pPr>
        <w:pStyle w:val="ListParagraph"/>
        <w:numPr>
          <w:ilvl w:val="0"/>
          <w:numId w:val="2"/>
        </w:numPr>
        <w:spacing w:after="60" w:before="40"/>
      </w:pPr>
      <w:r>
        <w:rPr>
          <w:rFonts w:ascii="Arial" w:cs="Arial" w:eastAsia="Arial" w:hAnsi="Arial"/>
          <w:color w:val="1A1A1A"/>
          <w:sz w:val="22"/>
          <w:szCs w:val="22"/>
        </w:rPr>
        <w:t xml:space="preserve">Conectar el Google Form a un sistema de envío de email (Mailchimp gratuito o similar)</w:t>
      </w:r>
    </w:p>
    <w:p>
      <w:pPr>
        <w:pStyle w:val="ListParagraph"/>
        <w:numPr>
          <w:ilvl w:val="0"/>
          <w:numId w:val="2"/>
        </w:numPr>
        <w:spacing w:after="60" w:before="40"/>
      </w:pPr>
      <w:r>
        <w:rPr>
          <w:rFonts w:ascii="Arial" w:cs="Arial" w:eastAsia="Arial" w:hAnsi="Arial"/>
          <w:color w:val="1A1A1A"/>
          <w:sz w:val="22"/>
          <w:szCs w:val="22"/>
        </w:rPr>
        <w:t xml:space="preserve">Newsletter mensual con: actividades del mes, reflexión del Dharma, recursos gratuitos</w:t>
      </w:r>
    </w:p>
    <w:p>
      <w:pPr>
        <w:spacing w:after="0" w:before="100"/>
      </w:pPr>
    </w:p>
    <w:p>
      <w:pPr>
        <w:pStyle w:val="Heading2"/>
        <w:pBdr>
          <w:bottom w:val="single" w:color="E85D04" w:sz="6" w:space="4"/>
        </w:pBdr>
        <w:spacing w:after="120" w:before="280"/>
      </w:pPr>
      <w:r>
        <w:rPr>
          <w:rFonts w:ascii="Arial" w:cs="Arial" w:eastAsia="Arial" w:hAnsi="Arial"/>
          <w:b/>
          <w:bCs/>
          <w:color w:val="2E5FA3"/>
          <w:sz w:val="28"/>
          <w:szCs w:val="28"/>
        </w:rPr>
        <w:t xml:space="preserve">9.4 Integración de Redes Sociales</w:t>
      </w:r>
    </w:p>
    <w:p>
      <w:pPr>
        <w:pStyle w:val="ListParagraph"/>
        <w:numPr>
          <w:ilvl w:val="0"/>
          <w:numId w:val="2"/>
        </w:numPr>
        <w:spacing w:after="60" w:before="40"/>
      </w:pPr>
      <w:r>
        <w:rPr>
          <w:rFonts w:ascii="Arial" w:cs="Arial" w:eastAsia="Arial" w:hAnsi="Arial"/>
          <w:color w:val="1A1A1A"/>
          <w:sz w:val="22"/>
          <w:szCs w:val="22"/>
        </w:rPr>
        <w:t xml:space="preserve">Embeber feed de Instagram en la homepage (muestra comunidad activa)</w:t>
      </w:r>
    </w:p>
    <w:p>
      <w:pPr>
        <w:pStyle w:val="ListParagraph"/>
        <w:numPr>
          <w:ilvl w:val="0"/>
          <w:numId w:val="2"/>
        </w:numPr>
        <w:spacing w:after="60" w:before="40"/>
      </w:pPr>
      <w:r>
        <w:rPr>
          <w:rFonts w:ascii="Arial" w:cs="Arial" w:eastAsia="Arial" w:hAnsi="Arial"/>
          <w:color w:val="1A1A1A"/>
          <w:sz w:val="22"/>
          <w:szCs w:val="22"/>
        </w:rPr>
        <w:t xml:space="preserve">Agregar botón de compartir en artículos del blog</w:t>
      </w:r>
    </w:p>
    <w:p>
      <w:pPr>
        <w:pStyle w:val="ListParagraph"/>
        <w:numPr>
          <w:ilvl w:val="0"/>
          <w:numId w:val="2"/>
        </w:numPr>
        <w:spacing w:after="60" w:before="40"/>
      </w:pPr>
      <w:r>
        <w:rPr>
          <w:rFonts w:ascii="Arial" w:cs="Arial" w:eastAsia="Arial" w:hAnsi="Arial"/>
          <w:color w:val="1A1A1A"/>
          <w:sz w:val="22"/>
          <w:szCs w:val="22"/>
        </w:rPr>
        <w:t xml:space="preserve">Crear grupo de WhatsApp para comunidad (complemento a las sesiones presenciales)</w:t>
      </w:r>
    </w:p>
    <w:p>
      <w:pPr>
        <w:pStyle w:val="ListParagraph"/>
        <w:numPr>
          <w:ilvl w:val="0"/>
          <w:numId w:val="2"/>
        </w:numPr>
        <w:spacing w:after="60" w:before="40"/>
      </w:pPr>
      <w:r>
        <w:rPr>
          <w:rFonts w:ascii="Arial" w:cs="Arial" w:eastAsia="Arial" w:hAnsi="Arial"/>
          <w:color w:val="1A1A1A"/>
          <w:sz w:val="22"/>
          <w:szCs w:val="22"/>
        </w:rPr>
        <w:t xml:space="preserve">Canal de YouTube con meditaciones guiadas y charlas de maestros</w:t>
      </w:r>
    </w:p>
    <w:p>
      <w:r>
        <w:br w:type="page"/>
      </w:r>
    </w:p>
    <w:p>
      <w:pPr>
        <w:pStyle w:val="Heading1"/>
        <w:spacing w:after="160" w:before="360"/>
      </w:pPr>
      <w:r>
        <w:rPr>
          <w:rFonts w:ascii="Arial" w:cs="Arial" w:eastAsia="Arial" w:hAnsi="Arial"/>
          <w:b/>
          <w:bCs/>
          <w:color w:val="1A3A5C"/>
          <w:sz w:val="36"/>
          <w:szCs w:val="36"/>
        </w:rPr>
        <w:t xml:space="preserve">10. Hoja de Ruta: Fases y Prioridades</w:t>
      </w:r>
    </w:p>
    <w:p>
      <w:pPr>
        <w:spacing w:after="100" w:before="60"/>
      </w:pPr>
      <w:r>
        <w:rPr>
          <w:rFonts w:ascii="Arial" w:cs="Arial" w:eastAsia="Arial" w:hAnsi="Arial"/>
          <w:color w:val="1A1A1A"/>
          <w:sz w:val="22"/>
          <w:szCs w:val="22"/>
        </w:rPr>
        <w:t xml:space="preserve">El plan se organiza en 4 fases con criterio de impacto vs. esfuerzo. Las primeras dos fases no requieren rediseño visual.</w:t>
      </w:r>
    </w:p>
    <w:p>
      <w:pPr>
        <w:spacing w:after="0" w:before="100"/>
      </w:pPr>
    </w:p>
    <w:p>
      <w:pPr>
        <w:pStyle w:val="Heading2"/>
        <w:pBdr>
          <w:bottom w:val="single" w:color="E85D04" w:sz="6" w:space="4"/>
        </w:pBdr>
        <w:spacing w:after="120" w:before="280"/>
      </w:pPr>
      <w:r>
        <w:rPr>
          <w:rFonts w:ascii="Arial" w:cs="Arial" w:eastAsia="Arial" w:hAnsi="Arial"/>
          <w:b/>
          <w:bCs/>
          <w:color w:val="2E5FA3"/>
          <w:sz w:val="28"/>
          <w:szCs w:val="28"/>
        </w:rPr>
        <w:t xml:space="preserve">Fase 1 — Corrección Inmediata (1–2 semanas) · Sin rediseño</w:t>
      </w:r>
    </w:p>
    <w:p>
      <w:pPr>
        <w:pBdr>
          <w:left w:val="single" w:color="E85D04" w:sz="18" w:space="10"/>
        </w:pBdr>
        <w:spacing w:after="100" w:before="100"/>
        <w:ind w:left="400"/>
      </w:pPr>
      <w:r>
        <w:rPr>
          <w:rFonts w:ascii="Arial" w:cs="Arial" w:eastAsia="Arial" w:hAnsi="Arial"/>
          <w:b/>
          <w:bCs/>
          <w:color w:val="E85D04"/>
          <w:sz w:val="22"/>
          <w:szCs w:val="22"/>
        </w:rPr>
        <w:t xml:space="preserve">Objetivo: </w:t>
      </w:r>
      <w:r>
        <w:rPr>
          <w:rFonts w:ascii="Arial" w:cs="Arial" w:eastAsia="Arial" w:hAnsi="Arial"/>
          <w:color w:val="1A1A1A"/>
          <w:sz w:val="22"/>
          <w:szCs w:val="22"/>
        </w:rPr>
        <w:t xml:space="preserve">Eliminar errores que dañan la confianza y el SEO hoy mismo.</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Tarea</w:t>
            </w:r>
          </w:p>
        </w:tc>
        <w:tc>
          <w:tcPr>
            <w:tcW w:type="dxa" w:w="234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Esfuerzo</w:t>
            </w:r>
          </w:p>
        </w:tc>
        <w:tc>
          <w:tcPr>
            <w:tcW w:type="dxa" w:w="234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Impacto</w:t>
            </w:r>
          </w:p>
        </w:tc>
      </w:tr>
      <w:tr>
        <w:tc>
          <w:tcPr>
            <w:tcW w:type="dxa" w:w="468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Cambiar lang='en' a lang='es-MX' en 14 archivos</w:t>
            </w:r>
          </w:p>
        </w:tc>
        <w:tc>
          <w:tcPr>
            <w:tcW w:type="dxa" w:w="234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30 min</w:t>
            </w:r>
          </w:p>
        </w:tc>
        <w:tc>
          <w:tcPr>
            <w:tcW w:type="dxa" w:w="234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Alto (SEO)</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Poner título único en cada página</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 horas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Alto (SEO)</w:t>
            </w:r>
          </w:p>
        </w:tc>
      </w:tr>
      <w:tr>
        <w:tc>
          <w:tcPr>
            <w:tcW w:type="dxa" w:w="468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Poner meta description única en cada página</w:t>
            </w:r>
          </w:p>
        </w:tc>
        <w:tc>
          <w:tcPr>
            <w:tcW w:type="dxa" w:w="234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2 horas</w:t>
            </w:r>
          </w:p>
        </w:tc>
        <w:tc>
          <w:tcPr>
            <w:tcW w:type="dxa" w:w="234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Alto (SEO)</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Corregir 4 links a 404.html (Tienda, English, Yoga, English)</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20 min</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Alto (UX)</w:t>
            </w:r>
          </w:p>
        </w:tc>
      </w:tr>
      <w:tr>
        <w:tc>
          <w:tcPr>
            <w:tcW w:type="dxa" w:w="468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Corregir typo en email de Etica.html</w:t>
            </w:r>
          </w:p>
        </w:tc>
        <w:tc>
          <w:tcPr>
            <w:tcW w:type="dxa" w:w="234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5 min</w:t>
            </w:r>
          </w:p>
        </w:tc>
        <w:tc>
          <w:tcPr>
            <w:tcW w:type="dxa" w:w="234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Medio (contacto)</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Eliminar párrafos duplicados en DalaiLama.html</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15 min</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Medio (SEO)</w:t>
            </w:r>
          </w:p>
        </w:tc>
      </w:tr>
      <w:tr>
        <w:tc>
          <w:tcPr>
            <w:tcW w:type="dxa" w:w="468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Actualizar copyright a 2026 con JS dinámico</w:t>
            </w:r>
          </w:p>
        </w:tc>
        <w:tc>
          <w:tcPr>
            <w:tcW w:type="dxa" w:w="234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10 min</w:t>
            </w:r>
          </w:p>
        </w:tc>
        <w:tc>
          <w:tcPr>
            <w:tcW w:type="dxa" w:w="234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Bajo (imagen)</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Actualizar festividades budistas a 2026</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30 min</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Medio (confianza)</w:t>
            </w:r>
          </w:p>
        </w:tc>
      </w:tr>
      <w:tr>
        <w:tc>
          <w:tcPr>
            <w:tcW w:type="dxa" w:w="468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Reemplazar atributo async por loading='lazy' en imágenes</w:t>
            </w:r>
          </w:p>
        </w:tc>
        <w:tc>
          <w:tcPr>
            <w:tcW w:type="dxa" w:w="234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 hora</w:t>
            </w:r>
          </w:p>
        </w:tc>
        <w:tc>
          <w:tcPr>
            <w:tcW w:type="dxa" w:w="234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Medio (HTML válido)</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Poner título visible en el modal del Ebook</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15 min</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Medio (conversión)</w:t>
            </w:r>
          </w:p>
        </w:tc>
      </w:tr>
    </w:tbl>
    <w:p>
      <w:pPr>
        <w:spacing w:after="0" w:before="120"/>
      </w:pPr>
    </w:p>
    <w:p>
      <w:pPr>
        <w:pStyle w:val="Heading2"/>
        <w:pBdr>
          <w:bottom w:val="single" w:color="E85D04" w:sz="6" w:space="4"/>
        </w:pBdr>
        <w:spacing w:after="120" w:before="280"/>
      </w:pPr>
      <w:r>
        <w:rPr>
          <w:rFonts w:ascii="Arial" w:cs="Arial" w:eastAsia="Arial" w:hAnsi="Arial"/>
          <w:b/>
          <w:bCs/>
          <w:color w:val="2E5FA3"/>
          <w:sz w:val="28"/>
          <w:szCs w:val="28"/>
        </w:rPr>
        <w:t xml:space="preserve">Fase 2 — Mejoras de Conversión (2–4 semanas) · Sin rediseño</w:t>
      </w:r>
    </w:p>
    <w:p>
      <w:pPr>
        <w:pBdr>
          <w:left w:val="single" w:color="E85D04" w:sz="18" w:space="10"/>
        </w:pBdr>
        <w:spacing w:after="100" w:before="100"/>
        <w:ind w:left="400"/>
      </w:pPr>
      <w:r>
        <w:rPr>
          <w:rFonts w:ascii="Arial" w:cs="Arial" w:eastAsia="Arial" w:hAnsi="Arial"/>
          <w:b/>
          <w:bCs/>
          <w:color w:val="E85D04"/>
          <w:sz w:val="22"/>
          <w:szCs w:val="22"/>
        </w:rPr>
        <w:t xml:space="preserve">Objetivo: </w:t>
      </w:r>
      <w:r>
        <w:rPr>
          <w:rFonts w:ascii="Arial" w:cs="Arial" w:eastAsia="Arial" w:hAnsi="Arial"/>
          <w:color w:val="1A1A1A"/>
          <w:sz w:val="22"/>
          <w:szCs w:val="22"/>
        </w:rPr>
        <w:t xml:space="preserve">Aumentar el número de visitantes que contactan por WhatsApp o preguntan por un curso.</w:t>
      </w:r>
    </w:p>
    <w:p>
      <w:pPr>
        <w:spacing w:after="0" w:before="60"/>
      </w:pPr>
    </w:p>
    <w:p>
      <w:pPr>
        <w:pStyle w:val="ListParagraph"/>
        <w:numPr>
          <w:ilvl w:val="0"/>
          <w:numId w:val="2"/>
        </w:numPr>
        <w:spacing w:after="60" w:before="40"/>
      </w:pPr>
      <w:r>
        <w:rPr>
          <w:rFonts w:ascii="Arial" w:cs="Arial" w:eastAsia="Arial" w:hAnsi="Arial"/>
          <w:color w:val="1A1A1A"/>
          <w:sz w:val="22"/>
          <w:szCs w:val="22"/>
        </w:rPr>
        <w:t xml:space="preserve">Agregar botón flotante de WhatsApp con mensaje prellenado en todas las páginas</w:t>
      </w:r>
    </w:p>
    <w:p>
      <w:pPr>
        <w:pStyle w:val="ListParagraph"/>
        <w:numPr>
          <w:ilvl w:val="0"/>
          <w:numId w:val="2"/>
        </w:numPr>
        <w:spacing w:after="60" w:before="40"/>
      </w:pPr>
      <w:r>
        <w:rPr>
          <w:rFonts w:ascii="Arial" w:cs="Arial" w:eastAsia="Arial" w:hAnsi="Arial"/>
          <w:color w:val="1A1A1A"/>
          <w:sz w:val="22"/>
          <w:szCs w:val="22"/>
        </w:rPr>
        <w:t xml:space="preserve">Agregar CTA de WhatsApp al final de cada página de programa/actividad</w:t>
      </w:r>
    </w:p>
    <w:p>
      <w:pPr>
        <w:pStyle w:val="ListParagraph"/>
        <w:numPr>
          <w:ilvl w:val="0"/>
          <w:numId w:val="2"/>
        </w:numPr>
        <w:spacing w:after="60" w:before="40"/>
      </w:pPr>
      <w:r>
        <w:rPr>
          <w:rFonts w:ascii="Arial" w:cs="Arial" w:eastAsia="Arial" w:hAnsi="Arial"/>
          <w:color w:val="1A1A1A"/>
          <w:sz w:val="22"/>
          <w:szCs w:val="22"/>
        </w:rPr>
        <w:t xml:space="preserve">Crear página /empieza-aqui con FAQ para principiantes</w:t>
      </w:r>
    </w:p>
    <w:p>
      <w:pPr>
        <w:pStyle w:val="ListParagraph"/>
        <w:numPr>
          <w:ilvl w:val="0"/>
          <w:numId w:val="2"/>
        </w:numPr>
        <w:spacing w:after="60" w:before="40"/>
      </w:pPr>
      <w:r>
        <w:rPr>
          <w:rFonts w:ascii="Arial" w:cs="Arial" w:eastAsia="Arial" w:hAnsi="Arial"/>
          <w:color w:val="1A1A1A"/>
          <w:sz w:val="22"/>
          <w:szCs w:val="22"/>
        </w:rPr>
        <w:t xml:space="preserve">Agregar sección de donación en homepage y crear página /donar</w:t>
      </w:r>
    </w:p>
    <w:p>
      <w:pPr>
        <w:pStyle w:val="ListParagraph"/>
        <w:numPr>
          <w:ilvl w:val="0"/>
          <w:numId w:val="2"/>
        </w:numPr>
        <w:spacing w:after="60" w:before="40"/>
      </w:pPr>
      <w:r>
        <w:rPr>
          <w:rFonts w:ascii="Arial" w:cs="Arial" w:eastAsia="Arial" w:hAnsi="Arial"/>
          <w:color w:val="1A1A1A"/>
          <w:sz w:val="22"/>
          <w:szCs w:val="22"/>
        </w:rPr>
        <w:t xml:space="preserve">Unificar el menú de navegación en todos los archivos (o migrar a include JS)</w:t>
      </w:r>
    </w:p>
    <w:p>
      <w:pPr>
        <w:pStyle w:val="ListParagraph"/>
        <w:numPr>
          <w:ilvl w:val="0"/>
          <w:numId w:val="2"/>
        </w:numPr>
        <w:spacing w:after="60" w:before="40"/>
      </w:pPr>
      <w:r>
        <w:rPr>
          <w:rFonts w:ascii="Arial" w:cs="Arial" w:eastAsia="Arial" w:hAnsi="Arial"/>
          <w:color w:val="1A1A1A"/>
          <w:sz w:val="22"/>
          <w:szCs w:val="22"/>
        </w:rPr>
        <w:t xml:space="preserve">Implementar Open Graph completo con og:image en todas las páginas</w:t>
      </w:r>
    </w:p>
    <w:p>
      <w:pPr>
        <w:pStyle w:val="ListParagraph"/>
        <w:numPr>
          <w:ilvl w:val="0"/>
          <w:numId w:val="2"/>
        </w:numPr>
        <w:spacing w:after="60" w:before="40"/>
      </w:pPr>
      <w:r>
        <w:rPr>
          <w:rFonts w:ascii="Arial" w:cs="Arial" w:eastAsia="Arial" w:hAnsi="Arial"/>
          <w:color w:val="1A1A1A"/>
          <w:sz w:val="22"/>
          <w:szCs w:val="22"/>
        </w:rPr>
        <w:t xml:space="preserve">Configurar Google Business Profile y optimizarlo</w:t>
      </w:r>
    </w:p>
    <w:p>
      <w:pPr>
        <w:pStyle w:val="ListParagraph"/>
        <w:numPr>
          <w:ilvl w:val="0"/>
          <w:numId w:val="2"/>
        </w:numPr>
        <w:spacing w:after="60" w:before="40"/>
      </w:pPr>
      <w:r>
        <w:rPr>
          <w:rFonts w:ascii="Arial" w:cs="Arial" w:eastAsia="Arial" w:hAnsi="Arial"/>
          <w:color w:val="1A1A1A"/>
          <w:sz w:val="22"/>
          <w:szCs w:val="22"/>
        </w:rPr>
        <w:t xml:space="preserve">Crear y enviar sitemap.xml a Search Console</w:t>
      </w:r>
    </w:p>
    <w:p>
      <w:pPr>
        <w:spacing w:after="0" w:before="120"/>
      </w:pPr>
    </w:p>
    <w:p>
      <w:pPr>
        <w:pStyle w:val="Heading2"/>
        <w:pBdr>
          <w:bottom w:val="single" w:color="E85D04" w:sz="6" w:space="4"/>
        </w:pBdr>
        <w:spacing w:after="120" w:before="280"/>
      </w:pPr>
      <w:r>
        <w:rPr>
          <w:rFonts w:ascii="Arial" w:cs="Arial" w:eastAsia="Arial" w:hAnsi="Arial"/>
          <w:b/>
          <w:bCs/>
          <w:color w:val="2E5FA3"/>
          <w:sz w:val="28"/>
          <w:szCs w:val="28"/>
        </w:rPr>
        <w:t xml:space="preserve">Fase 3 — Rediseño UX/UI (1–2 meses)</w:t>
      </w:r>
    </w:p>
    <w:p>
      <w:pPr>
        <w:pBdr>
          <w:left w:val="single" w:color="E85D04" w:sz="18" w:space="10"/>
        </w:pBdr>
        <w:spacing w:after="100" w:before="100"/>
        <w:ind w:left="400"/>
      </w:pPr>
      <w:r>
        <w:rPr>
          <w:rFonts w:ascii="Arial" w:cs="Arial" w:eastAsia="Arial" w:hAnsi="Arial"/>
          <w:b/>
          <w:bCs/>
          <w:color w:val="E85D04"/>
          <w:sz w:val="22"/>
          <w:szCs w:val="22"/>
        </w:rPr>
        <w:t xml:space="preserve">Objetivo: </w:t>
      </w:r>
      <w:r>
        <w:rPr>
          <w:rFonts w:ascii="Arial" w:cs="Arial" w:eastAsia="Arial" w:hAnsi="Arial"/>
          <w:color w:val="1A1A1A"/>
          <w:sz w:val="22"/>
          <w:szCs w:val="22"/>
        </w:rPr>
        <w:t xml:space="preserve">Modernizar la experiencia del sitio y hacer al visitante nuevo el protagonista.</w:t>
      </w:r>
    </w:p>
    <w:p>
      <w:pPr>
        <w:spacing w:after="0" w:before="60"/>
      </w:pPr>
    </w:p>
    <w:p>
      <w:pPr>
        <w:pStyle w:val="ListParagraph"/>
        <w:numPr>
          <w:ilvl w:val="0"/>
          <w:numId w:val="2"/>
        </w:numPr>
        <w:spacing w:after="60" w:before="40"/>
      </w:pPr>
      <w:r>
        <w:rPr>
          <w:rFonts w:ascii="Arial" w:cs="Arial" w:eastAsia="Arial" w:hAnsi="Arial"/>
          <w:color w:val="1A1A1A"/>
          <w:sz w:val="22"/>
          <w:szCs w:val="22"/>
        </w:rPr>
        <w:t xml:space="preserve">Nuevo hero con propuesta de valor clara y 3 botones de acción</w:t>
      </w:r>
    </w:p>
    <w:p>
      <w:pPr>
        <w:pStyle w:val="ListParagraph"/>
        <w:numPr>
          <w:ilvl w:val="0"/>
          <w:numId w:val="2"/>
        </w:numPr>
        <w:spacing w:after="60" w:before="40"/>
      </w:pPr>
      <w:r>
        <w:rPr>
          <w:rFonts w:ascii="Arial" w:cs="Arial" w:eastAsia="Arial" w:hAnsi="Arial"/>
          <w:color w:val="1A1A1A"/>
          <w:sz w:val="22"/>
          <w:szCs w:val="22"/>
        </w:rPr>
        <w:t xml:space="preserve">Tarjetas visuales para actividades de la semana en homepage</w:t>
      </w:r>
    </w:p>
    <w:p>
      <w:pPr>
        <w:pStyle w:val="ListParagraph"/>
        <w:numPr>
          <w:ilvl w:val="0"/>
          <w:numId w:val="2"/>
        </w:numPr>
        <w:spacing w:after="60" w:before="40"/>
      </w:pPr>
      <w:r>
        <w:rPr>
          <w:rFonts w:ascii="Arial" w:cs="Arial" w:eastAsia="Arial" w:hAnsi="Arial"/>
          <w:color w:val="1A1A1A"/>
          <w:sz w:val="22"/>
          <w:szCs w:val="22"/>
        </w:rPr>
        <w:t xml:space="preserve">Fichas de programas con estructura: nivel / modalidad / horario / módulos / CTA</w:t>
      </w:r>
    </w:p>
    <w:p>
      <w:pPr>
        <w:pStyle w:val="ListParagraph"/>
        <w:numPr>
          <w:ilvl w:val="0"/>
          <w:numId w:val="2"/>
        </w:numPr>
        <w:spacing w:after="60" w:before="40"/>
      </w:pPr>
      <w:r>
        <w:rPr>
          <w:rFonts w:ascii="Arial" w:cs="Arial" w:eastAsia="Arial" w:hAnsi="Arial"/>
          <w:color w:val="1A1A1A"/>
          <w:sz w:val="22"/>
          <w:szCs w:val="22"/>
        </w:rPr>
        <w:t xml:space="preserve">Calendario dinámico conectado a Google Calendar</w:t>
      </w:r>
    </w:p>
    <w:p>
      <w:pPr>
        <w:pStyle w:val="ListParagraph"/>
        <w:numPr>
          <w:ilvl w:val="0"/>
          <w:numId w:val="2"/>
        </w:numPr>
        <w:spacing w:after="60" w:before="40"/>
      </w:pPr>
      <w:r>
        <w:rPr>
          <w:rFonts w:ascii="Arial" w:cs="Arial" w:eastAsia="Arial" w:hAnsi="Arial"/>
          <w:color w:val="1A1A1A"/>
          <w:sz w:val="22"/>
          <w:szCs w:val="22"/>
        </w:rPr>
        <w:t xml:space="preserve">Perfiles de maestros expandidos con bio, linaje y fotos</w:t>
      </w:r>
    </w:p>
    <w:p>
      <w:pPr>
        <w:pStyle w:val="ListParagraph"/>
        <w:numPr>
          <w:ilvl w:val="0"/>
          <w:numId w:val="2"/>
        </w:numPr>
        <w:spacing w:after="60" w:before="40"/>
      </w:pPr>
      <w:r>
        <w:rPr>
          <w:rFonts w:ascii="Arial" w:cs="Arial" w:eastAsia="Arial" w:hAnsi="Arial"/>
          <w:color w:val="1A1A1A"/>
          <w:sz w:val="22"/>
          <w:szCs w:val="22"/>
        </w:rPr>
        <w:t xml:space="preserve">Sección de comunidad: galería, testimonios, vida del centro</w:t>
      </w:r>
    </w:p>
    <w:p>
      <w:pPr>
        <w:pStyle w:val="ListParagraph"/>
        <w:numPr>
          <w:ilvl w:val="0"/>
          <w:numId w:val="2"/>
        </w:numPr>
        <w:spacing w:after="60" w:before="40"/>
      </w:pPr>
      <w:r>
        <w:rPr>
          <w:rFonts w:ascii="Arial" w:cs="Arial" w:eastAsia="Arial" w:hAnsi="Arial"/>
          <w:color w:val="1A1A1A"/>
          <w:sz w:val="22"/>
          <w:szCs w:val="22"/>
        </w:rPr>
        <w:t xml:space="preserve">Migrar nav/footer a componente único (sistema de includes o framework)</w:t>
      </w:r>
    </w:p>
    <w:p>
      <w:pPr>
        <w:pStyle w:val="ListParagraph"/>
        <w:numPr>
          <w:ilvl w:val="0"/>
          <w:numId w:val="2"/>
        </w:numPr>
        <w:spacing w:after="60" w:before="40"/>
      </w:pPr>
      <w:r>
        <w:rPr>
          <w:rFonts w:ascii="Arial" w:cs="Arial" w:eastAsia="Arial" w:hAnsi="Arial"/>
          <w:color w:val="1A1A1A"/>
          <w:sz w:val="22"/>
          <w:szCs w:val="22"/>
        </w:rPr>
        <w:t xml:space="preserve">Implementar JSON-LD LocalBusiness y Event</w:t>
      </w:r>
    </w:p>
    <w:p>
      <w:pPr>
        <w:pStyle w:val="ListParagraph"/>
        <w:numPr>
          <w:ilvl w:val="0"/>
          <w:numId w:val="2"/>
        </w:numPr>
        <w:spacing w:after="60" w:before="40"/>
      </w:pPr>
      <w:r>
        <w:rPr>
          <w:rFonts w:ascii="Arial" w:cs="Arial" w:eastAsia="Arial" w:hAnsi="Arial"/>
          <w:color w:val="1A1A1A"/>
          <w:sz w:val="22"/>
          <w:szCs w:val="22"/>
        </w:rPr>
        <w:t xml:space="preserve">Diseño mobile-first revisado</w:t>
      </w:r>
    </w:p>
    <w:p>
      <w:pPr>
        <w:spacing w:after="0" w:before="120"/>
      </w:pPr>
    </w:p>
    <w:p>
      <w:pPr>
        <w:pStyle w:val="Heading2"/>
        <w:pBdr>
          <w:bottom w:val="single" w:color="E85D04" w:sz="6" w:space="4"/>
        </w:pBdr>
        <w:spacing w:after="120" w:before="280"/>
      </w:pPr>
      <w:r>
        <w:rPr>
          <w:rFonts w:ascii="Arial" w:cs="Arial" w:eastAsia="Arial" w:hAnsi="Arial"/>
          <w:b/>
          <w:bCs/>
          <w:color w:val="2E5FA3"/>
          <w:sz w:val="28"/>
          <w:szCs w:val="28"/>
        </w:rPr>
        <w:t xml:space="preserve">Fase 4 — Contenido y Comunidad Digital (3–6 meses)</w:t>
      </w:r>
    </w:p>
    <w:p>
      <w:pPr>
        <w:pBdr>
          <w:left w:val="single" w:color="E85D04" w:sz="18" w:space="10"/>
        </w:pBdr>
        <w:spacing w:after="100" w:before="100"/>
        <w:ind w:left="400"/>
      </w:pPr>
      <w:r>
        <w:rPr>
          <w:rFonts w:ascii="Arial" w:cs="Arial" w:eastAsia="Arial" w:hAnsi="Arial"/>
          <w:b/>
          <w:bCs/>
          <w:color w:val="E85D04"/>
          <w:sz w:val="22"/>
          <w:szCs w:val="22"/>
        </w:rPr>
        <w:t xml:space="preserve">Objetivo: </w:t>
      </w:r>
      <w:r>
        <w:rPr>
          <w:rFonts w:ascii="Arial" w:cs="Arial" w:eastAsia="Arial" w:hAnsi="Arial"/>
          <w:color w:val="1A1A1A"/>
          <w:sz w:val="22"/>
          <w:szCs w:val="22"/>
        </w:rPr>
        <w:t xml:space="preserve">Construir presencia orgánica y comunidad que funcione sin publicidad paga.</w:t>
      </w:r>
    </w:p>
    <w:p>
      <w:pPr>
        <w:spacing w:after="0" w:before="60"/>
      </w:pPr>
    </w:p>
    <w:p>
      <w:pPr>
        <w:pStyle w:val="ListParagraph"/>
        <w:numPr>
          <w:ilvl w:val="0"/>
          <w:numId w:val="2"/>
        </w:numPr>
        <w:spacing w:after="60" w:before="40"/>
      </w:pPr>
      <w:r>
        <w:rPr>
          <w:rFonts w:ascii="Arial" w:cs="Arial" w:eastAsia="Arial" w:hAnsi="Arial"/>
          <w:color w:val="1A1A1A"/>
          <w:sz w:val="22"/>
          <w:szCs w:val="22"/>
        </w:rPr>
        <w:t xml:space="preserve">Crear blog /recursos con los primeros 8 artículos SEO</w:t>
      </w:r>
    </w:p>
    <w:p>
      <w:pPr>
        <w:pStyle w:val="ListParagraph"/>
        <w:numPr>
          <w:ilvl w:val="0"/>
          <w:numId w:val="2"/>
        </w:numPr>
        <w:spacing w:after="60" w:before="40"/>
      </w:pPr>
      <w:r>
        <w:rPr>
          <w:rFonts w:ascii="Arial" w:cs="Arial" w:eastAsia="Arial" w:hAnsi="Arial"/>
          <w:color w:val="1A1A1A"/>
          <w:sz w:val="22"/>
          <w:szCs w:val="22"/>
        </w:rPr>
        <w:t xml:space="preserve">Convertir los módulos de cursos existentes en artículos de blog</w:t>
      </w:r>
    </w:p>
    <w:p>
      <w:pPr>
        <w:pStyle w:val="ListParagraph"/>
        <w:numPr>
          <w:ilvl w:val="0"/>
          <w:numId w:val="2"/>
        </w:numPr>
        <w:spacing w:after="60" w:before="40"/>
      </w:pPr>
      <w:r>
        <w:rPr>
          <w:rFonts w:ascii="Arial" w:cs="Arial" w:eastAsia="Arial" w:hAnsi="Arial"/>
          <w:color w:val="1A1A1A"/>
          <w:sz w:val="22"/>
          <w:szCs w:val="22"/>
        </w:rPr>
        <w:t xml:space="preserve">Publicar 2 artículos por mes mínimo</w:t>
      </w:r>
    </w:p>
    <w:p>
      <w:pPr>
        <w:pStyle w:val="ListParagraph"/>
        <w:numPr>
          <w:ilvl w:val="0"/>
          <w:numId w:val="2"/>
        </w:numPr>
        <w:spacing w:after="60" w:before="40"/>
      </w:pPr>
      <w:r>
        <w:rPr>
          <w:rFonts w:ascii="Arial" w:cs="Arial" w:eastAsia="Arial" w:hAnsi="Arial"/>
          <w:color w:val="1A1A1A"/>
          <w:sz w:val="22"/>
          <w:szCs w:val="22"/>
        </w:rPr>
        <w:t xml:space="preserve">Lanzar newsletter mensual con Mailchimp o similar</w:t>
      </w:r>
    </w:p>
    <w:p>
      <w:pPr>
        <w:pStyle w:val="ListParagraph"/>
        <w:numPr>
          <w:ilvl w:val="0"/>
          <w:numId w:val="2"/>
        </w:numPr>
        <w:spacing w:after="60" w:before="40"/>
      </w:pPr>
      <w:r>
        <w:rPr>
          <w:rFonts w:ascii="Arial" w:cs="Arial" w:eastAsia="Arial" w:hAnsi="Arial"/>
          <w:color w:val="1A1A1A"/>
          <w:sz w:val="22"/>
          <w:szCs w:val="22"/>
        </w:rPr>
        <w:t xml:space="preserve">Meditaciones guiadas en audio para descarga (lead magnet de valor)</w:t>
      </w:r>
    </w:p>
    <w:p>
      <w:pPr>
        <w:pStyle w:val="ListParagraph"/>
        <w:numPr>
          <w:ilvl w:val="0"/>
          <w:numId w:val="2"/>
        </w:numPr>
        <w:spacing w:after="60" w:before="40"/>
      </w:pPr>
      <w:r>
        <w:rPr>
          <w:rFonts w:ascii="Arial" w:cs="Arial" w:eastAsia="Arial" w:hAnsi="Arial"/>
          <w:color w:val="1A1A1A"/>
          <w:sz w:val="22"/>
          <w:szCs w:val="22"/>
        </w:rPr>
        <w:t xml:space="preserve">Canal de YouTube con meditaciones y charlas (integrado al sitio)</w:t>
      </w:r>
    </w:p>
    <w:p>
      <w:pPr>
        <w:pStyle w:val="ListParagraph"/>
        <w:numPr>
          <w:ilvl w:val="0"/>
          <w:numId w:val="2"/>
        </w:numPr>
        <w:spacing w:after="60" w:before="40"/>
      </w:pPr>
      <w:r>
        <w:rPr>
          <w:rFonts w:ascii="Arial" w:cs="Arial" w:eastAsia="Arial" w:hAnsi="Arial"/>
          <w:color w:val="1A1A1A"/>
          <w:sz w:val="22"/>
          <w:szCs w:val="22"/>
        </w:rPr>
        <w:t xml:space="preserve">Feed de Instagram integrado en homepage</w:t>
      </w:r>
    </w:p>
    <w:p>
      <w:pPr>
        <w:pStyle w:val="ListParagraph"/>
        <w:numPr>
          <w:ilvl w:val="0"/>
          <w:numId w:val="2"/>
        </w:numPr>
        <w:spacing w:after="60" w:before="40"/>
      </w:pPr>
      <w:r>
        <w:rPr>
          <w:rFonts w:ascii="Arial" w:cs="Arial" w:eastAsia="Arial" w:hAnsi="Arial"/>
          <w:color w:val="1A1A1A"/>
          <w:sz w:val="22"/>
          <w:szCs w:val="22"/>
        </w:rPr>
        <w:t xml:space="preserve">Grupo de WhatsApp para comunidad activa</w:t>
      </w:r>
    </w:p>
    <w:p>
      <w:r>
        <w:br w:type="page"/>
      </w:r>
    </w:p>
    <w:p>
      <w:pPr>
        <w:pStyle w:val="Heading1"/>
        <w:spacing w:after="160" w:before="360"/>
      </w:pPr>
      <w:r>
        <w:rPr>
          <w:rFonts w:ascii="Arial" w:cs="Arial" w:eastAsia="Arial" w:hAnsi="Arial"/>
          <w:b/>
          <w:bCs/>
          <w:color w:val="1A3A5C"/>
          <w:sz w:val="36"/>
          <w:szCs w:val="36"/>
        </w:rPr>
        <w:t xml:space="preserve">11. Stack Tecnológico Recomendado</w:t>
      </w:r>
    </w:p>
    <w:p>
      <w:pPr>
        <w:spacing w:after="100" w:before="60"/>
      </w:pPr>
      <w:r>
        <w:rPr>
          <w:rFonts w:ascii="Arial" w:cs="Arial" w:eastAsia="Arial" w:hAnsi="Arial"/>
          <w:color w:val="1A1A1A"/>
          <w:sz w:val="22"/>
          <w:szCs w:val="22"/>
        </w:rPr>
        <w:t xml:space="preserve">El sitio actual es HTML/CSS/JS estático con Bootstrap. Dos opciones según recursos disponibles:</w:t>
      </w:r>
    </w:p>
    <w:p>
      <w:pPr>
        <w:spacing w:after="0" w:before="100"/>
      </w:pPr>
    </w:p>
    <w:p>
      <w:pPr>
        <w:pStyle w:val="Heading2"/>
        <w:pBdr>
          <w:bottom w:val="single" w:color="E85D04" w:sz="6" w:space="4"/>
        </w:pBdr>
        <w:spacing w:after="120" w:before="280"/>
      </w:pPr>
      <w:r>
        <w:rPr>
          <w:rFonts w:ascii="Arial" w:cs="Arial" w:eastAsia="Arial" w:hAnsi="Arial"/>
          <w:b/>
          <w:bCs/>
          <w:color w:val="2E5FA3"/>
          <w:sz w:val="28"/>
          <w:szCs w:val="28"/>
        </w:rPr>
        <w:t xml:space="preserve">Opción A — Mejora del sitio actual (menor esfuerzo)</w:t>
      </w:r>
    </w:p>
    <w:p>
      <w:pPr>
        <w:spacing w:after="100" w:before="60"/>
      </w:pPr>
      <w:r>
        <w:rPr>
          <w:rFonts w:ascii="Arial" w:cs="Arial" w:eastAsia="Arial" w:hAnsi="Arial"/>
          <w:color w:val="1A1A1A"/>
          <w:sz w:val="22"/>
          <w:szCs w:val="22"/>
        </w:rPr>
        <w:t xml:space="preserve">Mantener la base HTML/Bootstrap pero incorporar:</w:t>
      </w:r>
    </w:p>
    <w:p>
      <w:pPr>
        <w:pStyle w:val="ListParagraph"/>
        <w:numPr>
          <w:ilvl w:val="0"/>
          <w:numId w:val="2"/>
        </w:numPr>
        <w:spacing w:after="60" w:before="40"/>
      </w:pPr>
      <w:r>
        <w:rPr>
          <w:rFonts w:ascii="Arial" w:cs="Arial" w:eastAsia="Arial" w:hAnsi="Arial"/>
          <w:color w:val="1A1A1A"/>
          <w:sz w:val="22"/>
          <w:szCs w:val="22"/>
        </w:rPr>
        <w:t xml:space="preserve">Componente de nav/footer unificado con includes JS o template literal</w:t>
      </w:r>
    </w:p>
    <w:p>
      <w:pPr>
        <w:pStyle w:val="ListParagraph"/>
        <w:numPr>
          <w:ilvl w:val="0"/>
          <w:numId w:val="2"/>
        </w:numPr>
        <w:spacing w:after="60" w:before="40"/>
      </w:pPr>
      <w:r>
        <w:rPr>
          <w:rFonts w:ascii="Arial" w:cs="Arial" w:eastAsia="Arial" w:hAnsi="Arial"/>
          <w:color w:val="1A1A1A"/>
          <w:sz w:val="22"/>
          <w:szCs w:val="22"/>
        </w:rPr>
        <w:t xml:space="preserve">Google Calendar embebido para el calendario de actividades</w:t>
      </w:r>
    </w:p>
    <w:p>
      <w:pPr>
        <w:pStyle w:val="ListParagraph"/>
        <w:numPr>
          <w:ilvl w:val="0"/>
          <w:numId w:val="2"/>
        </w:numPr>
        <w:spacing w:after="60" w:before="40"/>
      </w:pPr>
      <w:r>
        <w:rPr>
          <w:rFonts w:ascii="Arial" w:cs="Arial" w:eastAsia="Arial" w:hAnsi="Arial"/>
          <w:color w:val="1A1A1A"/>
          <w:sz w:val="22"/>
          <w:szCs w:val="22"/>
        </w:rPr>
        <w:t xml:space="preserve">WhatsApp Business API para botón flotante y mensajes prellenados</w:t>
      </w:r>
    </w:p>
    <w:p>
      <w:pPr>
        <w:pStyle w:val="ListParagraph"/>
        <w:numPr>
          <w:ilvl w:val="0"/>
          <w:numId w:val="2"/>
        </w:numPr>
        <w:spacing w:after="60" w:before="40"/>
      </w:pPr>
      <w:r>
        <w:rPr>
          <w:rFonts w:ascii="Arial" w:cs="Arial" w:eastAsia="Arial" w:hAnsi="Arial"/>
          <w:color w:val="1A1A1A"/>
          <w:sz w:val="22"/>
          <w:szCs w:val="22"/>
        </w:rPr>
        <w:t xml:space="preserve">Mailchimp (gratuito hasta 500 suscriptores) para newsletter</w:t>
      </w:r>
    </w:p>
    <w:p>
      <w:pPr>
        <w:pStyle w:val="ListParagraph"/>
        <w:numPr>
          <w:ilvl w:val="0"/>
          <w:numId w:val="2"/>
        </w:numPr>
        <w:spacing w:after="60" w:before="40"/>
      </w:pPr>
      <w:r>
        <w:rPr>
          <w:rFonts w:ascii="Arial" w:cs="Arial" w:eastAsia="Arial" w:hAnsi="Arial"/>
          <w:color w:val="1A1A1A"/>
          <w:sz w:val="22"/>
          <w:szCs w:val="22"/>
        </w:rPr>
        <w:t xml:space="preserve">Google Business Profile para SEO local</w:t>
      </w:r>
    </w:p>
    <w:p>
      <w:pPr>
        <w:spacing w:after="100" w:before="60"/>
      </w:pPr>
      <w:r>
        <w:rPr>
          <w:rFonts w:ascii="Arial" w:cs="Arial" w:eastAsia="Arial" w:hAnsi="Arial"/>
          <w:color w:val="1A1A1A"/>
          <w:sz w:val="22"/>
          <w:szCs w:val="22"/>
        </w:rPr>
        <w:t xml:space="preserve">Ventaja: bajo costo, implementación rápida. Ideal para Fase 1 y 2.</w:t>
      </w:r>
    </w:p>
    <w:p>
      <w:pPr>
        <w:spacing w:after="0" w:before="100"/>
      </w:pPr>
    </w:p>
    <w:p>
      <w:pPr>
        <w:pStyle w:val="Heading2"/>
        <w:pBdr>
          <w:bottom w:val="single" w:color="E85D04" w:sz="6" w:space="4"/>
        </w:pBdr>
        <w:spacing w:after="120" w:before="280"/>
      </w:pPr>
      <w:r>
        <w:rPr>
          <w:rFonts w:ascii="Arial" w:cs="Arial" w:eastAsia="Arial" w:hAnsi="Arial"/>
          <w:b/>
          <w:bCs/>
          <w:color w:val="2E5FA3"/>
          <w:sz w:val="28"/>
          <w:szCs w:val="28"/>
        </w:rPr>
        <w:t xml:space="preserve">Opción B — Migración a plataforma moderna (mayor impacto)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Capa</w:t>
            </w:r>
          </w:p>
        </w:tc>
        <w:tc>
          <w:tcPr>
            <w:tcW w:type="dxa" w:w="336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Tecnología</w:t>
            </w:r>
          </w:p>
        </w:tc>
        <w:tc>
          <w:tcPr>
            <w:tcW w:type="dxa" w:w="360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Justificación</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Frontend</w:t>
            </w:r>
          </w:p>
        </w:tc>
        <w:tc>
          <w:tcPr>
            <w:tcW w:type="dxa" w:w="33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Next.js + Tailwind CSS</w:t>
            </w:r>
          </w:p>
        </w:tc>
        <w:tc>
          <w:tcPr>
            <w:tcW w:type="dxa" w:w="36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SEO server-side rendering, componentes reutilizables, fácil de mantener</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Hosting</w:t>
            </w:r>
          </w:p>
        </w:tc>
        <w:tc>
          <w:tcPr>
            <w:tcW w:type="dxa" w:w="3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Cloudflare Pages (gratis)</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CDN global, dominio propio, deploy desde Git</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CMS / Blog</w:t>
            </w:r>
          </w:p>
        </w:tc>
        <w:tc>
          <w:tcPr>
            <w:tcW w:type="dxa" w:w="33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Notion + Notionismo o Sanity</w:t>
            </w:r>
          </w:p>
        </w:tc>
        <w:tc>
          <w:tcPr>
            <w:tcW w:type="dxa" w:w="36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 técnico, el equipo del centro puede publicar artículos sin código</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Calendario</w:t>
            </w:r>
          </w:p>
        </w:tc>
        <w:tc>
          <w:tcPr>
            <w:tcW w:type="dxa" w:w="3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Google Calendar API embebida</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El centro ya usa Google Calendar — solo hace falta conectarlo</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Pagos / Donativos</w:t>
            </w:r>
          </w:p>
        </w:tc>
        <w:tc>
          <w:tcPr>
            <w:tcW w:type="dxa" w:w="33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Stripe o MercadoPago</w:t>
            </w:r>
          </w:p>
        </w:tc>
        <w:tc>
          <w:tcPr>
            <w:tcW w:type="dxa" w:w="36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Donaciones únicas y recurrentes con checkout seguro</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Email / Newsletter</w:t>
            </w:r>
          </w:p>
        </w:tc>
        <w:tc>
          <w:tcPr>
            <w:tcW w:type="dxa" w:w="3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Mailchimp (gratis hasta 500)</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Automatización básica y formularios</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Analytics</w:t>
            </w:r>
          </w:p>
        </w:tc>
        <w:tc>
          <w:tcPr>
            <w:tcW w:type="dxa" w:w="33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GA4 (ya instalado)</w:t>
            </w:r>
          </w:p>
        </w:tc>
        <w:tc>
          <w:tcPr>
            <w:tcW w:type="dxa" w:w="36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Mantener el ID existente G-ZEZXR7RS6Y</w:t>
            </w:r>
          </w:p>
        </w:tc>
      </w:tr>
    </w:tbl>
    <w:p>
      <w:pPr>
        <w:spacing w:after="0" w:before="120"/>
      </w:pPr>
    </w:p>
    <w:p>
      <w:pPr>
        <w:pBdr>
          <w:left w:val="single" w:color="E85D04" w:sz="18" w:space="10"/>
        </w:pBdr>
        <w:spacing w:after="100" w:before="100"/>
        <w:ind w:left="400"/>
      </w:pPr>
      <w:r>
        <w:rPr>
          <w:rFonts w:ascii="Arial" w:cs="Arial" w:eastAsia="Arial" w:hAnsi="Arial"/>
          <w:b/>
          <w:bCs/>
          <w:color w:val="E85D04"/>
          <w:sz w:val="22"/>
          <w:szCs w:val="22"/>
        </w:rPr>
        <w:t xml:space="preserve">Recomendación: </w:t>
      </w:r>
      <w:r>
        <w:rPr>
          <w:rFonts w:ascii="Arial" w:cs="Arial" w:eastAsia="Arial" w:hAnsi="Arial"/>
          <w:color w:val="1A1A1A"/>
          <w:sz w:val="22"/>
          <w:szCs w:val="22"/>
        </w:rPr>
        <w:t xml:space="preserve">Iniciar con Opción A para las Fases 1 y 2 (correcciones inmediatas y conversión). Evaluar Opción B para Fase 3 si hay recursos de desarrollo disponibles.</w:t>
      </w:r>
    </w:p>
    <w:p>
      <w:r>
        <w:br w:type="page"/>
      </w:r>
    </w:p>
    <w:p>
      <w:pPr>
        <w:pStyle w:val="Heading1"/>
        <w:spacing w:after="160" w:before="360"/>
      </w:pPr>
      <w:r>
        <w:rPr>
          <w:rFonts w:ascii="Arial" w:cs="Arial" w:eastAsia="Arial" w:hAnsi="Arial"/>
          <w:b/>
          <w:bCs/>
          <w:color w:val="1A3A5C"/>
          <w:sz w:val="36"/>
          <w:szCs w:val="36"/>
        </w:rPr>
        <w:t xml:space="preserve">12. KPIs y Métricas de Seguimiento</w:t>
      </w:r>
    </w:p>
    <w:p>
      <w:pPr>
        <w:spacing w:after="100" w:before="60"/>
      </w:pPr>
      <w:r>
        <w:rPr>
          <w:rFonts w:ascii="Arial" w:cs="Arial" w:eastAsia="Arial" w:hAnsi="Arial"/>
          <w:color w:val="1A1A1A"/>
          <w:sz w:val="22"/>
          <w:szCs w:val="22"/>
        </w:rPr>
        <w:t xml:space="preserve">Métricas para medir el impacto de cada fase. Todas medibles con GA4 (ya instalado) y Google Search Console (gratuito).</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KPI</w:t>
            </w:r>
          </w:p>
        </w:tc>
        <w:tc>
          <w:tcPr>
            <w:tcW w:type="dxa" w:w="220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Herramienta</w:t>
            </w:r>
          </w:p>
        </w:tc>
        <w:tc>
          <w:tcPr>
            <w:tcW w:type="dxa" w:w="248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Estado actual (est.)</w:t>
            </w:r>
          </w:p>
        </w:tc>
        <w:tc>
          <w:tcPr>
            <w:tcW w:type="dxa" w:w="2480"/>
            <w:tcBorders>
              <w:top w:val="single" w:color="2E5FA3" w:sz="4"/>
              <w:left w:val="single" w:color="2E5FA3" w:sz="4"/>
              <w:bottom w:val="single" w:color="2E5FA3" w:sz="4"/>
              <w:right w:val="single" w:color="2E5FA3" w:sz="4"/>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Meta 6 meses</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Sesiones mensuales</w:t>
            </w:r>
          </w:p>
        </w:tc>
        <w:tc>
          <w:tcPr>
            <w:tcW w:type="dxa" w:w="2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GA4</w:t>
            </w:r>
          </w:p>
        </w:tc>
        <w:tc>
          <w:tcPr>
            <w:tcW w:type="dxa" w:w="248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Por medir</w:t>
            </w:r>
          </w:p>
        </w:tc>
        <w:tc>
          <w:tcPr>
            <w:tcW w:type="dxa" w:w="248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+50% vs baseline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Tasa de rebote homepage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GA4</w:t>
            </w:r>
          </w:p>
        </w:tc>
        <w:tc>
          <w:tcPr>
            <w:tcW w:type="dxa" w:w="24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Por medir</w:t>
            </w:r>
          </w:p>
        </w:tc>
        <w:tc>
          <w:tcPr>
            <w:tcW w:type="dxa" w:w="24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&lt; 60%</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Clics en WhatsApp</w:t>
            </w:r>
          </w:p>
        </w:tc>
        <w:tc>
          <w:tcPr>
            <w:tcW w:type="dxa" w:w="2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GA4 events</w:t>
            </w:r>
          </w:p>
        </w:tc>
        <w:tc>
          <w:tcPr>
            <w:tcW w:type="dxa" w:w="248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 configurado</w:t>
            </w:r>
          </w:p>
        </w:tc>
        <w:tc>
          <w:tcPr>
            <w:tcW w:type="dxa" w:w="248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&gt; 30/mes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Posición 'meditación Guadalajara'</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Search Console</w:t>
            </w:r>
          </w:p>
        </w:tc>
        <w:tc>
          <w:tcPr>
            <w:tcW w:type="dxa" w:w="24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 en top 10</w:t>
            </w:r>
          </w:p>
        </w:tc>
        <w:tc>
          <w:tcPr>
            <w:tcW w:type="dxa" w:w="24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Top 5</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Posición 'budismo tibetano Guadalajara'</w:t>
            </w:r>
          </w:p>
        </w:tc>
        <w:tc>
          <w:tcPr>
            <w:tcW w:type="dxa" w:w="2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Search Console</w:t>
            </w:r>
          </w:p>
        </w:tc>
        <w:tc>
          <w:tcPr>
            <w:tcW w:type="dxa" w:w="248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 en top 10</w:t>
            </w:r>
          </w:p>
        </w:tc>
        <w:tc>
          <w:tcPr>
            <w:tcW w:type="dxa" w:w="248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Top 3</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Suscriptores newsletter</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Mailchimp</w:t>
            </w:r>
          </w:p>
        </w:tc>
        <w:tc>
          <w:tcPr>
            <w:tcW w:type="dxa" w:w="24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0 (no hay)</w:t>
            </w:r>
          </w:p>
        </w:tc>
        <w:tc>
          <w:tcPr>
            <w:tcW w:type="dxa" w:w="24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&gt; 100</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Donativos recibidos online</w:t>
            </w:r>
          </w:p>
        </w:tc>
        <w:tc>
          <w:tcPr>
            <w:tcW w:type="dxa" w:w="2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MercadoPago/Stripe</w:t>
            </w:r>
          </w:p>
        </w:tc>
        <w:tc>
          <w:tcPr>
            <w:tcW w:type="dxa" w:w="248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0 (no hay canal)</w:t>
            </w:r>
          </w:p>
        </w:tc>
        <w:tc>
          <w:tcPr>
            <w:tcW w:type="dxa" w:w="248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Establecer baseline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Páginas por sesión</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GA4</w:t>
            </w:r>
          </w:p>
        </w:tc>
        <w:tc>
          <w:tcPr>
            <w:tcW w:type="dxa" w:w="24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Por medir</w:t>
            </w:r>
          </w:p>
        </w:tc>
        <w:tc>
          <w:tcPr>
            <w:tcW w:type="dxa" w:w="24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&gt; 2.5</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Tiempo en página (blog)</w:t>
            </w:r>
          </w:p>
        </w:tc>
        <w:tc>
          <w:tcPr>
            <w:tcW w:type="dxa" w:w="2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GA4</w:t>
            </w:r>
          </w:p>
        </w:tc>
        <w:tc>
          <w:tcPr>
            <w:tcW w:type="dxa" w:w="248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N/A (no hay blog)</w:t>
            </w:r>
          </w:p>
        </w:tc>
        <w:tc>
          <w:tcPr>
            <w:tcW w:type="dxa" w:w="248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&gt; 2 min promedio</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Impresiones Google Maps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Google Business</w:t>
            </w:r>
          </w:p>
        </w:tc>
        <w:tc>
          <w:tcPr>
            <w:tcW w:type="dxa" w:w="24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Por medir</w:t>
            </w:r>
          </w:p>
        </w:tc>
        <w:tc>
          <w:tcPr>
            <w:tcW w:type="dxa" w:w="24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+30%</w:t>
            </w:r>
          </w:p>
        </w:tc>
      </w:tr>
    </w:tbl>
    <w:p>
      <w:pPr>
        <w:spacing w:after="0" w:before="200"/>
      </w:pPr>
    </w:p>
    <w:p>
      <w:pPr>
        <w:pStyle w:val="Heading2"/>
        <w:pBdr>
          <w:bottom w:val="single" w:color="E85D04" w:sz="6" w:space="4"/>
        </w:pBdr>
        <w:spacing w:after="120" w:before="280"/>
      </w:pPr>
      <w:r>
        <w:rPr>
          <w:rFonts w:ascii="Arial" w:cs="Arial" w:eastAsia="Arial" w:hAnsi="Arial"/>
          <w:b/>
          <w:bCs/>
          <w:color w:val="2E5FA3"/>
          <w:sz w:val="28"/>
          <w:szCs w:val="28"/>
        </w:rPr>
        <w:t xml:space="preserve">Conclusión</w:t>
      </w:r>
    </w:p>
    <w:p>
      <w:pPr>
        <w:spacing w:after="100" w:before="60"/>
      </w:pPr>
      <w:r>
        <w:rPr>
          <w:rFonts w:ascii="Arial" w:cs="Arial" w:eastAsia="Arial" w:hAnsi="Arial"/>
          <w:color w:val="1A1A1A"/>
          <w:sz w:val="22"/>
          <w:szCs w:val="22"/>
        </w:rPr>
        <w:t xml:space="preserve">Centro Khamlungpa tiene todos los activos que necesita para ser la referencia digital del budismo tibetano en Guadalajara: autoridad institucional FPMT, 20 años de trayectoria, maestros calificados y contenido educativo de profundidad excepcional.</w:t>
      </w:r>
    </w:p>
    <w:p>
      <w:pPr>
        <w:spacing w:after="0" w:before="60"/>
      </w:pPr>
    </w:p>
    <w:p>
      <w:pPr>
        <w:spacing w:after="100" w:before="60"/>
      </w:pPr>
      <w:r>
        <w:rPr>
          <w:rFonts w:ascii="Arial" w:cs="Arial" w:eastAsia="Arial" w:hAnsi="Arial"/>
          <w:color w:val="1A1A1A"/>
          <w:sz w:val="22"/>
          <w:szCs w:val="22"/>
        </w:rPr>
        <w:t xml:space="preserve">Las mejoras propuestas no buscan cambiar la esencia del centro sino hacerla más accesible: que quien llegue por primera vez sepa inmediatamente dónde está, qué puede hacer y cómo dar el primer paso.</w:t>
      </w:r>
    </w:p>
    <w:p>
      <w:pPr>
        <w:spacing w:after="0" w:before="60"/>
      </w:pPr>
    </w:p>
    <w:p>
      <w:pPr>
        <w:pBdr>
          <w:left w:val="single" w:color="E85D04" w:sz="18" w:space="10"/>
        </w:pBdr>
        <w:spacing w:after="100" w:before="100"/>
        <w:ind w:left="400"/>
      </w:pPr>
      <w:r>
        <w:rPr>
          <w:rFonts w:ascii="Arial" w:cs="Arial" w:eastAsia="Arial" w:hAnsi="Arial"/>
          <w:b/>
          <w:bCs/>
          <w:color w:val="E85D04"/>
          <w:sz w:val="22"/>
          <w:szCs w:val="22"/>
        </w:rPr>
        <w:t xml:space="preserve">Frase guía del proyecto: </w:t>
      </w:r>
      <w:r>
        <w:rPr>
          <w:rFonts w:ascii="Arial" w:cs="Arial" w:eastAsia="Arial" w:hAnsi="Arial"/>
          <w:color w:val="1A1A1A"/>
          <w:sz w:val="22"/>
          <w:szCs w:val="22"/>
        </w:rPr>
        <w:t xml:space="preserve">Khamlungpa ya informa. El objetivo es que empiece a guiar.</w:t>
      </w:r>
    </w:p>
    <w:p>
      <w:pPr>
        <w:spacing w:after="0" w:before="200"/>
      </w:pPr>
    </w:p>
    <w:p>
      <w:pPr>
        <w:jc w:val="center"/>
      </w:pPr>
      <w:r>
        <w:rPr>
          <w:rFonts w:ascii="Arial" w:cs="Arial" w:eastAsia="Arial" w:hAnsi="Arial"/>
          <w:i/>
          <w:iCs/>
          <w:color w:val="666666"/>
          <w:sz w:val="18"/>
          <w:szCs w:val="18"/>
        </w:rPr>
        <w:t xml:space="preserve">— Centro Khamlungpa · Plan Estratégico Digital 2025–2026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2026-04-19T22:13:01.010Z</dcterms:created>
  <dcterms:modified xsi:type="dcterms:W3CDTF">2026-04-19T22:13:01.011Z</dcterms:modified>
</cp:coreProperties>
</file>

<file path=docProps/custom.xml><?xml version="1.0" encoding="utf-8"?>
<Properties xmlns="http://schemas.openxmlformats.org/officeDocument/2006/custom-properties" xmlns:vt="http://schemas.openxmlformats.org/officeDocument/2006/docPropsVTypes"/>
</file>