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56"/>
          <w:szCs w:val="56"/>
        </w:rPr>
        <w:t xml:space="preserve">EQUIPETROL DELIVERY</w:t>
      </w:r>
    </w:p>
    <w:p>
      <w:pPr>
        <w:spacing w:after="600" w:before="100"/>
        <w:jc w:val="center"/>
      </w:pPr>
      <w:r>
        <w:rPr>
          <w:color w:val="404040"/>
          <w:sz w:val="32"/>
          <w:szCs w:val="32"/>
        </w:rPr>
        <w:t xml:space="preserve">Simulación concurrente de despacho</w:t>
      </w:r>
    </w:p>
    <w:p>
      <w:pPr>
        <w:pBdr>
          <w:top w:val="single" w:color="1F3864" w:sz="6" w:space="8"/>
        </w:pBdr>
        <w:spacing w:after="1200"/>
        <w:jc w:val="center"/>
      </w:pPr>
      <w:r>
        <w:rPr>
          <w:color w:val="404040"/>
          <w:sz w:val="24"/>
          <w:szCs w:val="24"/>
        </w:rPr>
        <w:t xml:space="preserve">Informe técnico de avance</w:t>
      </w:r>
    </w:p>
    <w:p>
      <w:pPr>
        <w:spacing w:after="120" w:line="276"/>
        <w:jc w:val="center"/>
      </w:pPr>
      <w:r>
        <w:rPr>
          <w:sz w:val="22"/>
          <w:szCs w:val="22"/>
        </w:rPr>
        <w:t xml:space="preserve">LIA-221 · Concurrencia y Paralelismo en C++</w:t>
      </w:r>
    </w:p>
    <w:p>
      <w:pPr>
        <w:spacing w:after="120" w:line="276"/>
        <w:jc w:val="center"/>
      </w:pPr>
      <w:r>
        <w:rPr>
          <w:sz w:val="22"/>
          <w:szCs w:val="22"/>
        </w:rPr>
        <w:t xml:space="preserve">Universidad Católica Boliviana · Sexto semestre</w:t>
      </w:r>
    </w:p>
    <w:p>
      <w:pPr>
        <w:spacing w:after="160"/>
      </w:pPr>
    </w:p>
    <w:p>
      <w:pPr>
        <w:spacing w:after="120" w:line="276"/>
        <w:jc w:val="center"/>
      </w:pPr>
      <w:r>
        <w:rPr>
          <w:b/>
          <w:bCs/>
          <w:sz w:val="22"/>
          <w:szCs w:val="22"/>
        </w:rPr>
        <w:t xml:space="preserve">Autor: José Alfredo Zambrana Cruz</w:t>
      </w:r>
    </w:p>
    <w:p>
      <w:pPr>
        <w:spacing w:after="120" w:line="276"/>
        <w:jc w:val="center"/>
      </w:pPr>
      <w:r>
        <w:rPr>
          <w:sz w:val="22"/>
          <w:szCs w:val="22"/>
        </w:rPr>
        <w:t xml:space="preserve">19 de octubre de 2026</w:t>
      </w:r>
    </w:p>
    <w:p>
      <w:r>
        <w:br w:type="page"/>
      </w:r>
    </w:p>
    <w:p>
      <w:pPr>
        <w:spacing w:after="200"/>
      </w:pPr>
      <w:r>
        <w:rPr>
          <w:b/>
          <w:bCs/>
          <w:color w:val="1F3864"/>
          <w:sz w:val="30"/>
          <w:szCs w:val="30"/>
        </w:rPr>
        <w:t xml:space="preserve">Índice</w:t>
      </w:r>
    </w:p>
    <w:sdt>
      <w:sdtPr>
        <w:alias w:val="Índice"/>
      </w:sdtPr>
      <w:sdtContent>
        <w:p>
          <w:pPr>
            <w:pStyle w:val="TOC1"/>
            <w:tabs>
              <w:tab w:val="right" w:pos="9026" w:leader="dot"/>
            </w:tabs>
          </w:pPr>
          <w:r>
            <w:fldChar w:fldCharType="begin" w:dirty="true"/>
            <w:instrText xml:space="preserve">TOC \h \o "1-2"</w:instrText>
            <w:fldChar w:fldCharType="separate"/>
          </w:r>
          <w:hyperlink w:history="1" w:anchor="_Toc1">
            <w:r>
              <w:t xml:space="preserve">1. Objetivo y alcance</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Estado del proyecto</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3. Arquitectura</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3.1 Componentes y responsabilidades</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3.2 Principios de diseño</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4. Modelo de ejecución</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4.1 Ciclo de vida de una orden</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4.2 Hilos de ejecución</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4.3 Canales de comunicación</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4.4 Candado frente a estado</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5. Jerarquía de candados y ausencia de interbloqueo</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6. Ausencia de condiciones de carrera</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7. Método de verificación</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8. Análisis con herramientas</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9. Decisiones de ingeniería destacadas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10. Trabajo pendiente</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11. Referencias</w:t>
            </w:r>
            <w:r>
              <w:tab/>
            </w:r>
            <w:r>
              <w:fldChar w:fldCharType="begin" w:dirty="true"/>
              <w:instrText xml:space="preserve">PAGEREF _Toc17 \h</w:instrText>
              <w:fldChar w:fldCharType="separate"/>
              <w:fldChar w:fldCharType="end"/>
            </w:r>
          </w:hyperlink>
        </w:p>
        <w:p>
          <w:r>
            <w:fldChar w:fldCharType="end"/>
          </w:r>
        </w:p>
      </w:sdtContent>
    </w:sdt>
    <w:p>
      <w:r>
        <w:br w:type="page"/>
      </w:r>
    </w:p>
    <w:p>
      <w:pPr>
        <w:pStyle w:val="Heading1"/>
        <w:spacing w:after="160" w:before="320"/>
      </w:pPr>
      <w:bookmarkStart w:name="_Toc1" w:id="1"/>
      <w:r>
        <w:t xml:space="preserve">1. Objetivo y alcance</w:t>
      </w:r>
      <w:bookmarkEnd w:id="1"/>
    </w:p>
    <w:p>
      <w:pPr>
        <w:spacing w:after="120" w:line="276"/>
      </w:pPr>
      <w:r>
        <w:rPr>
          <w:sz w:val="21"/>
          <w:szCs w:val="21"/>
        </w:rPr>
        <w:t xml:space="preserve">Este documento describe el diseño concurrente del simulador de despacho de pedidos Equipetrol Delivery y el estado de su implementación. El sistema modela una operación de reparto sobre la red real de calles de la zona de Equipetrol, en Santa Cruz de la Sierra, con repartidores que actúan de forma independiente y simultánea.</w:t>
      </w:r>
    </w:p>
    <w:p>
      <w:pPr>
        <w:spacing w:after="120" w:line="276"/>
      </w:pPr>
      <w:r>
        <w:rPr>
          <w:sz w:val="21"/>
          <w:szCs w:val="21"/>
        </w:rPr>
        <w:t xml:space="preserve">El alcance de este informe es la arquitectura de concurrencia: qué hilos existen, cómo se comunican, qué datos comparten y con qué mecanismo se protege cada uno. Cada afirmación sobre ausencia de condiciones de carrera se acompaña de la medición que la respalda.</w:t>
      </w:r>
    </w:p>
    <w:p>
      <w:pPr>
        <w:spacing w:after="120" w:line="276"/>
      </w:pPr>
      <w:r>
        <w:rPr>
          <w:b/>
          <w:bCs/>
          <w:sz w:val="21"/>
          <w:szCs w:val="21"/>
        </w:rPr>
        <w:t xml:space="preserve">Restricciones del enunciado: </w:t>
      </w:r>
      <w:r>
        <w:rPr>
          <w:sz w:val="21"/>
          <w:szCs w:val="21"/>
        </w:rPr>
        <w:t xml:space="preserve">C++17 exclusivamente, con la biblioteca estándar, OpenCV únicamente para la ventana y una sola librería JSON. Quedan prohibidas OpenMP, TBB, Boost, Qt y el uso directo de hilos del sistema operativo. La concurrencia se construye con las primitivas vistas en la materia.</w:t>
      </w:r>
    </w:p>
    <w:p>
      <w:pPr>
        <w:pStyle w:val="Heading1"/>
        <w:spacing w:after="160" w:before="320"/>
      </w:pPr>
      <w:bookmarkStart w:name="_Toc2" w:id="2"/>
      <w:r>
        <w:t xml:space="preserve">2. Estado del proyecto</w:t>
      </w:r>
      <w:bookmarkEnd w:id="2"/>
    </w:p>
    <w:p>
      <w:pPr>
        <w:spacing w:after="120" w:line="276"/>
      </w:pPr>
      <w:r>
        <w:rPr>
          <w:sz w:val="21"/>
          <w:szCs w:val="21"/>
        </w:rPr>
        <w:t xml:space="preserve">El enunciado define doce tareas. La tabla resume el avance al momento de este informe.</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903"/>
        <w:gridCol w:w="5596"/>
        <w:gridCol w:w="2527"/>
      </w:tblGrid>
      <w:tr>
        <w:trPr>
          <w:tblHeader/>
        </w:trPr>
        <w:tc>
          <w:tcPr>
            <w:tcW w:type="dxa" w:w="903"/>
            <w:shd w:fill="1F3864" w:val="clear"/>
            <w:tcMar>
              <w:top w:type="dxa" w:w="60"/>
              <w:left w:type="dxa" w:w="100"/>
              <w:bottom w:type="dxa" w:w="60"/>
              <w:right w:type="dxa" w:w="100"/>
            </w:tcMar>
          </w:tcPr>
          <w:p>
            <w:pPr>
              <w:spacing w:after="0" w:line="240"/>
            </w:pPr>
            <w:r>
              <w:rPr>
                <w:b/>
                <w:bCs/>
                <w:color w:val="FFFFFF"/>
                <w:sz w:val="19"/>
                <w:szCs w:val="19"/>
              </w:rPr>
              <w:t xml:space="preserve">Tarea</w:t>
            </w:r>
          </w:p>
        </w:tc>
        <w:tc>
          <w:tcPr>
            <w:tcW w:type="dxa" w:w="5596"/>
            <w:shd w:fill="1F3864" w:val="clear"/>
            <w:tcMar>
              <w:top w:type="dxa" w:w="60"/>
              <w:left w:type="dxa" w:w="100"/>
              <w:bottom w:type="dxa" w:w="60"/>
              <w:right w:type="dxa" w:w="100"/>
            </w:tcMar>
          </w:tcPr>
          <w:p>
            <w:pPr>
              <w:spacing w:after="0" w:line="240"/>
            </w:pPr>
            <w:r>
              <w:rPr>
                <w:b/>
                <w:bCs/>
                <w:color w:val="FFFFFF"/>
                <w:sz w:val="19"/>
                <w:szCs w:val="19"/>
              </w:rPr>
              <w:t xml:space="preserve">Descripción</w:t>
            </w:r>
          </w:p>
        </w:tc>
        <w:tc>
          <w:tcPr>
            <w:tcW w:type="dxa" w:w="2527"/>
            <w:shd w:fill="1F3864" w:val="clear"/>
            <w:tcMar>
              <w:top w:type="dxa" w:w="60"/>
              <w:left w:type="dxa" w:w="100"/>
              <w:bottom w:type="dxa" w:w="60"/>
              <w:right w:type="dxa" w:w="100"/>
            </w:tcMar>
          </w:tcPr>
          <w:p>
            <w:pPr>
              <w:spacing w:after="0" w:line="240"/>
            </w:pPr>
            <w:r>
              <w:rPr>
                <w:b/>
                <w:bCs/>
                <w:color w:val="FFFFFF"/>
                <w:sz w:val="19"/>
                <w:szCs w:val="19"/>
              </w:rPr>
              <w:t xml:space="preserve">Estado</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DP.1</w:t>
            </w:r>
          </w:p>
        </w:tc>
        <w:tc>
          <w:tcPr>
            <w:tcW w:type="dxa" w:w="5596"/>
            <w:tcMar>
              <w:top w:type="dxa" w:w="60"/>
              <w:left w:type="dxa" w:w="100"/>
              <w:bottom w:type="dxa" w:w="60"/>
              <w:right w:type="dxa" w:w="100"/>
            </w:tcMar>
          </w:tcPr>
          <w:p>
            <w:pPr>
              <w:spacing w:after="0" w:line="240"/>
            </w:pPr>
            <w:r>
              <w:rPr>
                <w:b w:val="false"/>
                <w:bCs w:val="false"/>
                <w:sz w:val="19"/>
                <w:szCs w:val="19"/>
              </w:rPr>
              <w:t xml:space="preserve">Modelo de la ciudad: imagen OpenStreetMap, grafo de calles, restaurantes y validación de la configuración</w:t>
            </w:r>
          </w:p>
        </w:tc>
        <w:tc>
          <w:tcPr>
            <w:tcW w:type="dxa" w:w="2527"/>
            <w:tcMar>
              <w:top w:type="dxa" w:w="60"/>
              <w:left w:type="dxa" w:w="100"/>
              <w:bottom w:type="dxa" w:w="60"/>
              <w:right w:type="dxa" w:w="100"/>
            </w:tcMar>
          </w:tcPr>
          <w:p>
            <w:pPr>
              <w:spacing w:after="0" w:line="240"/>
            </w:pPr>
            <w:r>
              <w:rPr>
                <w:b w:val="false"/>
                <w:bCs w:val="false"/>
                <w:sz w:val="19"/>
                <w:szCs w:val="19"/>
              </w:rPr>
              <w:t xml:space="preserve">Completa</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DP.2</w:t>
            </w:r>
          </w:p>
        </w:tc>
        <w:tc>
          <w:tcPr>
            <w:tcW w:type="dxa" w:w="5596"/>
            <w:tcMar>
              <w:top w:type="dxa" w:w="60"/>
              <w:left w:type="dxa" w:w="100"/>
              <w:bottom w:type="dxa" w:w="60"/>
              <w:right w:type="dxa" w:w="100"/>
            </w:tcMar>
          </w:tcPr>
          <w:p>
            <w:pPr>
              <w:spacing w:after="0" w:line="240"/>
            </w:pPr>
            <w:r>
              <w:rPr>
                <w:b w:val="false"/>
                <w:bCs w:val="false"/>
                <w:sz w:val="19"/>
                <w:szCs w:val="19"/>
              </w:rPr>
              <w:t xml:space="preserve">Generación de órdenes reproducible, con ráfagas y límite de cola</w:t>
            </w:r>
          </w:p>
        </w:tc>
        <w:tc>
          <w:tcPr>
            <w:tcW w:type="dxa" w:w="2527"/>
            <w:tcMar>
              <w:top w:type="dxa" w:w="60"/>
              <w:left w:type="dxa" w:w="100"/>
              <w:bottom w:type="dxa" w:w="60"/>
              <w:right w:type="dxa" w:w="100"/>
            </w:tcMar>
          </w:tcPr>
          <w:p>
            <w:pPr>
              <w:spacing w:after="0" w:line="240"/>
            </w:pPr>
            <w:r>
              <w:rPr>
                <w:b w:val="false"/>
                <w:bCs w:val="false"/>
                <w:sz w:val="19"/>
                <w:szCs w:val="19"/>
              </w:rPr>
              <w:t xml:space="preserve">85 %</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DP.3</w:t>
            </w:r>
          </w:p>
        </w:tc>
        <w:tc>
          <w:tcPr>
            <w:tcW w:type="dxa" w:w="5596"/>
            <w:tcMar>
              <w:top w:type="dxa" w:w="60"/>
              <w:left w:type="dxa" w:w="100"/>
              <w:bottom w:type="dxa" w:w="60"/>
              <w:right w:type="dxa" w:w="100"/>
            </w:tcMar>
          </w:tcPr>
          <w:p>
            <w:pPr>
              <w:spacing w:after="0" w:line="240"/>
            </w:pPr>
            <w:r>
              <w:rPr>
                <w:b w:val="false"/>
                <w:bCs w:val="false"/>
                <w:sz w:val="19"/>
                <w:szCs w:val="19"/>
              </w:rPr>
              <w:t xml:space="preserve">Flota: cada courier como actor independiente y simultáneo</w:t>
            </w:r>
          </w:p>
        </w:tc>
        <w:tc>
          <w:tcPr>
            <w:tcW w:type="dxa" w:w="2527"/>
            <w:tcMar>
              <w:top w:type="dxa" w:w="60"/>
              <w:left w:type="dxa" w:w="100"/>
              <w:bottom w:type="dxa" w:w="60"/>
              <w:right w:type="dxa" w:w="100"/>
            </w:tcMar>
          </w:tcPr>
          <w:p>
            <w:pPr>
              <w:spacing w:after="0" w:line="240"/>
            </w:pPr>
            <w:r>
              <w:rPr>
                <w:b w:val="false"/>
                <w:bCs w:val="false"/>
                <w:sz w:val="19"/>
                <w:szCs w:val="19"/>
              </w:rPr>
              <w:t xml:space="preserve">20 %</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DP.4</w:t>
            </w:r>
          </w:p>
        </w:tc>
        <w:tc>
          <w:tcPr>
            <w:tcW w:type="dxa" w:w="5596"/>
            <w:tcMar>
              <w:top w:type="dxa" w:w="60"/>
              <w:left w:type="dxa" w:w="100"/>
              <w:bottom w:type="dxa" w:w="60"/>
              <w:right w:type="dxa" w:w="100"/>
            </w:tcMar>
          </w:tcPr>
          <w:p>
            <w:pPr>
              <w:spacing w:after="0" w:line="240"/>
            </w:pPr>
            <w:r>
              <w:rPr>
                <w:b w:val="false"/>
                <w:bCs w:val="false"/>
                <w:sz w:val="19"/>
                <w:szCs w:val="19"/>
              </w:rPr>
              <w:t xml:space="preserve">Despacho por mejor tiempo estimado, con estimaciones simultáneas</w:t>
            </w:r>
          </w:p>
        </w:tc>
        <w:tc>
          <w:tcPr>
            <w:tcW w:type="dxa" w:w="2527"/>
            <w:tcMar>
              <w:top w:type="dxa" w:w="60"/>
              <w:left w:type="dxa" w:w="100"/>
              <w:bottom w:type="dxa" w:w="60"/>
              <w:right w:type="dxa" w:w="100"/>
            </w:tcMar>
          </w:tcPr>
          <w:p>
            <w:pPr>
              <w:spacing w:after="0" w:line="240"/>
            </w:pPr>
            <w:r>
              <w:rPr>
                <w:b w:val="false"/>
                <w:bCs w:val="false"/>
                <w:sz w:val="19"/>
                <w:szCs w:val="19"/>
              </w:rPr>
              <w:t xml:space="preserve">35 %</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DP.5</w:t>
            </w:r>
          </w:p>
        </w:tc>
        <w:tc>
          <w:tcPr>
            <w:tcW w:type="dxa" w:w="5596"/>
            <w:tcMar>
              <w:top w:type="dxa" w:w="60"/>
              <w:left w:type="dxa" w:w="100"/>
              <w:bottom w:type="dxa" w:w="60"/>
              <w:right w:type="dxa" w:w="100"/>
            </w:tcMar>
          </w:tcPr>
          <w:p>
            <w:pPr>
              <w:spacing w:after="0" w:line="240"/>
            </w:pPr>
            <w:r>
              <w:rPr>
                <w:b w:val="false"/>
                <w:bCs w:val="false"/>
                <w:sz w:val="19"/>
                <w:szCs w:val="19"/>
              </w:rPr>
              <w:t xml:space="preserve">Recursos escasos: cola de pedidos, slots de retiro, capacidad de bolsa</w:t>
            </w:r>
          </w:p>
        </w:tc>
        <w:tc>
          <w:tcPr>
            <w:tcW w:type="dxa" w:w="2527"/>
            <w:tcMar>
              <w:top w:type="dxa" w:w="60"/>
              <w:left w:type="dxa" w:w="100"/>
              <w:bottom w:type="dxa" w:w="60"/>
              <w:right w:type="dxa" w:w="100"/>
            </w:tcMar>
          </w:tcPr>
          <w:p>
            <w:pPr>
              <w:spacing w:after="0" w:line="240"/>
            </w:pPr>
            <w:r>
              <w:rPr>
                <w:b w:val="false"/>
                <w:bCs w:val="false"/>
                <w:sz w:val="19"/>
                <w:szCs w:val="19"/>
              </w:rPr>
              <w:t xml:space="preserve">40 %</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DP.6</w:t>
            </w:r>
          </w:p>
        </w:tc>
        <w:tc>
          <w:tcPr>
            <w:tcW w:type="dxa" w:w="5596"/>
            <w:tcMar>
              <w:top w:type="dxa" w:w="60"/>
              <w:left w:type="dxa" w:w="100"/>
              <w:bottom w:type="dxa" w:w="60"/>
              <w:right w:type="dxa" w:w="100"/>
            </w:tcMar>
          </w:tcPr>
          <w:p>
            <w:pPr>
              <w:spacing w:after="0" w:line="240"/>
            </w:pPr>
            <w:r>
              <w:rPr>
                <w:b w:val="false"/>
                <w:bCs w:val="false"/>
                <w:sz w:val="19"/>
                <w:szCs w:val="19"/>
              </w:rPr>
              <w:t xml:space="preserve">Incidentes: averías y traspaso todo-o-nada</w:t>
            </w:r>
          </w:p>
        </w:tc>
        <w:tc>
          <w:tcPr>
            <w:tcW w:type="dxa" w:w="2527"/>
            <w:tcMar>
              <w:top w:type="dxa" w:w="60"/>
              <w:left w:type="dxa" w:w="100"/>
              <w:bottom w:type="dxa" w:w="60"/>
              <w:right w:type="dxa" w:w="100"/>
            </w:tcMar>
          </w:tcPr>
          <w:p>
            <w:pPr>
              <w:spacing w:after="0" w:line="240"/>
            </w:pPr>
            <w:r>
              <w:rPr>
                <w:b w:val="false"/>
                <w:bCs w:val="false"/>
                <w:sz w:val="19"/>
                <w:szCs w:val="19"/>
              </w:rPr>
              <w:t xml:space="preserve">0 %</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DP.7</w:t>
            </w:r>
          </w:p>
        </w:tc>
        <w:tc>
          <w:tcPr>
            <w:tcW w:type="dxa" w:w="5596"/>
            <w:tcMar>
              <w:top w:type="dxa" w:w="60"/>
              <w:left w:type="dxa" w:w="100"/>
              <w:bottom w:type="dxa" w:w="60"/>
              <w:right w:type="dxa" w:w="100"/>
            </w:tcMar>
          </w:tcPr>
          <w:p>
            <w:pPr>
              <w:spacing w:after="0" w:line="240"/>
            </w:pPr>
            <w:r>
              <w:rPr>
                <w:b w:val="false"/>
                <w:bCs w:val="false"/>
                <w:sz w:val="19"/>
                <w:szCs w:val="19"/>
              </w:rPr>
              <w:t xml:space="preserve">Observabilidad: línea de inicio, registro de eventos y resumen final</w:t>
            </w:r>
          </w:p>
        </w:tc>
        <w:tc>
          <w:tcPr>
            <w:tcW w:type="dxa" w:w="2527"/>
            <w:tcMar>
              <w:top w:type="dxa" w:w="60"/>
              <w:left w:type="dxa" w:w="100"/>
              <w:bottom w:type="dxa" w:w="60"/>
              <w:right w:type="dxa" w:w="100"/>
            </w:tcMar>
          </w:tcPr>
          <w:p>
            <w:pPr>
              <w:spacing w:after="0" w:line="240"/>
            </w:pPr>
            <w:r>
              <w:rPr>
                <w:b w:val="false"/>
                <w:bCs w:val="false"/>
                <w:sz w:val="19"/>
                <w:szCs w:val="19"/>
              </w:rPr>
              <w:t xml:space="preserve">60 %</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DP.8</w:t>
            </w:r>
          </w:p>
        </w:tc>
        <w:tc>
          <w:tcPr>
            <w:tcW w:type="dxa" w:w="5596"/>
            <w:tcMar>
              <w:top w:type="dxa" w:w="60"/>
              <w:left w:type="dxa" w:w="100"/>
              <w:bottom w:type="dxa" w:w="60"/>
              <w:right w:type="dxa" w:w="100"/>
            </w:tcMar>
          </w:tcPr>
          <w:p>
            <w:pPr>
              <w:spacing w:after="0" w:line="240"/>
            </w:pPr>
            <w:r>
              <w:rPr>
                <w:b w:val="false"/>
                <w:bCs w:val="false"/>
                <w:sz w:val="19"/>
                <w:szCs w:val="19"/>
              </w:rPr>
              <w:t xml:space="preserve">Visualización en vivo sobre el mapa</w:t>
            </w:r>
          </w:p>
        </w:tc>
        <w:tc>
          <w:tcPr>
            <w:tcW w:type="dxa" w:w="2527"/>
            <w:tcMar>
              <w:top w:type="dxa" w:w="60"/>
              <w:left w:type="dxa" w:w="100"/>
              <w:bottom w:type="dxa" w:w="60"/>
              <w:right w:type="dxa" w:w="100"/>
            </w:tcMar>
          </w:tcPr>
          <w:p>
            <w:pPr>
              <w:spacing w:after="0" w:line="240"/>
            </w:pPr>
            <w:r>
              <w:rPr>
                <w:b w:val="false"/>
                <w:bCs w:val="false"/>
                <w:sz w:val="19"/>
                <w:szCs w:val="19"/>
              </w:rPr>
              <w:t xml:space="preserve">35 %</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DP.9</w:t>
            </w:r>
          </w:p>
        </w:tc>
        <w:tc>
          <w:tcPr>
            <w:tcW w:type="dxa" w:w="5596"/>
            <w:tcMar>
              <w:top w:type="dxa" w:w="60"/>
              <w:left w:type="dxa" w:w="100"/>
              <w:bottom w:type="dxa" w:w="60"/>
              <w:right w:type="dxa" w:w="100"/>
            </w:tcMar>
          </w:tcPr>
          <w:p>
            <w:pPr>
              <w:spacing w:after="0" w:line="240"/>
            </w:pPr>
            <w:r>
              <w:rPr>
                <w:b w:val="false"/>
                <w:bCs w:val="false"/>
                <w:sz w:val="19"/>
                <w:szCs w:val="19"/>
              </w:rPr>
              <w:t xml:space="preserve">Parada limpia por duración y por señal</w:t>
            </w:r>
          </w:p>
        </w:tc>
        <w:tc>
          <w:tcPr>
            <w:tcW w:type="dxa" w:w="2527"/>
            <w:tcMar>
              <w:top w:type="dxa" w:w="60"/>
              <w:left w:type="dxa" w:w="100"/>
              <w:bottom w:type="dxa" w:w="60"/>
              <w:right w:type="dxa" w:w="100"/>
            </w:tcMar>
          </w:tcPr>
          <w:p>
            <w:pPr>
              <w:spacing w:after="0" w:line="240"/>
            </w:pPr>
            <w:r>
              <w:rPr>
                <w:b w:val="false"/>
                <w:bCs w:val="false"/>
                <w:sz w:val="19"/>
                <w:szCs w:val="19"/>
              </w:rPr>
              <w:t xml:space="preserve">20 %</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DP.10</w:t>
            </w:r>
          </w:p>
        </w:tc>
        <w:tc>
          <w:tcPr>
            <w:tcW w:type="dxa" w:w="5596"/>
            <w:tcMar>
              <w:top w:type="dxa" w:w="60"/>
              <w:left w:type="dxa" w:w="100"/>
              <w:bottom w:type="dxa" w:w="60"/>
              <w:right w:type="dxa" w:w="100"/>
            </w:tcMar>
          </w:tcPr>
          <w:p>
            <w:pPr>
              <w:spacing w:after="0" w:line="240"/>
            </w:pPr>
            <w:r>
              <w:rPr>
                <w:b w:val="false"/>
                <w:bCs w:val="false"/>
                <w:sz w:val="19"/>
                <w:szCs w:val="19"/>
              </w:rPr>
              <w:t xml:space="preserve">Experimentos con tabla comparativa</w:t>
            </w:r>
          </w:p>
        </w:tc>
        <w:tc>
          <w:tcPr>
            <w:tcW w:type="dxa" w:w="2527"/>
            <w:tcMar>
              <w:top w:type="dxa" w:w="60"/>
              <w:left w:type="dxa" w:w="100"/>
              <w:bottom w:type="dxa" w:w="60"/>
              <w:right w:type="dxa" w:w="100"/>
            </w:tcMar>
          </w:tcPr>
          <w:p>
            <w:pPr>
              <w:spacing w:after="0" w:line="240"/>
            </w:pPr>
            <w:r>
              <w:rPr>
                <w:b w:val="false"/>
                <w:bCs w:val="false"/>
                <w:sz w:val="19"/>
                <w:szCs w:val="19"/>
              </w:rPr>
              <w:t xml:space="preserve">0 %, tres candidatos identificados</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DP.11</w:t>
            </w:r>
          </w:p>
        </w:tc>
        <w:tc>
          <w:tcPr>
            <w:tcW w:type="dxa" w:w="5596"/>
            <w:tcMar>
              <w:top w:type="dxa" w:w="60"/>
              <w:left w:type="dxa" w:w="100"/>
              <w:bottom w:type="dxa" w:w="60"/>
              <w:right w:type="dxa" w:w="100"/>
            </w:tcMar>
          </w:tcPr>
          <w:p>
            <w:pPr>
              <w:spacing w:after="0" w:line="240"/>
            </w:pPr>
            <w:r>
              <w:rPr>
                <w:b w:val="false"/>
                <w:bCs w:val="false"/>
                <w:sz w:val="19"/>
                <w:szCs w:val="19"/>
              </w:rPr>
              <w:t xml:space="preserve">Análisis con herramientas de memoria y de carreras</w:t>
            </w:r>
          </w:p>
        </w:tc>
        <w:tc>
          <w:tcPr>
            <w:tcW w:type="dxa" w:w="2527"/>
            <w:tcMar>
              <w:top w:type="dxa" w:w="60"/>
              <w:left w:type="dxa" w:w="100"/>
              <w:bottom w:type="dxa" w:w="60"/>
              <w:right w:type="dxa" w:w="100"/>
            </w:tcMar>
          </w:tcPr>
          <w:p>
            <w:pPr>
              <w:spacing w:after="0" w:line="240"/>
            </w:pPr>
            <w:r>
              <w:rPr>
                <w:b w:val="false"/>
                <w:bCs w:val="false"/>
                <w:sz w:val="19"/>
                <w:szCs w:val="19"/>
              </w:rPr>
              <w:t xml:space="preserve">30 %</w:t>
            </w:r>
          </w:p>
        </w:tc>
      </w:tr>
      <w:tr>
        <w:tc>
          <w:tcPr>
            <w:tcW w:type="dxa" w:w="903"/>
            <w:tcMar>
              <w:top w:type="dxa" w:w="60"/>
              <w:left w:type="dxa" w:w="100"/>
              <w:bottom w:type="dxa" w:w="60"/>
              <w:right w:type="dxa" w:w="100"/>
            </w:tcMar>
          </w:tcPr>
          <w:p>
            <w:pPr>
              <w:spacing w:after="0" w:line="240"/>
            </w:pPr>
            <w:r>
              <w:rPr>
                <w:b w:val="false"/>
                <w:bCs w:val="false"/>
                <w:sz w:val="19"/>
                <w:szCs w:val="19"/>
              </w:rPr>
              <w:t xml:space="preserve">DP.12</w:t>
            </w:r>
          </w:p>
        </w:tc>
        <w:tc>
          <w:tcPr>
            <w:tcW w:type="dxa" w:w="5596"/>
            <w:tcMar>
              <w:top w:type="dxa" w:w="60"/>
              <w:left w:type="dxa" w:w="100"/>
              <w:bottom w:type="dxa" w:w="60"/>
              <w:right w:type="dxa" w:w="100"/>
            </w:tcMar>
          </w:tcPr>
          <w:p>
            <w:pPr>
              <w:spacing w:after="0" w:line="240"/>
            </w:pPr>
            <w:r>
              <w:rPr>
                <w:b w:val="false"/>
                <w:bCs w:val="false"/>
                <w:sz w:val="19"/>
                <w:szCs w:val="19"/>
              </w:rPr>
              <w:t xml:space="preserve">Informe final</w:t>
            </w:r>
          </w:p>
        </w:tc>
        <w:tc>
          <w:tcPr>
            <w:tcW w:type="dxa" w:w="2527"/>
            <w:tcMar>
              <w:top w:type="dxa" w:w="60"/>
              <w:left w:type="dxa" w:w="100"/>
              <w:bottom w:type="dxa" w:w="60"/>
              <w:right w:type="dxa" w:w="100"/>
            </w:tcMar>
          </w:tcPr>
          <w:p>
            <w:pPr>
              <w:spacing w:after="0" w:line="240"/>
            </w:pPr>
            <w:r>
              <w:rPr>
                <w:b w:val="false"/>
                <w:bCs w:val="false"/>
                <w:sz w:val="19"/>
                <w:szCs w:val="19"/>
              </w:rPr>
              <w:t xml:space="preserve">En curso</w:t>
            </w:r>
          </w:p>
        </w:tc>
      </w:tr>
    </w:tbl>
    <w:p>
      <w:pPr>
        <w:spacing w:after="160"/>
      </w:pPr>
    </w:p>
    <w:p>
      <w:pPr>
        <w:spacing w:after="120" w:line="276"/>
      </w:pPr>
      <w:r>
        <w:rPr>
          <w:sz w:val="21"/>
          <w:szCs w:val="21"/>
        </w:rPr>
        <w:t xml:space="preserve">Lo construido hasta ahora es la infraestructura de concurrencia, completa y verificada. Lo que resta es el comportamiento de reparto, que se apoya íntegramente sobre ella.</w:t>
      </w:r>
    </w:p>
    <w:p>
      <w:pPr>
        <w:pStyle w:val="Heading1"/>
        <w:spacing w:after="160" w:before="320"/>
      </w:pPr>
      <w:bookmarkStart w:name="_Toc3" w:id="3"/>
      <w:r>
        <w:t xml:space="preserve">3. Arquitectura</w:t>
      </w:r>
      <w:bookmarkEnd w:id="3"/>
    </w:p>
    <w:p>
      <w:pPr>
        <w:pStyle w:val="Heading2"/>
        <w:spacing w:after="120" w:before="240"/>
      </w:pPr>
      <w:bookmarkStart w:name="_Toc4" w:id="4"/>
      <w:r>
        <w:t xml:space="preserve">3.1 Componentes y responsabilidades</w:t>
      </w:r>
      <w:bookmarkEnd w:id="4"/>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1805"/>
        <w:gridCol w:w="3971"/>
        <w:gridCol w:w="3249"/>
      </w:tblGrid>
      <w:tr>
        <w:trPr>
          <w:tblHeader/>
        </w:trPr>
        <w:tc>
          <w:tcPr>
            <w:tcW w:type="dxa" w:w="1805"/>
            <w:shd w:fill="1F3864" w:val="clear"/>
            <w:tcMar>
              <w:top w:type="dxa" w:w="60"/>
              <w:left w:type="dxa" w:w="100"/>
              <w:bottom w:type="dxa" w:w="60"/>
              <w:right w:type="dxa" w:w="100"/>
            </w:tcMar>
          </w:tcPr>
          <w:p>
            <w:pPr>
              <w:spacing w:after="0" w:line="240"/>
            </w:pPr>
            <w:r>
              <w:rPr>
                <w:b/>
                <w:bCs/>
                <w:color w:val="FFFFFF"/>
                <w:sz w:val="19"/>
                <w:szCs w:val="19"/>
              </w:rPr>
              <w:t xml:space="preserve">Componente</w:t>
            </w:r>
          </w:p>
        </w:tc>
        <w:tc>
          <w:tcPr>
            <w:tcW w:type="dxa" w:w="3971"/>
            <w:shd w:fill="1F3864" w:val="clear"/>
            <w:tcMar>
              <w:top w:type="dxa" w:w="60"/>
              <w:left w:type="dxa" w:w="100"/>
              <w:bottom w:type="dxa" w:w="60"/>
              <w:right w:type="dxa" w:w="100"/>
            </w:tcMar>
          </w:tcPr>
          <w:p>
            <w:pPr>
              <w:spacing w:after="0" w:line="240"/>
            </w:pPr>
            <w:r>
              <w:rPr>
                <w:b/>
                <w:bCs/>
                <w:color w:val="FFFFFF"/>
                <w:sz w:val="19"/>
                <w:szCs w:val="19"/>
              </w:rPr>
              <w:t xml:space="preserve">Responsabilidad</w:t>
            </w:r>
          </w:p>
        </w:tc>
        <w:tc>
          <w:tcPr>
            <w:tcW w:type="dxa" w:w="3249"/>
            <w:shd w:fill="1F3864" w:val="clear"/>
            <w:tcMar>
              <w:top w:type="dxa" w:w="60"/>
              <w:left w:type="dxa" w:w="100"/>
              <w:bottom w:type="dxa" w:w="60"/>
              <w:right w:type="dxa" w:w="100"/>
            </w:tcMar>
          </w:tcPr>
          <w:p>
            <w:pPr>
              <w:spacing w:after="0" w:line="240"/>
            </w:pPr>
            <w:r>
              <w:rPr>
                <w:b/>
                <w:bCs/>
                <w:color w:val="FFFFFF"/>
                <w:sz w:val="19"/>
                <w:szCs w:val="19"/>
              </w:rPr>
              <w:t xml:space="preserve">Tratamiento concurrente</w:t>
            </w:r>
          </w:p>
        </w:tc>
      </w:tr>
      <w:tr>
        <w:tc>
          <w:tcPr>
            <w:tcW w:type="dxa" w:w="1805"/>
            <w:tcMar>
              <w:top w:type="dxa" w:w="60"/>
              <w:left w:type="dxa" w:w="100"/>
              <w:bottom w:type="dxa" w:w="60"/>
              <w:right w:type="dxa" w:w="100"/>
            </w:tcMar>
          </w:tcPr>
          <w:p>
            <w:pPr>
              <w:spacing w:after="0" w:line="240"/>
            </w:pPr>
            <w:r>
              <w:rPr>
                <w:b w:val="false"/>
                <w:bCs w:val="false"/>
                <w:sz w:val="19"/>
                <w:szCs w:val="19"/>
              </w:rPr>
              <w:t xml:space="preserve">Config</w:t>
            </w:r>
          </w:p>
        </w:tc>
        <w:tc>
          <w:tcPr>
            <w:tcW w:type="dxa" w:w="3971"/>
            <w:tcMar>
              <w:top w:type="dxa" w:w="60"/>
              <w:left w:type="dxa" w:w="100"/>
              <w:bottom w:type="dxa" w:w="60"/>
              <w:right w:type="dxa" w:w="100"/>
            </w:tcMar>
          </w:tcPr>
          <w:p>
            <w:pPr>
              <w:spacing w:after="0" w:line="240"/>
            </w:pPr>
            <w:r>
              <w:rPr>
                <w:b w:val="false"/>
                <w:bCs w:val="false"/>
                <w:sz w:val="19"/>
                <w:szCs w:val="19"/>
              </w:rPr>
              <w:t xml:space="preserve">Carga y valida la configuración completa antes de iniciar</w:t>
            </w:r>
          </w:p>
        </w:tc>
        <w:tc>
          <w:tcPr>
            <w:tcW w:type="dxa" w:w="3249"/>
            <w:tcMar>
              <w:top w:type="dxa" w:w="60"/>
              <w:left w:type="dxa" w:w="100"/>
              <w:bottom w:type="dxa" w:w="60"/>
              <w:right w:type="dxa" w:w="100"/>
            </w:tcMar>
          </w:tcPr>
          <w:p>
            <w:pPr>
              <w:spacing w:after="0" w:line="240"/>
            </w:pPr>
            <w:r>
              <w:rPr>
                <w:b w:val="false"/>
                <w:bCs w:val="false"/>
                <w:sz w:val="19"/>
                <w:szCs w:val="19"/>
              </w:rPr>
              <w:t xml:space="preserve">Inmutable tras la carga: se comparte sin sincronización</w:t>
            </w:r>
          </w:p>
        </w:tc>
      </w:tr>
      <w:tr>
        <w:tc>
          <w:tcPr>
            <w:tcW w:type="dxa" w:w="1805"/>
            <w:tcMar>
              <w:top w:type="dxa" w:w="60"/>
              <w:left w:type="dxa" w:w="100"/>
              <w:bottom w:type="dxa" w:w="60"/>
              <w:right w:type="dxa" w:w="100"/>
            </w:tcMar>
          </w:tcPr>
          <w:p>
            <w:pPr>
              <w:spacing w:after="0" w:line="240"/>
            </w:pPr>
            <w:r>
              <w:rPr>
                <w:b w:val="false"/>
                <w:bCs w:val="false"/>
                <w:sz w:val="19"/>
                <w:szCs w:val="19"/>
              </w:rPr>
              <w:t xml:space="preserve">CityGraph</w:t>
            </w:r>
          </w:p>
        </w:tc>
        <w:tc>
          <w:tcPr>
            <w:tcW w:type="dxa" w:w="3971"/>
            <w:tcMar>
              <w:top w:type="dxa" w:w="60"/>
              <w:left w:type="dxa" w:w="100"/>
              <w:bottom w:type="dxa" w:w="60"/>
              <w:right w:type="dxa" w:w="100"/>
            </w:tcMar>
          </w:tcPr>
          <w:p>
            <w:pPr>
              <w:spacing w:after="0" w:line="240"/>
            </w:pPr>
            <w:r>
              <w:rPr>
                <w:b w:val="false"/>
                <w:bCs w:val="false"/>
                <w:sz w:val="19"/>
                <w:szCs w:val="19"/>
              </w:rPr>
              <w:t xml:space="preserve">Red de calles como grafo dirigido con tiempos de viaje</w:t>
            </w:r>
          </w:p>
        </w:tc>
        <w:tc>
          <w:tcPr>
            <w:tcW w:type="dxa" w:w="3249"/>
            <w:tcMar>
              <w:top w:type="dxa" w:w="60"/>
              <w:left w:type="dxa" w:w="100"/>
              <w:bottom w:type="dxa" w:w="60"/>
              <w:right w:type="dxa" w:w="100"/>
            </w:tcMar>
          </w:tcPr>
          <w:p>
            <w:pPr>
              <w:spacing w:after="0" w:line="240"/>
            </w:pPr>
            <w:r>
              <w:rPr>
                <w:b w:val="false"/>
                <w:bCs w:val="false"/>
                <w:sz w:val="19"/>
                <w:szCs w:val="19"/>
              </w:rPr>
              <w:t xml:space="preserve">Inmutable: sin sincronización</w:t>
            </w:r>
          </w:p>
        </w:tc>
      </w:tr>
      <w:tr>
        <w:tc>
          <w:tcPr>
            <w:tcW w:type="dxa" w:w="1805"/>
            <w:tcMar>
              <w:top w:type="dxa" w:w="60"/>
              <w:left w:type="dxa" w:w="100"/>
              <w:bottom w:type="dxa" w:w="60"/>
              <w:right w:type="dxa" w:w="100"/>
            </w:tcMar>
          </w:tcPr>
          <w:p>
            <w:pPr>
              <w:spacing w:after="0" w:line="240"/>
            </w:pPr>
            <w:r>
              <w:rPr>
                <w:b w:val="false"/>
                <w:bCs w:val="false"/>
                <w:sz w:val="19"/>
                <w:szCs w:val="19"/>
              </w:rPr>
              <w:t xml:space="preserve">Router</w:t>
            </w:r>
          </w:p>
        </w:tc>
        <w:tc>
          <w:tcPr>
            <w:tcW w:type="dxa" w:w="3971"/>
            <w:tcMar>
              <w:top w:type="dxa" w:w="60"/>
              <w:left w:type="dxa" w:w="100"/>
              <w:bottom w:type="dxa" w:w="60"/>
              <w:right w:type="dxa" w:w="100"/>
            </w:tcMar>
          </w:tcPr>
          <w:p>
            <w:pPr>
              <w:spacing w:after="0" w:line="240"/>
            </w:pPr>
            <w:r>
              <w:rPr>
                <w:b w:val="false"/>
                <w:bCs w:val="false"/>
                <w:sz w:val="19"/>
                <w:szCs w:val="19"/>
              </w:rPr>
              <w:t xml:space="preserve">Camino de menor tiempo (Dijkstra)</w:t>
            </w:r>
          </w:p>
        </w:tc>
        <w:tc>
          <w:tcPr>
            <w:tcW w:type="dxa" w:w="3249"/>
            <w:tcMar>
              <w:top w:type="dxa" w:w="60"/>
              <w:left w:type="dxa" w:w="100"/>
              <w:bottom w:type="dxa" w:w="60"/>
              <w:right w:type="dxa" w:w="100"/>
            </w:tcMar>
          </w:tcPr>
          <w:p>
            <w:pPr>
              <w:spacing w:after="0" w:line="240"/>
            </w:pPr>
            <w:r>
              <w:rPr>
                <w:b w:val="false"/>
                <w:bCs w:val="false"/>
                <w:sz w:val="19"/>
                <w:szCs w:val="19"/>
              </w:rPr>
              <w:t xml:space="preserve">Uno por hilo: no se comparte</w:t>
            </w:r>
          </w:p>
        </w:tc>
      </w:tr>
      <w:tr>
        <w:tc>
          <w:tcPr>
            <w:tcW w:type="dxa" w:w="1805"/>
            <w:tcMar>
              <w:top w:type="dxa" w:w="60"/>
              <w:left w:type="dxa" w:w="100"/>
              <w:bottom w:type="dxa" w:w="60"/>
              <w:right w:type="dxa" w:w="100"/>
            </w:tcMar>
          </w:tcPr>
          <w:p>
            <w:pPr>
              <w:spacing w:after="0" w:line="240"/>
            </w:pPr>
            <w:r>
              <w:rPr>
                <w:b w:val="false"/>
                <w:bCs w:val="false"/>
                <w:sz w:val="19"/>
                <w:szCs w:val="19"/>
              </w:rPr>
              <w:t xml:space="preserve">SimClock</w:t>
            </w:r>
          </w:p>
        </w:tc>
        <w:tc>
          <w:tcPr>
            <w:tcW w:type="dxa" w:w="3971"/>
            <w:tcMar>
              <w:top w:type="dxa" w:w="60"/>
              <w:left w:type="dxa" w:w="100"/>
              <w:bottom w:type="dxa" w:w="60"/>
              <w:right w:type="dxa" w:w="100"/>
            </w:tcMar>
          </w:tcPr>
          <w:p>
            <w:pPr>
              <w:spacing w:after="0" w:line="240"/>
            </w:pPr>
            <w:r>
              <w:rPr>
                <w:b w:val="false"/>
                <w:bCs w:val="false"/>
                <w:sz w:val="19"/>
                <w:szCs w:val="19"/>
              </w:rPr>
              <w:t xml:space="preserve">Conversión entre tiempo real y simulado</w:t>
            </w:r>
          </w:p>
        </w:tc>
        <w:tc>
          <w:tcPr>
            <w:tcW w:type="dxa" w:w="3249"/>
            <w:tcMar>
              <w:top w:type="dxa" w:w="60"/>
              <w:left w:type="dxa" w:w="100"/>
              <w:bottom w:type="dxa" w:w="60"/>
              <w:right w:type="dxa" w:w="100"/>
            </w:tcMar>
          </w:tcPr>
          <w:p>
            <w:pPr>
              <w:spacing w:after="0" w:line="240"/>
            </w:pPr>
            <w:r>
              <w:rPr>
                <w:b w:val="false"/>
                <w:bCs w:val="false"/>
                <w:sz w:val="19"/>
                <w:szCs w:val="19"/>
              </w:rPr>
              <w:t xml:space="preserve">Sin estado mutable: sin sincronización</w:t>
            </w:r>
          </w:p>
        </w:tc>
      </w:tr>
      <w:tr>
        <w:tc>
          <w:tcPr>
            <w:tcW w:type="dxa" w:w="1805"/>
            <w:tcMar>
              <w:top w:type="dxa" w:w="60"/>
              <w:left w:type="dxa" w:w="100"/>
              <w:bottom w:type="dxa" w:w="60"/>
              <w:right w:type="dxa" w:w="100"/>
            </w:tcMar>
          </w:tcPr>
          <w:p>
            <w:pPr>
              <w:spacing w:after="0" w:line="240"/>
            </w:pPr>
            <w:r>
              <w:rPr>
                <w:b w:val="false"/>
                <w:bCs w:val="false"/>
                <w:sz w:val="19"/>
                <w:szCs w:val="19"/>
              </w:rPr>
              <w:t xml:space="preserve">Order</w:t>
            </w:r>
          </w:p>
        </w:tc>
        <w:tc>
          <w:tcPr>
            <w:tcW w:type="dxa" w:w="3971"/>
            <w:tcMar>
              <w:top w:type="dxa" w:w="60"/>
              <w:left w:type="dxa" w:w="100"/>
              <w:bottom w:type="dxa" w:w="60"/>
              <w:right w:type="dxa" w:w="100"/>
            </w:tcMar>
          </w:tcPr>
          <w:p>
            <w:pPr>
              <w:spacing w:after="0" w:line="240"/>
            </w:pPr>
            <w:r>
              <w:rPr>
                <w:b w:val="false"/>
                <w:bCs w:val="false"/>
                <w:sz w:val="19"/>
                <w:szCs w:val="19"/>
              </w:rPr>
              <w:t xml:space="preserve">Pedido y su máquina de estados</w:t>
            </w:r>
          </w:p>
        </w:tc>
        <w:tc>
          <w:tcPr>
            <w:tcW w:type="dxa" w:w="3249"/>
            <w:tcMar>
              <w:top w:type="dxa" w:w="60"/>
              <w:left w:type="dxa" w:w="100"/>
              <w:bottom w:type="dxa" w:w="60"/>
              <w:right w:type="dxa" w:w="100"/>
            </w:tcMar>
          </w:tcPr>
          <w:p>
            <w:pPr>
              <w:spacing w:after="0" w:line="240"/>
            </w:pPr>
            <w:r>
              <w:rPr>
                <w:b w:val="false"/>
                <w:bCs w:val="false"/>
                <w:sz w:val="19"/>
                <w:szCs w:val="19"/>
              </w:rPr>
              <w:t xml:space="preserve">Dato copiable; su dueño es el OrderBook</w:t>
            </w:r>
          </w:p>
        </w:tc>
      </w:tr>
      <w:tr>
        <w:tc>
          <w:tcPr>
            <w:tcW w:type="dxa" w:w="1805"/>
            <w:tcMar>
              <w:top w:type="dxa" w:w="60"/>
              <w:left w:type="dxa" w:w="100"/>
              <w:bottom w:type="dxa" w:w="60"/>
              <w:right w:type="dxa" w:w="100"/>
            </w:tcMar>
          </w:tcPr>
          <w:p>
            <w:pPr>
              <w:spacing w:after="0" w:line="240"/>
            </w:pPr>
            <w:r>
              <w:rPr>
                <w:b w:val="false"/>
                <w:bCs w:val="false"/>
                <w:sz w:val="19"/>
                <w:szCs w:val="19"/>
              </w:rPr>
              <w:t xml:space="preserve">OrderFactory</w:t>
            </w:r>
          </w:p>
        </w:tc>
        <w:tc>
          <w:tcPr>
            <w:tcW w:type="dxa" w:w="3971"/>
            <w:tcMar>
              <w:top w:type="dxa" w:w="60"/>
              <w:left w:type="dxa" w:w="100"/>
              <w:bottom w:type="dxa" w:w="60"/>
              <w:right w:type="dxa" w:w="100"/>
            </w:tcMar>
          </w:tcPr>
          <w:p>
            <w:pPr>
              <w:spacing w:after="0" w:line="240"/>
            </w:pPr>
            <w:r>
              <w:rPr>
                <w:b w:val="false"/>
                <w:bCs w:val="false"/>
                <w:sz w:val="19"/>
                <w:szCs w:val="19"/>
              </w:rPr>
              <w:t xml:space="preserve">Identificadores únicos y azar reproducible</w:t>
            </w:r>
          </w:p>
        </w:tc>
        <w:tc>
          <w:tcPr>
            <w:tcW w:type="dxa" w:w="3249"/>
            <w:tcMar>
              <w:top w:type="dxa" w:w="60"/>
              <w:left w:type="dxa" w:w="100"/>
              <w:bottom w:type="dxa" w:w="60"/>
              <w:right w:type="dxa" w:w="100"/>
            </w:tcMar>
          </w:tcPr>
          <w:p>
            <w:pPr>
              <w:spacing w:after="0" w:line="240"/>
            </w:pPr>
            <w:r>
              <w:rPr>
                <w:b w:val="false"/>
                <w:bCs w:val="false"/>
                <w:sz w:val="19"/>
                <w:szCs w:val="19"/>
              </w:rPr>
              <w:t xml:space="preserve">Dueño único: el hilo generador</w:t>
            </w:r>
          </w:p>
        </w:tc>
      </w:tr>
      <w:tr>
        <w:tc>
          <w:tcPr>
            <w:tcW w:type="dxa" w:w="1805"/>
            <w:tcMar>
              <w:top w:type="dxa" w:w="60"/>
              <w:left w:type="dxa" w:w="100"/>
              <w:bottom w:type="dxa" w:w="60"/>
              <w:right w:type="dxa" w:w="100"/>
            </w:tcMar>
          </w:tcPr>
          <w:p>
            <w:pPr>
              <w:spacing w:after="0" w:line="240"/>
            </w:pPr>
            <w:r>
              <w:rPr>
                <w:b w:val="false"/>
                <w:bCs w:val="false"/>
                <w:sz w:val="19"/>
                <w:szCs w:val="19"/>
              </w:rPr>
              <w:t xml:space="preserve">EventLog</w:t>
            </w:r>
          </w:p>
        </w:tc>
        <w:tc>
          <w:tcPr>
            <w:tcW w:type="dxa" w:w="3971"/>
            <w:tcMar>
              <w:top w:type="dxa" w:w="60"/>
              <w:left w:type="dxa" w:w="100"/>
              <w:bottom w:type="dxa" w:w="60"/>
              <w:right w:type="dxa" w:w="100"/>
            </w:tcMar>
          </w:tcPr>
          <w:p>
            <w:pPr>
              <w:spacing w:after="0" w:line="240"/>
            </w:pPr>
            <w:r>
              <w:rPr>
                <w:b w:val="false"/>
                <w:bCs w:val="false"/>
                <w:sz w:val="19"/>
                <w:szCs w:val="19"/>
              </w:rPr>
              <w:t xml:space="preserve">Registro de eventos, un objeto JSON por línea</w:t>
            </w:r>
          </w:p>
        </w:tc>
        <w:tc>
          <w:tcPr>
            <w:tcW w:type="dxa" w:w="3249"/>
            <w:tcMar>
              <w:top w:type="dxa" w:w="60"/>
              <w:left w:type="dxa" w:w="100"/>
              <w:bottom w:type="dxa" w:w="60"/>
              <w:right w:type="dxa" w:w="100"/>
            </w:tcMar>
          </w:tcPr>
          <w:p>
            <w:pPr>
              <w:spacing w:after="0" w:line="240"/>
            </w:pPr>
            <w:r>
              <w:rPr>
                <w:b w:val="false"/>
                <w:bCs w:val="false"/>
                <w:sz w:val="19"/>
                <w:szCs w:val="19"/>
              </w:rPr>
              <w:t xml:space="preserve">Monitor; hoja de la jerarquía de candados</w:t>
            </w:r>
          </w:p>
        </w:tc>
      </w:tr>
      <w:tr>
        <w:tc>
          <w:tcPr>
            <w:tcW w:type="dxa" w:w="1805"/>
            <w:tcMar>
              <w:top w:type="dxa" w:w="60"/>
              <w:left w:type="dxa" w:w="100"/>
              <w:bottom w:type="dxa" w:w="60"/>
              <w:right w:type="dxa" w:w="100"/>
            </w:tcMar>
          </w:tcPr>
          <w:p>
            <w:pPr>
              <w:spacing w:after="0" w:line="240"/>
            </w:pPr>
            <w:r>
              <w:rPr>
                <w:b w:val="false"/>
                <w:bCs w:val="false"/>
                <w:sz w:val="19"/>
                <w:szCs w:val="19"/>
              </w:rPr>
              <w:t xml:space="preserve">OrderBook</w:t>
            </w:r>
          </w:p>
        </w:tc>
        <w:tc>
          <w:tcPr>
            <w:tcW w:type="dxa" w:w="3971"/>
            <w:tcMar>
              <w:top w:type="dxa" w:w="60"/>
              <w:left w:type="dxa" w:w="100"/>
              <w:bottom w:type="dxa" w:w="60"/>
              <w:right w:type="dxa" w:w="100"/>
            </w:tcMar>
          </w:tcPr>
          <w:p>
            <w:pPr>
              <w:spacing w:after="0" w:line="240"/>
            </w:pPr>
            <w:r>
              <w:rPr>
                <w:b w:val="false"/>
                <w:bCs w:val="false"/>
                <w:sz w:val="19"/>
                <w:szCs w:val="19"/>
              </w:rPr>
              <w:t xml:space="preserve">Dueño único de todas las órdenes</w:t>
            </w:r>
          </w:p>
        </w:tc>
        <w:tc>
          <w:tcPr>
            <w:tcW w:type="dxa" w:w="3249"/>
            <w:tcMar>
              <w:top w:type="dxa" w:w="60"/>
              <w:left w:type="dxa" w:w="100"/>
              <w:bottom w:type="dxa" w:w="60"/>
              <w:right w:type="dxa" w:w="100"/>
            </w:tcMar>
          </w:tcPr>
          <w:p>
            <w:pPr>
              <w:spacing w:after="0" w:line="240"/>
            </w:pPr>
            <w:r>
              <w:rPr>
                <w:b w:val="false"/>
                <w:bCs w:val="false"/>
                <w:sz w:val="19"/>
                <w:szCs w:val="19"/>
              </w:rPr>
              <w:t xml:space="preserve">Monitor</w:t>
            </w:r>
          </w:p>
        </w:tc>
      </w:tr>
      <w:tr>
        <w:tc>
          <w:tcPr>
            <w:tcW w:type="dxa" w:w="1805"/>
            <w:tcMar>
              <w:top w:type="dxa" w:w="60"/>
              <w:left w:type="dxa" w:w="100"/>
              <w:bottom w:type="dxa" w:w="60"/>
              <w:right w:type="dxa" w:w="100"/>
            </w:tcMar>
          </w:tcPr>
          <w:p>
            <w:pPr>
              <w:spacing w:after="0" w:line="240"/>
            </w:pPr>
            <w:r>
              <w:rPr>
                <w:b w:val="false"/>
                <w:bCs w:val="false"/>
                <w:sz w:val="19"/>
                <w:szCs w:val="19"/>
              </w:rPr>
              <w:t xml:space="preserve">CourierActor</w:t>
            </w:r>
          </w:p>
        </w:tc>
        <w:tc>
          <w:tcPr>
            <w:tcW w:type="dxa" w:w="3971"/>
            <w:tcMar>
              <w:top w:type="dxa" w:w="60"/>
              <w:left w:type="dxa" w:w="100"/>
              <w:bottom w:type="dxa" w:w="60"/>
              <w:right w:type="dxa" w:w="100"/>
            </w:tcMar>
          </w:tcPr>
          <w:p>
            <w:pPr>
              <w:spacing w:after="0" w:line="240"/>
            </w:pPr>
            <w:r>
              <w:rPr>
                <w:b w:val="false"/>
                <w:bCs w:val="false"/>
                <w:sz w:val="19"/>
                <w:szCs w:val="19"/>
              </w:rPr>
              <w:t xml:space="preserve">Un hilo por repartidor</w:t>
            </w:r>
          </w:p>
        </w:tc>
        <w:tc>
          <w:tcPr>
            <w:tcW w:type="dxa" w:w="3249"/>
            <w:tcMar>
              <w:top w:type="dxa" w:w="60"/>
              <w:left w:type="dxa" w:w="100"/>
              <w:bottom w:type="dxa" w:w="60"/>
              <w:right w:type="dxa" w:w="100"/>
            </w:tcMar>
          </w:tcPr>
          <w:p>
            <w:pPr>
              <w:spacing w:after="0" w:line="240"/>
            </w:pPr>
            <w:r>
              <w:rPr>
                <w:b w:val="false"/>
                <w:bCs w:val="false"/>
                <w:sz w:val="19"/>
                <w:szCs w:val="19"/>
              </w:rPr>
              <w:t xml:space="preserve">Monitor con variable de condición</w:t>
            </w:r>
          </w:p>
        </w:tc>
      </w:tr>
      <w:tr>
        <w:tc>
          <w:tcPr>
            <w:tcW w:type="dxa" w:w="1805"/>
            <w:tcMar>
              <w:top w:type="dxa" w:w="60"/>
              <w:left w:type="dxa" w:w="100"/>
              <w:bottom w:type="dxa" w:w="60"/>
              <w:right w:type="dxa" w:w="100"/>
            </w:tcMar>
          </w:tcPr>
          <w:p>
            <w:pPr>
              <w:spacing w:after="0" w:line="240"/>
            </w:pPr>
            <w:r>
              <w:rPr>
                <w:b w:val="false"/>
                <w:bCs w:val="false"/>
                <w:sz w:val="19"/>
                <w:szCs w:val="19"/>
              </w:rPr>
              <w:t xml:space="preserve">OrderGenerator</w:t>
            </w:r>
          </w:p>
        </w:tc>
        <w:tc>
          <w:tcPr>
            <w:tcW w:type="dxa" w:w="3971"/>
            <w:tcMar>
              <w:top w:type="dxa" w:w="60"/>
              <w:left w:type="dxa" w:w="100"/>
              <w:bottom w:type="dxa" w:w="60"/>
              <w:right w:type="dxa" w:w="100"/>
            </w:tcMar>
          </w:tcPr>
          <w:p>
            <w:pPr>
              <w:spacing w:after="0" w:line="240"/>
            </w:pPr>
            <w:r>
              <w:rPr>
                <w:b w:val="false"/>
                <w:bCs w:val="false"/>
                <w:sz w:val="19"/>
                <w:szCs w:val="19"/>
              </w:rPr>
              <w:t xml:space="preserve">Creación continua de pedidos y ráfagas</w:t>
            </w:r>
          </w:p>
        </w:tc>
        <w:tc>
          <w:tcPr>
            <w:tcW w:type="dxa" w:w="3249"/>
            <w:tcMar>
              <w:top w:type="dxa" w:w="60"/>
              <w:left w:type="dxa" w:w="100"/>
              <w:bottom w:type="dxa" w:w="60"/>
              <w:right w:type="dxa" w:w="100"/>
            </w:tcMar>
          </w:tcPr>
          <w:p>
            <w:pPr>
              <w:spacing w:after="0" w:line="240"/>
            </w:pPr>
            <w:r>
              <w:rPr>
                <w:b w:val="false"/>
                <w:bCs w:val="false"/>
                <w:sz w:val="19"/>
                <w:szCs w:val="19"/>
              </w:rPr>
              <w:t xml:space="preserve">Hilo propio con espera interrumpible</w:t>
            </w:r>
          </w:p>
        </w:tc>
      </w:tr>
    </w:tbl>
    <w:p>
      <w:pPr>
        <w:pStyle w:val="Heading2"/>
        <w:spacing w:after="120" w:before="240"/>
      </w:pPr>
      <w:bookmarkStart w:name="_Toc5" w:id="5"/>
      <w:r>
        <w:t xml:space="preserve">3.2 Principios de diseño</w:t>
      </w:r>
      <w:bookmarkEnd w:id="5"/>
    </w:p>
    <w:p>
      <w:pPr>
        <w:spacing w:after="120" w:line="276"/>
      </w:pPr>
      <w:r>
        <w:rPr>
          <w:sz w:val="21"/>
          <w:szCs w:val="21"/>
        </w:rPr>
        <w:t xml:space="preserve">Tres principios ordenan todas las decisiones de concurrencia del sistema, en este orden de preferencia.</w:t>
      </w:r>
    </w:p>
    <w:p>
      <w:pPr>
        <w:spacing w:after="120" w:line="276"/>
      </w:pPr>
      <w:r>
        <w:rPr>
          <w:b/>
          <w:bCs/>
          <w:sz w:val="21"/>
          <w:szCs w:val="21"/>
        </w:rPr>
        <w:t xml:space="preserve">Primero, eliminar la escritura. </w:t>
      </w:r>
      <w:r>
        <w:rPr>
          <w:sz w:val="21"/>
          <w:szCs w:val="21"/>
        </w:rPr>
        <w:t xml:space="preserve">Un dato que nadie modifica puede ser leído por cualquier cantidad de hilos sin ningún mecanismo de protección. La configuración, el grafo de la ciudad y el reloj caen en esta categoría, y son los objetos más consultados del programa.</w:t>
      </w:r>
    </w:p>
    <w:p>
      <w:pPr>
        <w:spacing w:after="120" w:line="276"/>
      </w:pPr>
      <w:r>
        <w:rPr>
          <w:b/>
          <w:bCs/>
          <w:sz w:val="21"/>
          <w:szCs w:val="21"/>
        </w:rPr>
        <w:t xml:space="preserve">Segundo, asignar un dueño. </w:t>
      </w:r>
      <w:r>
        <w:rPr>
          <w:sz w:val="21"/>
          <w:szCs w:val="21"/>
        </w:rPr>
        <w:t xml:space="preserve">Un dato con un único hilo propietario tampoco requiere sincronización. El generador de números aleatorios y la memoria de trabajo de Dijkstra se resuelven así: en lugar de proteger un objeto compartido, cada hilo tiene el suyo.</w:t>
      </w:r>
    </w:p>
    <w:p>
      <w:pPr>
        <w:spacing w:after="120" w:line="276"/>
      </w:pPr>
      <w:r>
        <w:rPr>
          <w:b/>
          <w:bCs/>
          <w:sz w:val="21"/>
          <w:szCs w:val="21"/>
        </w:rPr>
        <w:t xml:space="preserve">Tercero, encapsular en un monitor. </w:t>
      </w:r>
      <w:r>
        <w:rPr>
          <w:sz w:val="21"/>
          <w:szCs w:val="21"/>
        </w:rPr>
        <w:t xml:space="preserve">Solo cuando un dato debe ser escrito por varios hilos se recurre a un mutex, y siempre dentro de un objeto que lo oculta. Quien usa un monitor no puede olvidarse de tomar el candado ni tomarlo mal, porque la única vía de acceso son sus métodos públicos.</w:t>
      </w:r>
    </w:p>
    <w:p>
      <w:pPr>
        <w:pStyle w:val="Heading1"/>
        <w:spacing w:after="160" w:before="320"/>
      </w:pPr>
      <w:bookmarkStart w:name="_Toc6" w:id="6"/>
      <w:r>
        <w:t xml:space="preserve">4. Modelo de ejecución</w:t>
      </w:r>
      <w:bookmarkEnd w:id="6"/>
    </w:p>
    <w:p>
      <w:r>
        <w:br w:type="page"/>
      </w:r>
    </w:p>
    <w:p>
      <w:pPr>
        <w:pStyle w:val="Heading2"/>
        <w:spacing w:after="120" w:before="240"/>
      </w:pPr>
      <w:bookmarkStart w:name="_Toc7" w:id="7"/>
      <w:r>
        <w:t xml:space="preserve">4.1 Ciclo de vida de una orden</w:t>
      </w:r>
      <w:bookmarkEnd w:id="7"/>
    </w:p>
    <w:p>
      <w:pPr>
        <w:spacing w:after="120" w:line="276"/>
      </w:pPr>
      <w:r>
        <w:rPr>
          <w:sz w:val="21"/>
          <w:szCs w:val="21"/>
        </w:rPr>
        <w:t xml:space="preserve">El diagrama recorre una orden desde su creación hasta su entrega, indicando en cada paso qué componente actúa y durante cuánto tiempo se sostiene un candado.</w:t>
      </w:r>
    </w:p>
    <w:p>
      <w:pPr>
        <w:shd w:fill="F2F2F2" w:val="clear"/>
        <w:spacing w:after="0" w:line="220"/>
        <w:ind w:left="180" w:right="180"/>
      </w:pPr>
      <w:r>
        <w:rPr>
          <w:rFonts w:ascii="Consolas" w:cs="Consolas" w:eastAsia="Consolas" w:hAnsi="Consolas"/>
          <w:sz w:val="17"/>
          <w:szCs w:val="17"/>
        </w:rPr>
        <w:t xml:space="preserve">GENERADOR    espera un intervalo aleatorio (wait_for, 0 % de CPU)</w:t>
      </w:r>
    </w:p>
    <w:p>
      <w:pPr>
        <w:shd w:fill="F2F2F2" w:val="clear"/>
        <w:spacing w:after="0" w:line="220"/>
        <w:ind w:left="180" w:right="180"/>
      </w:pPr>
      <w:r>
        <w:rPr>
          <w:rFonts w:ascii="Consolas" w:cs="Consolas" w:eastAsia="Consolas" w:hAnsi="Consolas"/>
          <w:sz w:val="17"/>
          <w:szCs w:val="17"/>
        </w:rPr>
        <w:t xml:space="preserve">             crea la orden y llama a OrderBook.admit()</w:t>
      </w:r>
    </w:p>
    <w:p>
      <w:pPr>
        <w:shd w:fill="F2F2F2" w:val="clear"/>
        <w:spacing w:after="0" w:line="220"/>
        <w:ind w:left="180" w:right="180"/>
      </w:pPr>
      <w:r>
        <w:rPr>
          <w:rFonts w:ascii="Consolas" w:cs="Consolas" w:eastAsia="Consolas" w:hAnsi="Consolas"/>
          <w:sz w:val="17"/>
          <w:szCs w:val="17"/>
        </w:rPr>
        <w:t xml:space="preserve">                     |</w:t>
      </w:r>
    </w:p>
    <w:p>
      <w:pPr>
        <w:shd w:fill="F2F2F2" w:val="clear"/>
        <w:spacing w:after="0" w:line="220"/>
        <w:ind w:left="180" w:right="180"/>
      </w:pPr>
      <w:r>
        <w:rPr>
          <w:rFonts w:ascii="Consolas" w:cs="Consolas" w:eastAsia="Consolas" w:hAnsi="Consolas"/>
          <w:sz w:val="17"/>
          <w:szCs w:val="17"/>
        </w:rPr>
        <w:t xml:space="preserve">                     |  si la cola esta llena -&gt; orderRejected(queueFull)</w:t>
      </w:r>
    </w:p>
    <w:p>
      <w:pPr>
        <w:shd w:fill="F2F2F2" w:val="clear"/>
        <w:spacing w:after="0" w:line="220"/>
        <w:ind w:left="180" w:right="180"/>
      </w:pPr>
      <w:r>
        <w:rPr>
          <w:rFonts w:ascii="Consolas" w:cs="Consolas" w:eastAsia="Consolas" w:hAnsi="Consolas"/>
          <w:sz w:val="17"/>
          <w:szCs w:val="17"/>
        </w:rPr>
        <w:t xml:space="preserve">                     v</w:t>
      </w:r>
    </w:p>
    <w:p>
      <w:pPr>
        <w:shd w:fill="F2F2F2" w:val="clear"/>
        <w:spacing w:after="0" w:line="220"/>
        <w:ind w:left="180" w:right="180"/>
      </w:pPr>
      <w:r>
        <w:rPr>
          <w:rFonts w:ascii="Consolas" w:cs="Consolas" w:eastAsia="Consolas" w:hAnsi="Consolas"/>
          <w:sz w:val="17"/>
          <w:szCs w:val="17"/>
        </w:rPr>
        <w:t xml:space="preserve">             despierta al dispatcher</w:t>
      </w:r>
    </w:p>
    <w:p>
      <w:pPr>
        <w:shd w:fill="F2F2F2" w:val="clear"/>
        <w:spacing w:after="0" w:line="220"/>
        <w:ind w:left="180" w:right="180"/>
      </w:pPr>
      <w:r>
        <w:rPr>
          <w:rFonts w:ascii="Consolas" w:cs="Consolas" w:eastAsia="Consolas" w:hAnsi="Consolas"/>
          <w:sz w:val="17"/>
          <w:szCs w:val="17"/>
        </w:rPr>
        <w:t xml:space="preserve">                     |</w:t>
      </w:r>
    </w:p>
    <w:p>
      <w:pPr>
        <w:shd w:fill="F2F2F2" w:val="clear"/>
        <w:spacing w:after="0" w:line="220"/>
        <w:ind w:left="180" w:right="180"/>
      </w:pPr>
      <w:r>
        <w:rPr>
          <w:rFonts w:ascii="Consolas" w:cs="Consolas" w:eastAsia="Consolas" w:hAnsi="Consolas"/>
          <w:sz w:val="17"/>
          <w:szCs w:val="17"/>
        </w:rPr>
        <w:t xml:space="preserve">DISPATCHER   espera en su variable de condicion (0 % de CPU)  &lt;------+</w:t>
      </w:r>
    </w:p>
    <w:p>
      <w:pPr>
        <w:shd w:fill="F2F2F2" w:val="clear"/>
        <w:spacing w:after="0" w:line="220"/>
        <w:ind w:left="180" w:right="180"/>
      </w:pPr>
      <w:r>
        <w:rPr>
          <w:rFonts w:ascii="Consolas" w:cs="Consolas" w:eastAsia="Consolas" w:hAnsi="Consolas"/>
          <w:sz w:val="17"/>
          <w:szCs w:val="17"/>
        </w:rPr>
        <w:t xml:space="preserve">             toma las ordenes sin asignar                            |</w:t>
      </w:r>
    </w:p>
    <w:p>
      <w:pPr>
        <w:shd w:fill="F2F2F2" w:val="clear"/>
        <w:spacing w:after="0" w:line="220"/>
        <w:ind w:left="180" w:right="180"/>
      </w:pPr>
      <w:r>
        <w:rPr>
          <w:rFonts w:ascii="Consolas" w:cs="Consolas" w:eastAsia="Consolas" w:hAnsi="Consolas"/>
          <w:sz w:val="17"/>
          <w:szCs w:val="17"/>
        </w:rPr>
        <w:t xml:space="preserve">             pide una estimacion POR COURIER, en paralelo            |</w:t>
      </w:r>
    </w:p>
    <w:p>
      <w:pPr>
        <w:shd w:fill="F2F2F2" w:val="clear"/>
        <w:spacing w:after="0" w:line="220"/>
        <w:ind w:left="180" w:right="180"/>
      </w:pPr>
      <w:r>
        <w:rPr>
          <w:rFonts w:ascii="Consolas" w:cs="Consolas" w:eastAsia="Consolas" w:hAnsi="Consolas"/>
          <w:sz w:val="17"/>
          <w:szCs w:val="17"/>
        </w:rPr>
        <w:t xml:space="preserve">               - un std::future por candidato                        |</w:t>
      </w:r>
    </w:p>
    <w:p>
      <w:pPr>
        <w:shd w:fill="F2F2F2" w:val="clear"/>
        <w:spacing w:after="0" w:line="220"/>
        <w:ind w:left="180" w:right="180"/>
      </w:pPr>
      <w:r>
        <w:rPr>
          <w:rFonts w:ascii="Consolas" w:cs="Consolas" w:eastAsia="Consolas" w:hAnsi="Consolas"/>
          <w:sz w:val="17"/>
          <w:szCs w:val="17"/>
        </w:rPr>
        <w:t xml:space="preserve">               - plazo de quoteTimeoutMs milisegundos REALES         |</w:t>
      </w:r>
    </w:p>
    <w:p>
      <w:pPr>
        <w:shd w:fill="F2F2F2" w:val="clear"/>
        <w:spacing w:after="0" w:line="220"/>
        <w:ind w:left="180" w:right="180"/>
      </w:pPr>
      <w:r>
        <w:rPr>
          <w:rFonts w:ascii="Consolas" w:cs="Consolas" w:eastAsia="Consolas" w:hAnsi="Consolas"/>
          <w:sz w:val="17"/>
          <w:szCs w:val="17"/>
        </w:rPr>
        <w:t xml:space="preserve">               - las estimaciones tardias se descartan               |</w:t>
      </w:r>
    </w:p>
    <w:p>
      <w:pPr>
        <w:shd w:fill="F2F2F2" w:val="clear"/>
        <w:spacing w:after="0" w:line="220"/>
        <w:ind w:left="180" w:right="180"/>
      </w:pPr>
      <w:r>
        <w:rPr>
          <w:rFonts w:ascii="Consolas" w:cs="Consolas" w:eastAsia="Consolas" w:hAnsi="Consolas"/>
          <w:sz w:val="17"/>
          <w:szCs w:val="17"/>
        </w:rPr>
        <w:t xml:space="preserve">               - una excepcion llega en get() y no detiene el sistema|</w:t>
      </w:r>
    </w:p>
    <w:p>
      <w:pPr>
        <w:shd w:fill="F2F2F2" w:val="clear"/>
        <w:spacing w:after="0" w:line="220"/>
        <w:ind w:left="180" w:right="180"/>
      </w:pPr>
      <w:r>
        <w:rPr>
          <w:rFonts w:ascii="Consolas" w:cs="Consolas" w:eastAsia="Consolas" w:hAnsi="Consolas"/>
          <w:sz w:val="17"/>
          <w:szCs w:val="17"/>
        </w:rPr>
        <w:t xml:space="preserve">             elige el mejor tiempo estimado de entrega               |</w:t>
      </w:r>
    </w:p>
    <w:p>
      <w:pPr>
        <w:shd w:fill="F2F2F2" w:val="clear"/>
        <w:spacing w:after="0" w:line="220"/>
        <w:ind w:left="180" w:right="180"/>
      </w:pPr>
      <w:r>
        <w:rPr>
          <w:rFonts w:ascii="Consolas" w:cs="Consolas" w:eastAsia="Consolas" w:hAnsi="Consolas"/>
          <w:sz w:val="17"/>
          <w:szCs w:val="17"/>
        </w:rPr>
        <w:t xml:space="preserve">             OrderBook.assign(orden, courier)   &lt;- candado: us       |</w:t>
      </w:r>
    </w:p>
    <w:p>
      <w:pPr>
        <w:shd w:fill="F2F2F2" w:val="clear"/>
        <w:spacing w:after="0" w:line="220"/>
        <w:ind w:left="180" w:right="180"/>
      </w:pPr>
      <w:r>
        <w:rPr>
          <w:rFonts w:ascii="Consolas" w:cs="Consolas" w:eastAsia="Consolas" w:hAnsi="Consolas"/>
          <w:sz w:val="17"/>
          <w:szCs w:val="17"/>
        </w:rPr>
        <w:t xml:space="preserve">             courier.offer(orden)               -&gt; despierta         |</w:t>
      </w:r>
    </w:p>
    <w:p>
      <w:pPr>
        <w:shd w:fill="F2F2F2" w:val="clear"/>
        <w:spacing w:after="0" w:line="220"/>
        <w:ind w:left="180" w:right="180"/>
      </w:pPr>
      <w:r>
        <w:rPr>
          <w:rFonts w:ascii="Consolas" w:cs="Consolas" w:eastAsia="Consolas" w:hAnsi="Consolas"/>
          <w:sz w:val="17"/>
          <w:szCs w:val="17"/>
        </w:rPr>
        <w:t xml:space="preserve">                     |                                               |</w:t>
      </w:r>
    </w:p>
    <w:p>
      <w:pPr>
        <w:shd w:fill="F2F2F2" w:val="clear"/>
        <w:spacing w:after="0" w:line="220"/>
        <w:ind w:left="180" w:right="180"/>
      </w:pPr>
      <w:r>
        <w:rPr>
          <w:rFonts w:ascii="Consolas" w:cs="Consolas" w:eastAsia="Consolas" w:hAnsi="Consolas"/>
          <w:sz w:val="17"/>
          <w:szCs w:val="17"/>
        </w:rPr>
        <w:t xml:space="preserve">COURIER      espera en su variable de condicion (0 % de CPU)  &lt;------+</w:t>
      </w:r>
    </w:p>
    <w:p>
      <w:pPr>
        <w:shd w:fill="F2F2F2" w:val="clear"/>
        <w:spacing w:after="0" w:line="220"/>
        <w:ind w:left="180" w:right="180"/>
      </w:pPr>
      <w:r>
        <w:rPr>
          <w:rFonts w:ascii="Consolas" w:cs="Consolas" w:eastAsia="Consolas" w:hAnsi="Consolas"/>
          <w:sz w:val="17"/>
          <w:szCs w:val="17"/>
        </w:rPr>
        <w:t xml:space="preserve">             calcula su ruta con su propio Router                    |</w:t>
      </w:r>
    </w:p>
    <w:p>
      <w:pPr>
        <w:shd w:fill="F2F2F2" w:val="clear"/>
        <w:spacing w:after="0" w:line="220"/>
        <w:ind w:left="180" w:right="180"/>
      </w:pPr>
      <w:r>
        <w:rPr>
          <w:rFonts w:ascii="Consolas" w:cs="Consolas" w:eastAsia="Consolas" w:hAnsi="Consolas"/>
          <w:sz w:val="17"/>
          <w:szCs w:val="17"/>
        </w:rPr>
        <w:t xml:space="preserve">             viaja tramo a tramo              &lt;- SIN candados        |</w:t>
      </w:r>
    </w:p>
    <w:p>
      <w:pPr>
        <w:shd w:fill="F2F2F2" w:val="clear"/>
        <w:spacing w:after="0" w:line="220"/>
        <w:ind w:left="180" w:right="180"/>
      </w:pPr>
      <w:r>
        <w:rPr>
          <w:rFonts w:ascii="Consolas" w:cs="Consolas" w:eastAsia="Consolas" w:hAnsi="Consolas"/>
          <w:sz w:val="17"/>
          <w:szCs w:val="17"/>
        </w:rPr>
        <w:t xml:space="preserve">             llega al restaurante             -&gt; pickupStarted       |</w:t>
      </w:r>
    </w:p>
    <w:p>
      <w:pPr>
        <w:shd w:fill="F2F2F2" w:val="clear"/>
        <w:spacing w:after="0" w:line="220"/>
        <w:ind w:left="180" w:right="180"/>
      </w:pPr>
      <w:r>
        <w:rPr>
          <w:rFonts w:ascii="Consolas" w:cs="Consolas" w:eastAsia="Consolas" w:hAnsi="Consolas"/>
          <w:sz w:val="17"/>
          <w:szCs w:val="17"/>
        </w:rPr>
        <w:t xml:space="preserve">             espera a que la comida este lista si llego antes        |</w:t>
      </w:r>
    </w:p>
    <w:p>
      <w:pPr>
        <w:shd w:fill="F2F2F2" w:val="clear"/>
        <w:spacing w:after="0" w:line="220"/>
        <w:ind w:left="180" w:right="180"/>
      </w:pPr>
      <w:r>
        <w:rPr>
          <w:rFonts w:ascii="Consolas" w:cs="Consolas" w:eastAsia="Consolas" w:hAnsi="Consolas"/>
          <w:sz w:val="17"/>
          <w:szCs w:val="17"/>
        </w:rPr>
        <w:t xml:space="preserve">             OrderBook.pickedUp()             &lt;- candado: us         |</w:t>
      </w:r>
    </w:p>
    <w:p>
      <w:pPr>
        <w:shd w:fill="F2F2F2" w:val="clear"/>
        <w:spacing w:after="0" w:line="220"/>
        <w:ind w:left="180" w:right="180"/>
      </w:pPr>
      <w:r>
        <w:rPr>
          <w:rFonts w:ascii="Consolas" w:cs="Consolas" w:eastAsia="Consolas" w:hAnsi="Consolas"/>
          <w:sz w:val="17"/>
          <w:szCs w:val="17"/>
        </w:rPr>
        <w:t xml:space="preserve">             viaja al cliente                 &lt;- SIN candados        |</w:t>
      </w:r>
    </w:p>
    <w:p>
      <w:pPr>
        <w:shd w:fill="F2F2F2" w:val="clear"/>
        <w:spacing w:after="0" w:line="220"/>
        <w:ind w:left="180" w:right="180"/>
      </w:pPr>
      <w:r>
        <w:rPr>
          <w:rFonts w:ascii="Consolas" w:cs="Consolas" w:eastAsia="Consolas" w:hAnsi="Consolas"/>
          <w:sz w:val="17"/>
          <w:szCs w:val="17"/>
        </w:rPr>
        <w:t xml:space="preserve">             OrderBook.delivered()            &lt;- candado: us         |</w:t>
      </w:r>
    </w:p>
    <w:p>
      <w:pPr>
        <w:shd w:fill="F2F2F2" w:val="clear"/>
        <w:spacing w:after="160" w:line="220"/>
        <w:ind w:left="180" w:right="180"/>
      </w:pPr>
      <w:r>
        <w:rPr>
          <w:rFonts w:ascii="Consolas" w:cs="Consolas" w:eastAsia="Consolas" w:hAnsi="Consolas"/>
          <w:sz w:val="17"/>
          <w:szCs w:val="17"/>
        </w:rPr>
        <w:t xml:space="preserve">             vuelve a esperar  -------------------------------------+</w:t>
      </w:r>
    </w:p>
    <w:p>
      <w:pPr>
        <w:spacing w:after="120" w:line="276"/>
      </w:pPr>
      <w:r>
        <w:rPr>
          <w:sz w:val="21"/>
          <w:szCs w:val="21"/>
        </w:rPr>
        <w:t xml:space="preserve">El patrón se repite en todo el sistema: los candados aparecen en instantes puntuales y duran microsegundos, mientras que el trabajo prolongado ocurre siempre fuera de ellos.</w:t>
      </w:r>
    </w:p>
    <w:p>
      <w:pPr>
        <w:pStyle w:val="Heading2"/>
        <w:spacing w:after="120" w:before="240"/>
      </w:pPr>
      <w:bookmarkStart w:name="_Toc8" w:id="8"/>
      <w:r>
        <w:t xml:space="preserve">4.2 Hilos de ejecución</w:t>
      </w:r>
      <w:bookmarkEnd w:id="8"/>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1715"/>
        <w:gridCol w:w="1444"/>
        <w:gridCol w:w="2347"/>
        <w:gridCol w:w="2257"/>
        <w:gridCol w:w="1264"/>
      </w:tblGrid>
      <w:tr>
        <w:trPr>
          <w:tblHeader/>
        </w:trPr>
        <w:tc>
          <w:tcPr>
            <w:tcW w:type="dxa" w:w="1715"/>
            <w:shd w:fill="1F3864" w:val="clear"/>
            <w:tcMar>
              <w:top w:type="dxa" w:w="60"/>
              <w:left w:type="dxa" w:w="100"/>
              <w:bottom w:type="dxa" w:w="60"/>
              <w:right w:type="dxa" w:w="100"/>
            </w:tcMar>
          </w:tcPr>
          <w:p>
            <w:pPr>
              <w:spacing w:after="0" w:line="240"/>
            </w:pPr>
            <w:r>
              <w:rPr>
                <w:b/>
                <w:bCs/>
                <w:color w:val="FFFFFF"/>
                <w:sz w:val="19"/>
                <w:szCs w:val="19"/>
              </w:rPr>
              <w:t xml:space="preserve">Hilo</w:t>
            </w:r>
          </w:p>
        </w:tc>
        <w:tc>
          <w:tcPr>
            <w:tcW w:type="dxa" w:w="1444"/>
            <w:shd w:fill="1F3864" w:val="clear"/>
            <w:tcMar>
              <w:top w:type="dxa" w:w="60"/>
              <w:left w:type="dxa" w:w="100"/>
              <w:bottom w:type="dxa" w:w="60"/>
              <w:right w:type="dxa" w:w="100"/>
            </w:tcMar>
          </w:tcPr>
          <w:p>
            <w:pPr>
              <w:spacing w:after="0" w:line="240"/>
            </w:pPr>
            <w:r>
              <w:rPr>
                <w:b/>
                <w:bCs/>
                <w:color w:val="FFFFFF"/>
                <w:sz w:val="19"/>
                <w:szCs w:val="19"/>
              </w:rPr>
              <w:t xml:space="preserve">Cantidad</w:t>
            </w:r>
          </w:p>
        </w:tc>
        <w:tc>
          <w:tcPr>
            <w:tcW w:type="dxa" w:w="2347"/>
            <w:shd w:fill="1F3864" w:val="clear"/>
            <w:tcMar>
              <w:top w:type="dxa" w:w="60"/>
              <w:left w:type="dxa" w:w="100"/>
              <w:bottom w:type="dxa" w:w="60"/>
              <w:right w:type="dxa" w:w="100"/>
            </w:tcMar>
          </w:tcPr>
          <w:p>
            <w:pPr>
              <w:spacing w:after="0" w:line="240"/>
            </w:pPr>
            <w:r>
              <w:rPr>
                <w:b/>
                <w:bCs/>
                <w:color w:val="FFFFFF"/>
                <w:sz w:val="19"/>
                <w:szCs w:val="19"/>
              </w:rPr>
              <w:t xml:space="preserve">Qué repite</w:t>
            </w:r>
          </w:p>
        </w:tc>
        <w:tc>
          <w:tcPr>
            <w:tcW w:type="dxa" w:w="2257"/>
            <w:shd w:fill="1F3864" w:val="clear"/>
            <w:tcMar>
              <w:top w:type="dxa" w:w="60"/>
              <w:left w:type="dxa" w:w="100"/>
              <w:bottom w:type="dxa" w:w="60"/>
              <w:right w:type="dxa" w:w="100"/>
            </w:tcMar>
          </w:tcPr>
          <w:p>
            <w:pPr>
              <w:spacing w:after="0" w:line="240"/>
            </w:pPr>
            <w:r>
              <w:rPr>
                <w:b/>
                <w:bCs/>
                <w:color w:val="FFFFFF"/>
                <w:sz w:val="19"/>
                <w:szCs w:val="19"/>
              </w:rPr>
              <w:t xml:space="preserve">Cómo espera</w:t>
            </w:r>
          </w:p>
        </w:tc>
        <w:tc>
          <w:tcPr>
            <w:tcW w:type="dxa" w:w="1264"/>
            <w:shd w:fill="1F3864" w:val="clear"/>
            <w:tcMar>
              <w:top w:type="dxa" w:w="60"/>
              <w:left w:type="dxa" w:w="100"/>
              <w:bottom w:type="dxa" w:w="60"/>
              <w:right w:type="dxa" w:w="100"/>
            </w:tcMar>
          </w:tcPr>
          <w:p>
            <w:pPr>
              <w:spacing w:after="0" w:line="240"/>
            </w:pPr>
            <w:r>
              <w:rPr>
                <w:b/>
                <w:bCs/>
                <w:color w:val="FFFFFF"/>
                <w:sz w:val="19"/>
                <w:szCs w:val="19"/>
              </w:rPr>
              <w:t xml:space="preserve">Estado</w:t>
            </w:r>
          </w:p>
        </w:tc>
      </w:tr>
      <w:tr>
        <w:tc>
          <w:tcPr>
            <w:tcW w:type="dxa" w:w="1715"/>
            <w:tcMar>
              <w:top w:type="dxa" w:w="60"/>
              <w:left w:type="dxa" w:w="100"/>
              <w:bottom w:type="dxa" w:w="60"/>
              <w:right w:type="dxa" w:w="100"/>
            </w:tcMar>
          </w:tcPr>
          <w:p>
            <w:pPr>
              <w:spacing w:after="0" w:line="240"/>
            </w:pPr>
            <w:r>
              <w:rPr>
                <w:b w:val="false"/>
                <w:bCs w:val="false"/>
                <w:sz w:val="19"/>
                <w:szCs w:val="19"/>
              </w:rPr>
              <w:t xml:space="preserve">Principal / dibujo</w:t>
            </w:r>
          </w:p>
        </w:tc>
        <w:tc>
          <w:tcPr>
            <w:tcW w:type="dxa" w:w="1444"/>
            <w:tcMar>
              <w:top w:type="dxa" w:w="60"/>
              <w:left w:type="dxa" w:w="100"/>
              <w:bottom w:type="dxa" w:w="60"/>
              <w:right w:type="dxa" w:w="100"/>
            </w:tcMar>
          </w:tcPr>
          <w:p>
            <w:pPr>
              <w:spacing w:after="0" w:line="240"/>
            </w:pPr>
            <w:r>
              <w:rPr>
                <w:b w:val="false"/>
                <w:bCs w:val="false"/>
                <w:sz w:val="19"/>
                <w:szCs w:val="19"/>
              </w:rPr>
              <w:t xml:space="preserve">1</w:t>
            </w:r>
          </w:p>
        </w:tc>
        <w:tc>
          <w:tcPr>
            <w:tcW w:type="dxa" w:w="2347"/>
            <w:tcMar>
              <w:top w:type="dxa" w:w="60"/>
              <w:left w:type="dxa" w:w="100"/>
              <w:bottom w:type="dxa" w:w="60"/>
              <w:right w:type="dxa" w:w="100"/>
            </w:tcMar>
          </w:tcPr>
          <w:p>
            <w:pPr>
              <w:spacing w:after="0" w:line="240"/>
            </w:pPr>
            <w:r>
              <w:rPr>
                <w:b w:val="false"/>
                <w:bCs w:val="false"/>
                <w:sz w:val="19"/>
                <w:szCs w:val="19"/>
              </w:rPr>
              <w:t xml:space="preserve">Dibuja un cuadro y atiende teclado y señal</w:t>
            </w:r>
          </w:p>
        </w:tc>
        <w:tc>
          <w:tcPr>
            <w:tcW w:type="dxa" w:w="2257"/>
            <w:tcMar>
              <w:top w:type="dxa" w:w="60"/>
              <w:left w:type="dxa" w:w="100"/>
              <w:bottom w:type="dxa" w:w="60"/>
              <w:right w:type="dxa" w:w="100"/>
            </w:tcMar>
          </w:tcPr>
          <w:p>
            <w:pPr>
              <w:spacing w:after="0" w:line="240"/>
            </w:pPr>
            <w:r>
              <w:rPr>
                <w:b w:val="false"/>
                <w:bCs w:val="false"/>
                <w:sz w:val="19"/>
                <w:szCs w:val="19"/>
              </w:rPr>
              <w:t xml:space="preserve">cv::waitKey (ritmo de cuadros)</w:t>
            </w:r>
          </w:p>
        </w:tc>
        <w:tc>
          <w:tcPr>
            <w:tcW w:type="dxa" w:w="1264"/>
            <w:tcMar>
              <w:top w:type="dxa" w:w="60"/>
              <w:left w:type="dxa" w:w="100"/>
              <w:bottom w:type="dxa" w:w="60"/>
              <w:right w:type="dxa" w:w="100"/>
            </w:tcMar>
          </w:tcPr>
          <w:p>
            <w:pPr>
              <w:spacing w:after="0" w:line="240"/>
            </w:pPr>
            <w:r>
              <w:rPr>
                <w:b w:val="false"/>
                <w:bCs w:val="false"/>
                <w:sz w:val="19"/>
                <w:szCs w:val="19"/>
              </w:rPr>
              <w:t xml:space="preserve">Parcial</w:t>
            </w:r>
          </w:p>
        </w:tc>
      </w:tr>
      <w:tr>
        <w:tc>
          <w:tcPr>
            <w:tcW w:type="dxa" w:w="1715"/>
            <w:tcMar>
              <w:top w:type="dxa" w:w="60"/>
              <w:left w:type="dxa" w:w="100"/>
              <w:bottom w:type="dxa" w:w="60"/>
              <w:right w:type="dxa" w:w="100"/>
            </w:tcMar>
          </w:tcPr>
          <w:p>
            <w:pPr>
              <w:spacing w:after="0" w:line="240"/>
            </w:pPr>
            <w:r>
              <w:rPr>
                <w:b w:val="false"/>
                <w:bCs w:val="false"/>
                <w:sz w:val="19"/>
                <w:szCs w:val="19"/>
              </w:rPr>
              <w:t xml:space="preserve">OrderGenerator</w:t>
            </w:r>
          </w:p>
        </w:tc>
        <w:tc>
          <w:tcPr>
            <w:tcW w:type="dxa" w:w="1444"/>
            <w:tcMar>
              <w:top w:type="dxa" w:w="60"/>
              <w:left w:type="dxa" w:w="100"/>
              <w:bottom w:type="dxa" w:w="60"/>
              <w:right w:type="dxa" w:w="100"/>
            </w:tcMar>
          </w:tcPr>
          <w:p>
            <w:pPr>
              <w:spacing w:after="0" w:line="240"/>
            </w:pPr>
            <w:r>
              <w:rPr>
                <w:b w:val="false"/>
                <w:bCs w:val="false"/>
                <w:sz w:val="19"/>
                <w:szCs w:val="19"/>
              </w:rPr>
              <w:t xml:space="preserve">1</w:t>
            </w:r>
          </w:p>
        </w:tc>
        <w:tc>
          <w:tcPr>
            <w:tcW w:type="dxa" w:w="2347"/>
            <w:tcMar>
              <w:top w:type="dxa" w:w="60"/>
              <w:left w:type="dxa" w:w="100"/>
              <w:bottom w:type="dxa" w:w="60"/>
              <w:right w:type="dxa" w:w="100"/>
            </w:tcMar>
          </w:tcPr>
          <w:p>
            <w:pPr>
              <w:spacing w:after="0" w:line="240"/>
            </w:pPr>
            <w:r>
              <w:rPr>
                <w:b w:val="false"/>
                <w:bCs w:val="false"/>
                <w:sz w:val="19"/>
                <w:szCs w:val="19"/>
              </w:rPr>
              <w:t xml:space="preserve">Espera un intervalo y crea de 1 a burstMax órdenes</w:t>
            </w:r>
          </w:p>
        </w:tc>
        <w:tc>
          <w:tcPr>
            <w:tcW w:type="dxa" w:w="2257"/>
            <w:tcMar>
              <w:top w:type="dxa" w:w="60"/>
              <w:left w:type="dxa" w:w="100"/>
              <w:bottom w:type="dxa" w:w="60"/>
              <w:right w:type="dxa" w:w="100"/>
            </w:tcMar>
          </w:tcPr>
          <w:p>
            <w:pPr>
              <w:spacing w:after="0" w:line="240"/>
            </w:pPr>
            <w:r>
              <w:rPr>
                <w:b w:val="false"/>
                <w:bCs w:val="false"/>
                <w:sz w:val="19"/>
                <w:szCs w:val="19"/>
              </w:rPr>
              <w:t xml:space="preserve">wait_for con predicado, interrumpible</w:t>
            </w:r>
          </w:p>
        </w:tc>
        <w:tc>
          <w:tcPr>
            <w:tcW w:type="dxa" w:w="1264"/>
            <w:tcMar>
              <w:top w:type="dxa" w:w="60"/>
              <w:left w:type="dxa" w:w="100"/>
              <w:bottom w:type="dxa" w:w="60"/>
              <w:right w:type="dxa" w:w="100"/>
            </w:tcMar>
          </w:tcPr>
          <w:p>
            <w:pPr>
              <w:spacing w:after="0" w:line="240"/>
            </w:pPr>
            <w:r>
              <w:rPr>
                <w:b w:val="false"/>
                <w:bCs w:val="false"/>
                <w:sz w:val="19"/>
                <w:szCs w:val="19"/>
              </w:rPr>
              <w:t xml:space="preserve">Hecho</w:t>
            </w:r>
          </w:p>
        </w:tc>
      </w:tr>
      <w:tr>
        <w:tc>
          <w:tcPr>
            <w:tcW w:type="dxa" w:w="1715"/>
            <w:tcMar>
              <w:top w:type="dxa" w:w="60"/>
              <w:left w:type="dxa" w:w="100"/>
              <w:bottom w:type="dxa" w:w="60"/>
              <w:right w:type="dxa" w:w="100"/>
            </w:tcMar>
          </w:tcPr>
          <w:p>
            <w:pPr>
              <w:spacing w:after="0" w:line="240"/>
            </w:pPr>
            <w:r>
              <w:rPr>
                <w:b w:val="false"/>
                <w:bCs w:val="false"/>
                <w:sz w:val="19"/>
                <w:szCs w:val="19"/>
              </w:rPr>
              <w:t xml:space="preserve">Dispatcher</w:t>
            </w:r>
          </w:p>
        </w:tc>
        <w:tc>
          <w:tcPr>
            <w:tcW w:type="dxa" w:w="1444"/>
            <w:tcMar>
              <w:top w:type="dxa" w:w="60"/>
              <w:left w:type="dxa" w:w="100"/>
              <w:bottom w:type="dxa" w:w="60"/>
              <w:right w:type="dxa" w:w="100"/>
            </w:tcMar>
          </w:tcPr>
          <w:p>
            <w:pPr>
              <w:spacing w:after="0" w:line="240"/>
            </w:pPr>
            <w:r>
              <w:rPr>
                <w:b w:val="false"/>
                <w:bCs w:val="false"/>
                <w:sz w:val="19"/>
                <w:szCs w:val="19"/>
              </w:rPr>
              <w:t xml:space="preserve">1</w:t>
            </w:r>
          </w:p>
        </w:tc>
        <w:tc>
          <w:tcPr>
            <w:tcW w:type="dxa" w:w="2347"/>
            <w:tcMar>
              <w:top w:type="dxa" w:w="60"/>
              <w:left w:type="dxa" w:w="100"/>
              <w:bottom w:type="dxa" w:w="60"/>
              <w:right w:type="dxa" w:w="100"/>
            </w:tcMar>
          </w:tcPr>
          <w:p>
            <w:pPr>
              <w:spacing w:after="0" w:line="240"/>
            </w:pPr>
            <w:r>
              <w:rPr>
                <w:b w:val="false"/>
                <w:bCs w:val="false"/>
                <w:sz w:val="19"/>
                <w:szCs w:val="19"/>
              </w:rPr>
              <w:t xml:space="preserve">Toma una orden, pide estimaciones y la asigna</w:t>
            </w:r>
          </w:p>
        </w:tc>
        <w:tc>
          <w:tcPr>
            <w:tcW w:type="dxa" w:w="2257"/>
            <w:tcMar>
              <w:top w:type="dxa" w:w="60"/>
              <w:left w:type="dxa" w:w="100"/>
              <w:bottom w:type="dxa" w:w="60"/>
              <w:right w:type="dxa" w:w="100"/>
            </w:tcMar>
          </w:tcPr>
          <w:p>
            <w:pPr>
              <w:spacing w:after="0" w:line="240"/>
            </w:pPr>
            <w:r>
              <w:rPr>
                <w:b w:val="false"/>
                <w:bCs w:val="false"/>
                <w:sz w:val="19"/>
                <w:szCs w:val="19"/>
              </w:rPr>
              <w:t xml:space="preserve">Variable de condición</w:t>
            </w:r>
          </w:p>
        </w:tc>
        <w:tc>
          <w:tcPr>
            <w:tcW w:type="dxa" w:w="1264"/>
            <w:tcMar>
              <w:top w:type="dxa" w:w="60"/>
              <w:left w:type="dxa" w:w="100"/>
              <w:bottom w:type="dxa" w:w="60"/>
              <w:right w:type="dxa" w:w="100"/>
            </w:tcMar>
          </w:tcPr>
          <w:p>
            <w:pPr>
              <w:spacing w:after="0" w:line="240"/>
            </w:pPr>
            <w:r>
              <w:rPr>
                <w:b w:val="false"/>
                <w:bCs w:val="false"/>
                <w:sz w:val="19"/>
                <w:szCs w:val="19"/>
              </w:rPr>
              <w:t xml:space="preserve">Pendiente</w:t>
            </w:r>
          </w:p>
        </w:tc>
      </w:tr>
      <w:tr>
        <w:tc>
          <w:tcPr>
            <w:tcW w:type="dxa" w:w="1715"/>
            <w:tcMar>
              <w:top w:type="dxa" w:w="60"/>
              <w:left w:type="dxa" w:w="100"/>
              <w:bottom w:type="dxa" w:w="60"/>
              <w:right w:type="dxa" w:w="100"/>
            </w:tcMar>
          </w:tcPr>
          <w:p>
            <w:pPr>
              <w:spacing w:after="0" w:line="240"/>
            </w:pPr>
            <w:r>
              <w:rPr>
                <w:b w:val="false"/>
                <w:bCs w:val="false"/>
                <w:sz w:val="19"/>
                <w:szCs w:val="19"/>
              </w:rPr>
              <w:t xml:space="preserve">Tareas de estimación</w:t>
            </w:r>
          </w:p>
        </w:tc>
        <w:tc>
          <w:tcPr>
            <w:tcW w:type="dxa" w:w="1444"/>
            <w:tcMar>
              <w:top w:type="dxa" w:w="60"/>
              <w:left w:type="dxa" w:w="100"/>
              <w:bottom w:type="dxa" w:w="60"/>
              <w:right w:type="dxa" w:w="100"/>
            </w:tcMar>
          </w:tcPr>
          <w:p>
            <w:pPr>
              <w:spacing w:after="0" w:line="240"/>
            </w:pPr>
            <w:r>
              <w:rPr>
                <w:b w:val="false"/>
                <w:bCs w:val="false"/>
                <w:sz w:val="19"/>
                <w:szCs w:val="19"/>
              </w:rPr>
              <w:t xml:space="preserve">Una por candidato</w:t>
            </w:r>
          </w:p>
        </w:tc>
        <w:tc>
          <w:tcPr>
            <w:tcW w:type="dxa" w:w="2347"/>
            <w:tcMar>
              <w:top w:type="dxa" w:w="60"/>
              <w:left w:type="dxa" w:w="100"/>
              <w:bottom w:type="dxa" w:w="60"/>
              <w:right w:type="dxa" w:w="100"/>
            </w:tcMar>
          </w:tcPr>
          <w:p>
            <w:pPr>
              <w:spacing w:after="0" w:line="240"/>
            </w:pPr>
            <w:r>
              <w:rPr>
                <w:b w:val="false"/>
                <w:bCs w:val="false"/>
                <w:sz w:val="19"/>
                <w:szCs w:val="19"/>
              </w:rPr>
              <w:t xml:space="preserve">Calcula un tiempo estimado y cumple su future</w:t>
            </w:r>
          </w:p>
        </w:tc>
        <w:tc>
          <w:tcPr>
            <w:tcW w:type="dxa" w:w="2257"/>
            <w:tcMar>
              <w:top w:type="dxa" w:w="60"/>
              <w:left w:type="dxa" w:w="100"/>
              <w:bottom w:type="dxa" w:w="60"/>
              <w:right w:type="dxa" w:w="100"/>
            </w:tcMar>
          </w:tcPr>
          <w:p>
            <w:pPr>
              <w:spacing w:after="0" w:line="240"/>
            </w:pPr>
            <w:r>
              <w:rPr>
                <w:b w:val="false"/>
                <w:bCs w:val="false"/>
                <w:sz w:val="19"/>
                <w:szCs w:val="19"/>
              </w:rPr>
              <w:t xml:space="preserve">No espera: termina</w:t>
            </w:r>
          </w:p>
        </w:tc>
        <w:tc>
          <w:tcPr>
            <w:tcW w:type="dxa" w:w="1264"/>
            <w:tcMar>
              <w:top w:type="dxa" w:w="60"/>
              <w:left w:type="dxa" w:w="100"/>
              <w:bottom w:type="dxa" w:w="60"/>
              <w:right w:type="dxa" w:w="100"/>
            </w:tcMar>
          </w:tcPr>
          <w:p>
            <w:pPr>
              <w:spacing w:after="0" w:line="240"/>
            </w:pPr>
            <w:r>
              <w:rPr>
                <w:b w:val="false"/>
                <w:bCs w:val="false"/>
                <w:sz w:val="19"/>
                <w:szCs w:val="19"/>
              </w:rPr>
              <w:t xml:space="preserve">Función hecha</w:t>
            </w:r>
          </w:p>
        </w:tc>
      </w:tr>
      <w:tr>
        <w:tc>
          <w:tcPr>
            <w:tcW w:type="dxa" w:w="1715"/>
            <w:tcMar>
              <w:top w:type="dxa" w:w="60"/>
              <w:left w:type="dxa" w:w="100"/>
              <w:bottom w:type="dxa" w:w="60"/>
              <w:right w:type="dxa" w:w="100"/>
            </w:tcMar>
          </w:tcPr>
          <w:p>
            <w:pPr>
              <w:spacing w:after="0" w:line="240"/>
            </w:pPr>
            <w:r>
              <w:rPr>
                <w:b w:val="false"/>
                <w:bCs w:val="false"/>
                <w:sz w:val="19"/>
                <w:szCs w:val="19"/>
              </w:rPr>
              <w:t xml:space="preserve">CourierActor</w:t>
            </w:r>
          </w:p>
        </w:tc>
        <w:tc>
          <w:tcPr>
            <w:tcW w:type="dxa" w:w="1444"/>
            <w:tcMar>
              <w:top w:type="dxa" w:w="60"/>
              <w:left w:type="dxa" w:w="100"/>
              <w:bottom w:type="dxa" w:w="60"/>
              <w:right w:type="dxa" w:w="100"/>
            </w:tcMar>
          </w:tcPr>
          <w:p>
            <w:pPr>
              <w:spacing w:after="0" w:line="240"/>
            </w:pPr>
            <w:r>
              <w:rPr>
                <w:b w:val="false"/>
                <w:bCs w:val="false"/>
                <w:sz w:val="19"/>
                <w:szCs w:val="19"/>
              </w:rPr>
              <w:t xml:space="preserve">8 (configurable)</w:t>
            </w:r>
          </w:p>
        </w:tc>
        <w:tc>
          <w:tcPr>
            <w:tcW w:type="dxa" w:w="2347"/>
            <w:tcMar>
              <w:top w:type="dxa" w:w="60"/>
              <w:left w:type="dxa" w:w="100"/>
              <w:bottom w:type="dxa" w:w="60"/>
              <w:right w:type="dxa" w:w="100"/>
            </w:tcMar>
          </w:tcPr>
          <w:p>
            <w:pPr>
              <w:spacing w:after="0" w:line="240"/>
            </w:pPr>
            <w:r>
              <w:rPr>
                <w:b w:val="false"/>
                <w:bCs w:val="false"/>
                <w:sz w:val="19"/>
                <w:szCs w:val="19"/>
              </w:rPr>
              <w:t xml:space="preserve">Ocioso, retiro, viaje y entrega</w:t>
            </w:r>
          </w:p>
        </w:tc>
        <w:tc>
          <w:tcPr>
            <w:tcW w:type="dxa" w:w="2257"/>
            <w:tcMar>
              <w:top w:type="dxa" w:w="60"/>
              <w:left w:type="dxa" w:w="100"/>
              <w:bottom w:type="dxa" w:w="60"/>
              <w:right w:type="dxa" w:w="100"/>
            </w:tcMar>
          </w:tcPr>
          <w:p>
            <w:pPr>
              <w:spacing w:after="0" w:line="240"/>
            </w:pPr>
            <w:r>
              <w:rPr>
                <w:b w:val="false"/>
                <w:bCs w:val="false"/>
                <w:sz w:val="19"/>
                <w:szCs w:val="19"/>
              </w:rPr>
              <w:t xml:space="preserve">Variable de condición propia</w:t>
            </w:r>
          </w:p>
        </w:tc>
        <w:tc>
          <w:tcPr>
            <w:tcW w:type="dxa" w:w="1264"/>
            <w:tcMar>
              <w:top w:type="dxa" w:w="60"/>
              <w:left w:type="dxa" w:w="100"/>
              <w:bottom w:type="dxa" w:w="60"/>
              <w:right w:type="dxa" w:w="100"/>
            </w:tcMar>
          </w:tcPr>
          <w:p>
            <w:pPr>
              <w:spacing w:after="0" w:line="240"/>
            </w:pPr>
            <w:r>
              <w:rPr>
                <w:b w:val="false"/>
                <w:bCs w:val="false"/>
                <w:sz w:val="19"/>
                <w:szCs w:val="19"/>
              </w:rPr>
              <w:t xml:space="preserve">Ciclo de vida hecho</w:t>
            </w:r>
          </w:p>
        </w:tc>
      </w:tr>
    </w:tbl>
    <w:p>
      <w:pPr>
        <w:pStyle w:val="Heading2"/>
        <w:spacing w:after="120" w:before="240"/>
      </w:pPr>
      <w:bookmarkStart w:name="_Toc9" w:id="9"/>
      <w:r>
        <w:t xml:space="preserve">4.3 Canales de comunicación</w:t>
      </w:r>
      <w:bookmarkEnd w:id="9"/>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2708"/>
        <w:gridCol w:w="4964"/>
        <w:gridCol w:w="1354"/>
      </w:tblGrid>
      <w:tr>
        <w:trPr>
          <w:tblHeader/>
        </w:trPr>
        <w:tc>
          <w:tcPr>
            <w:tcW w:type="dxa" w:w="2708"/>
            <w:shd w:fill="1F3864" w:val="clear"/>
            <w:tcMar>
              <w:top w:type="dxa" w:w="60"/>
              <w:left w:type="dxa" w:w="100"/>
              <w:bottom w:type="dxa" w:w="60"/>
              <w:right w:type="dxa" w:w="100"/>
            </w:tcMar>
          </w:tcPr>
          <w:p>
            <w:pPr>
              <w:spacing w:after="0" w:line="240"/>
            </w:pPr>
            <w:r>
              <w:rPr>
                <w:b/>
                <w:bCs/>
                <w:color w:val="FFFFFF"/>
                <w:sz w:val="19"/>
                <w:szCs w:val="19"/>
              </w:rPr>
              <w:t xml:space="preserve">Origen y destino</w:t>
            </w:r>
          </w:p>
        </w:tc>
        <w:tc>
          <w:tcPr>
            <w:tcW w:type="dxa" w:w="4964"/>
            <w:shd w:fill="1F3864" w:val="clear"/>
            <w:tcMar>
              <w:top w:type="dxa" w:w="60"/>
              <w:left w:type="dxa" w:w="100"/>
              <w:bottom w:type="dxa" w:w="60"/>
              <w:right w:type="dxa" w:w="100"/>
            </w:tcMar>
          </w:tcPr>
          <w:p>
            <w:pPr>
              <w:spacing w:after="0" w:line="240"/>
            </w:pPr>
            <w:r>
              <w:rPr>
                <w:b/>
                <w:bCs/>
                <w:color w:val="FFFFFF"/>
                <w:sz w:val="19"/>
                <w:szCs w:val="19"/>
              </w:rPr>
              <w:t xml:space="preserve">Mecanismo</w:t>
            </w:r>
          </w:p>
        </w:tc>
        <w:tc>
          <w:tcPr>
            <w:tcW w:type="dxa" w:w="1354"/>
            <w:shd w:fill="1F3864" w:val="clear"/>
            <w:tcMar>
              <w:top w:type="dxa" w:w="60"/>
              <w:left w:type="dxa" w:w="100"/>
              <w:bottom w:type="dxa" w:w="60"/>
              <w:right w:type="dxa" w:w="100"/>
            </w:tcMar>
          </w:tcPr>
          <w:p>
            <w:pPr>
              <w:spacing w:after="0" w:line="240"/>
            </w:pPr>
            <w:r>
              <w:rPr>
                <w:b/>
                <w:bCs/>
                <w:color w:val="FFFFFF"/>
                <w:sz w:val="19"/>
                <w:szCs w:val="19"/>
              </w:rPr>
              <w:t xml:space="preserve">Estado</w:t>
            </w:r>
          </w:p>
        </w:tc>
      </w:tr>
      <w:tr>
        <w:tc>
          <w:tcPr>
            <w:tcW w:type="dxa" w:w="2708"/>
            <w:tcMar>
              <w:top w:type="dxa" w:w="60"/>
              <w:left w:type="dxa" w:w="100"/>
              <w:bottom w:type="dxa" w:w="60"/>
              <w:right w:type="dxa" w:w="100"/>
            </w:tcMar>
          </w:tcPr>
          <w:p>
            <w:pPr>
              <w:spacing w:after="0" w:line="240"/>
            </w:pPr>
            <w:r>
              <w:rPr>
                <w:b w:val="false"/>
                <w:bCs w:val="false"/>
                <w:sz w:val="19"/>
                <w:szCs w:val="19"/>
              </w:rPr>
              <w:t xml:space="preserve">OrderGenerator → OrderBook</w:t>
            </w:r>
          </w:p>
        </w:tc>
        <w:tc>
          <w:tcPr>
            <w:tcW w:type="dxa" w:w="4964"/>
            <w:tcMar>
              <w:top w:type="dxa" w:w="60"/>
              <w:left w:type="dxa" w:w="100"/>
              <w:bottom w:type="dxa" w:w="60"/>
              <w:right w:type="dxa" w:w="100"/>
            </w:tcMar>
          </w:tcPr>
          <w:p>
            <w:pPr>
              <w:spacing w:after="0" w:line="240"/>
            </w:pPr>
            <w:r>
              <w:rPr>
                <w:b w:val="false"/>
                <w:bCs w:val="false"/>
                <w:sz w:val="19"/>
                <w:szCs w:val="19"/>
              </w:rPr>
              <w:t xml:space="preserve">Monitor acotado; admit() verifica el límite y agrega bajo un mismo candado</w:t>
            </w:r>
          </w:p>
        </w:tc>
        <w:tc>
          <w:tcPr>
            <w:tcW w:type="dxa" w:w="1354"/>
            <w:tcMar>
              <w:top w:type="dxa" w:w="60"/>
              <w:left w:type="dxa" w:w="100"/>
              <w:bottom w:type="dxa" w:w="60"/>
              <w:right w:type="dxa" w:w="100"/>
            </w:tcMar>
          </w:tcPr>
          <w:p>
            <w:pPr>
              <w:spacing w:after="0" w:line="240"/>
            </w:pPr>
            <w:r>
              <w:rPr>
                <w:b w:val="false"/>
                <w:bCs w:val="false"/>
                <w:sz w:val="19"/>
                <w:szCs w:val="19"/>
              </w:rPr>
              <w:t xml:space="preserve">Hecho</w:t>
            </w:r>
          </w:p>
        </w:tc>
      </w:tr>
      <w:tr>
        <w:tc>
          <w:tcPr>
            <w:tcW w:type="dxa" w:w="2708"/>
            <w:tcMar>
              <w:top w:type="dxa" w:w="60"/>
              <w:left w:type="dxa" w:w="100"/>
              <w:bottom w:type="dxa" w:w="60"/>
              <w:right w:type="dxa" w:w="100"/>
            </w:tcMar>
          </w:tcPr>
          <w:p>
            <w:pPr>
              <w:spacing w:after="0" w:line="240"/>
            </w:pPr>
            <w:r>
              <w:rPr>
                <w:b w:val="false"/>
                <w:bCs w:val="false"/>
                <w:sz w:val="19"/>
                <w:szCs w:val="19"/>
              </w:rPr>
              <w:t xml:space="preserve">OrderBook → Dispatcher</w:t>
            </w:r>
          </w:p>
        </w:tc>
        <w:tc>
          <w:tcPr>
            <w:tcW w:type="dxa" w:w="4964"/>
            <w:tcMar>
              <w:top w:type="dxa" w:w="60"/>
              <w:left w:type="dxa" w:w="100"/>
              <w:bottom w:type="dxa" w:w="60"/>
              <w:right w:type="dxa" w:w="100"/>
            </w:tcMar>
          </w:tcPr>
          <w:p>
            <w:pPr>
              <w:spacing w:after="0" w:line="240"/>
            </w:pPr>
            <w:r>
              <w:rPr>
                <w:b w:val="false"/>
                <w:bCs w:val="false"/>
                <w:sz w:val="19"/>
                <w:szCs w:val="19"/>
              </w:rPr>
              <w:t xml:space="preserve">Notificación al admitir una orden</w:t>
            </w:r>
          </w:p>
        </w:tc>
        <w:tc>
          <w:tcPr>
            <w:tcW w:type="dxa" w:w="1354"/>
            <w:tcMar>
              <w:top w:type="dxa" w:w="60"/>
              <w:left w:type="dxa" w:w="100"/>
              <w:bottom w:type="dxa" w:w="60"/>
              <w:right w:type="dxa" w:w="100"/>
            </w:tcMar>
          </w:tcPr>
          <w:p>
            <w:pPr>
              <w:spacing w:after="0" w:line="240"/>
            </w:pPr>
            <w:r>
              <w:rPr>
                <w:b w:val="false"/>
                <w:bCs w:val="false"/>
                <w:sz w:val="19"/>
                <w:szCs w:val="19"/>
              </w:rPr>
              <w:t xml:space="preserve">Pendiente</w:t>
            </w:r>
          </w:p>
        </w:tc>
      </w:tr>
      <w:tr>
        <w:tc>
          <w:tcPr>
            <w:tcW w:type="dxa" w:w="2708"/>
            <w:tcMar>
              <w:top w:type="dxa" w:w="60"/>
              <w:left w:type="dxa" w:w="100"/>
              <w:bottom w:type="dxa" w:w="60"/>
              <w:right w:type="dxa" w:w="100"/>
            </w:tcMar>
          </w:tcPr>
          <w:p>
            <w:pPr>
              <w:spacing w:after="0" w:line="240"/>
            </w:pPr>
            <w:r>
              <w:rPr>
                <w:b w:val="false"/>
                <w:bCs w:val="false"/>
                <w:sz w:val="19"/>
                <w:szCs w:val="19"/>
              </w:rPr>
              <w:t xml:space="preserve">Dispatcher → tareas de estimación</w:t>
            </w:r>
          </w:p>
        </w:tc>
        <w:tc>
          <w:tcPr>
            <w:tcW w:type="dxa" w:w="4964"/>
            <w:tcMar>
              <w:top w:type="dxa" w:w="60"/>
              <w:left w:type="dxa" w:w="100"/>
              <w:bottom w:type="dxa" w:w="60"/>
              <w:right w:type="dxa" w:w="100"/>
            </w:tcMar>
          </w:tcPr>
          <w:p>
            <w:pPr>
              <w:spacing w:after="0" w:line="240"/>
            </w:pPr>
            <w:r>
              <w:rPr>
                <w:b w:val="false"/>
                <w:bCs w:val="false"/>
                <w:sz w:val="19"/>
                <w:szCs w:val="19"/>
              </w:rPr>
              <w:t xml:space="preserve">std::future con plazo en tiempo real</w:t>
            </w:r>
          </w:p>
        </w:tc>
        <w:tc>
          <w:tcPr>
            <w:tcW w:type="dxa" w:w="1354"/>
            <w:tcMar>
              <w:top w:type="dxa" w:w="60"/>
              <w:left w:type="dxa" w:w="100"/>
              <w:bottom w:type="dxa" w:w="60"/>
              <w:right w:type="dxa" w:w="100"/>
            </w:tcMar>
          </w:tcPr>
          <w:p>
            <w:pPr>
              <w:spacing w:after="0" w:line="240"/>
            </w:pPr>
            <w:r>
              <w:rPr>
                <w:b w:val="false"/>
                <w:bCs w:val="false"/>
                <w:sz w:val="19"/>
                <w:szCs w:val="19"/>
              </w:rPr>
              <w:t xml:space="preserve">Pendiente</w:t>
            </w:r>
          </w:p>
        </w:tc>
      </w:tr>
      <w:tr>
        <w:tc>
          <w:tcPr>
            <w:tcW w:type="dxa" w:w="2708"/>
            <w:tcMar>
              <w:top w:type="dxa" w:w="60"/>
              <w:left w:type="dxa" w:w="100"/>
              <w:bottom w:type="dxa" w:w="60"/>
              <w:right w:type="dxa" w:w="100"/>
            </w:tcMar>
          </w:tcPr>
          <w:p>
            <w:pPr>
              <w:spacing w:after="0" w:line="240"/>
            </w:pPr>
            <w:r>
              <w:rPr>
                <w:b w:val="false"/>
                <w:bCs w:val="false"/>
                <w:sz w:val="19"/>
                <w:szCs w:val="19"/>
              </w:rPr>
              <w:t xml:space="preserve">Dispatcher → CourierActor</w:t>
            </w:r>
          </w:p>
        </w:tc>
        <w:tc>
          <w:tcPr>
            <w:tcW w:type="dxa" w:w="4964"/>
            <w:tcMar>
              <w:top w:type="dxa" w:w="60"/>
              <w:left w:type="dxa" w:w="100"/>
              <w:bottom w:type="dxa" w:w="60"/>
              <w:right w:type="dxa" w:w="100"/>
            </w:tcMar>
          </w:tcPr>
          <w:p>
            <w:pPr>
              <w:spacing w:after="0" w:line="240"/>
            </w:pPr>
            <w:r>
              <w:rPr>
                <w:b w:val="false"/>
                <w:bCs w:val="false"/>
                <w:sz w:val="19"/>
                <w:szCs w:val="19"/>
              </w:rPr>
              <w:t xml:space="preserve">offer() sobre el monitor del courier y notificación</w:t>
            </w:r>
          </w:p>
        </w:tc>
        <w:tc>
          <w:tcPr>
            <w:tcW w:type="dxa" w:w="1354"/>
            <w:tcMar>
              <w:top w:type="dxa" w:w="60"/>
              <w:left w:type="dxa" w:w="100"/>
              <w:bottom w:type="dxa" w:w="60"/>
              <w:right w:type="dxa" w:w="100"/>
            </w:tcMar>
          </w:tcPr>
          <w:p>
            <w:pPr>
              <w:spacing w:after="0" w:line="240"/>
            </w:pPr>
            <w:r>
              <w:rPr>
                <w:b w:val="false"/>
                <w:bCs w:val="false"/>
                <w:sz w:val="19"/>
                <w:szCs w:val="19"/>
              </w:rPr>
              <w:t xml:space="preserve">Pendiente</w:t>
            </w:r>
          </w:p>
        </w:tc>
      </w:tr>
      <w:tr>
        <w:tc>
          <w:tcPr>
            <w:tcW w:type="dxa" w:w="2708"/>
            <w:tcMar>
              <w:top w:type="dxa" w:w="60"/>
              <w:left w:type="dxa" w:w="100"/>
              <w:bottom w:type="dxa" w:w="60"/>
              <w:right w:type="dxa" w:w="100"/>
            </w:tcMar>
          </w:tcPr>
          <w:p>
            <w:pPr>
              <w:spacing w:after="0" w:line="240"/>
            </w:pPr>
            <w:r>
              <w:rPr>
                <w:b w:val="false"/>
                <w:bCs w:val="false"/>
                <w:sz w:val="19"/>
                <w:szCs w:val="19"/>
              </w:rPr>
              <w:t xml:space="preserve">CourierActor ↔ Restaurant</w:t>
            </w:r>
          </w:p>
        </w:tc>
        <w:tc>
          <w:tcPr>
            <w:tcW w:type="dxa" w:w="4964"/>
            <w:tcMar>
              <w:top w:type="dxa" w:w="60"/>
              <w:left w:type="dxa" w:w="100"/>
              <w:bottom w:type="dxa" w:w="60"/>
              <w:right w:type="dxa" w:w="100"/>
            </w:tcMar>
          </w:tcPr>
          <w:p>
            <w:pPr>
              <w:spacing w:after="0" w:line="240"/>
            </w:pPr>
            <w:r>
              <w:rPr>
                <w:b w:val="false"/>
                <w:bCs w:val="false"/>
                <w:sz w:val="19"/>
                <w:szCs w:val="19"/>
              </w:rPr>
              <w:t xml:space="preserve">Monitor con cola FIFO y slots de retiro</w:t>
            </w:r>
          </w:p>
        </w:tc>
        <w:tc>
          <w:tcPr>
            <w:tcW w:type="dxa" w:w="1354"/>
            <w:tcMar>
              <w:top w:type="dxa" w:w="60"/>
              <w:left w:type="dxa" w:w="100"/>
              <w:bottom w:type="dxa" w:w="60"/>
              <w:right w:type="dxa" w:w="100"/>
            </w:tcMar>
          </w:tcPr>
          <w:p>
            <w:pPr>
              <w:spacing w:after="0" w:line="240"/>
            </w:pPr>
            <w:r>
              <w:rPr>
                <w:b w:val="false"/>
                <w:bCs w:val="false"/>
                <w:sz w:val="19"/>
                <w:szCs w:val="19"/>
              </w:rPr>
              <w:t xml:space="preserve">Pendiente</w:t>
            </w:r>
          </w:p>
        </w:tc>
      </w:tr>
      <w:tr>
        <w:tc>
          <w:tcPr>
            <w:tcW w:type="dxa" w:w="2708"/>
            <w:tcMar>
              <w:top w:type="dxa" w:w="60"/>
              <w:left w:type="dxa" w:w="100"/>
              <w:bottom w:type="dxa" w:w="60"/>
              <w:right w:type="dxa" w:w="100"/>
            </w:tcMar>
          </w:tcPr>
          <w:p>
            <w:pPr>
              <w:spacing w:after="0" w:line="240"/>
            </w:pPr>
            <w:r>
              <w:rPr>
                <w:b w:val="false"/>
                <w:bCs w:val="false"/>
                <w:sz w:val="19"/>
                <w:szCs w:val="19"/>
              </w:rPr>
              <w:t xml:space="preserve">Courier averiado → courier receptor</w:t>
            </w:r>
          </w:p>
        </w:tc>
        <w:tc>
          <w:tcPr>
            <w:tcW w:type="dxa" w:w="4964"/>
            <w:tcMar>
              <w:top w:type="dxa" w:w="60"/>
              <w:left w:type="dxa" w:w="100"/>
              <w:bottom w:type="dxa" w:w="60"/>
              <w:right w:type="dxa" w:w="100"/>
            </w:tcMar>
          </w:tcPr>
          <w:p>
            <w:pPr>
              <w:spacing w:after="0" w:line="240"/>
            </w:pPr>
            <w:r>
              <w:rPr>
                <w:b w:val="false"/>
                <w:bCs w:val="false"/>
                <w:sz w:val="19"/>
                <w:szCs w:val="19"/>
              </w:rPr>
              <w:t xml:space="preserve">std::scoped_lock sobre ambos couriers</w:t>
            </w:r>
          </w:p>
        </w:tc>
        <w:tc>
          <w:tcPr>
            <w:tcW w:type="dxa" w:w="1354"/>
            <w:tcMar>
              <w:top w:type="dxa" w:w="60"/>
              <w:left w:type="dxa" w:w="100"/>
              <w:bottom w:type="dxa" w:w="60"/>
              <w:right w:type="dxa" w:w="100"/>
            </w:tcMar>
          </w:tcPr>
          <w:p>
            <w:pPr>
              <w:spacing w:after="0" w:line="240"/>
            </w:pPr>
            <w:r>
              <w:rPr>
                <w:b w:val="false"/>
                <w:bCs w:val="false"/>
                <w:sz w:val="19"/>
                <w:szCs w:val="19"/>
              </w:rPr>
              <w:t xml:space="preserve">Pendiente</w:t>
            </w:r>
          </w:p>
        </w:tc>
      </w:tr>
      <w:tr>
        <w:tc>
          <w:tcPr>
            <w:tcW w:type="dxa" w:w="2708"/>
            <w:tcMar>
              <w:top w:type="dxa" w:w="60"/>
              <w:left w:type="dxa" w:w="100"/>
              <w:bottom w:type="dxa" w:w="60"/>
              <w:right w:type="dxa" w:w="100"/>
            </w:tcMar>
          </w:tcPr>
          <w:p>
            <w:pPr>
              <w:spacing w:after="0" w:line="240"/>
            </w:pPr>
            <w:r>
              <w:rPr>
                <w:b w:val="false"/>
                <w:bCs w:val="false"/>
                <w:sz w:val="19"/>
                <w:szCs w:val="19"/>
              </w:rPr>
              <w:t xml:space="preserve">Todos → EventLog</w:t>
            </w:r>
          </w:p>
        </w:tc>
        <w:tc>
          <w:tcPr>
            <w:tcW w:type="dxa" w:w="4964"/>
            <w:tcMar>
              <w:top w:type="dxa" w:w="60"/>
              <w:left w:type="dxa" w:w="100"/>
              <w:bottom w:type="dxa" w:w="60"/>
              <w:right w:type="dxa" w:w="100"/>
            </w:tcMar>
          </w:tcPr>
          <w:p>
            <w:pPr>
              <w:spacing w:after="0" w:line="240"/>
            </w:pPr>
            <w:r>
              <w:rPr>
                <w:b w:val="false"/>
                <w:bCs w:val="false"/>
                <w:sz w:val="19"/>
                <w:szCs w:val="19"/>
              </w:rPr>
              <w:t xml:space="preserve">Monitor; una línea JSON completa por evento</w:t>
            </w:r>
          </w:p>
        </w:tc>
        <w:tc>
          <w:tcPr>
            <w:tcW w:type="dxa" w:w="1354"/>
            <w:tcMar>
              <w:top w:type="dxa" w:w="60"/>
              <w:left w:type="dxa" w:w="100"/>
              <w:bottom w:type="dxa" w:w="60"/>
              <w:right w:type="dxa" w:w="100"/>
            </w:tcMar>
          </w:tcPr>
          <w:p>
            <w:pPr>
              <w:spacing w:after="0" w:line="240"/>
            </w:pPr>
            <w:r>
              <w:rPr>
                <w:b w:val="false"/>
                <w:bCs w:val="false"/>
                <w:sz w:val="19"/>
                <w:szCs w:val="19"/>
              </w:rPr>
              <w:t xml:space="preserve">Hecho</w:t>
            </w:r>
          </w:p>
        </w:tc>
      </w:tr>
      <w:tr>
        <w:tc>
          <w:tcPr>
            <w:tcW w:type="dxa" w:w="2708"/>
            <w:tcMar>
              <w:top w:type="dxa" w:w="60"/>
              <w:left w:type="dxa" w:w="100"/>
              <w:bottom w:type="dxa" w:w="60"/>
              <w:right w:type="dxa" w:w="100"/>
            </w:tcMar>
          </w:tcPr>
          <w:p>
            <w:pPr>
              <w:spacing w:after="0" w:line="240"/>
            </w:pPr>
            <w:r>
              <w:rPr>
                <w:b w:val="false"/>
                <w:bCs w:val="false"/>
                <w:sz w:val="19"/>
                <w:szCs w:val="19"/>
              </w:rPr>
              <w:t xml:space="preserve">Dibujo y dispatcher ← CourierActor</w:t>
            </w:r>
          </w:p>
        </w:tc>
        <w:tc>
          <w:tcPr>
            <w:tcW w:type="dxa" w:w="4964"/>
            <w:tcMar>
              <w:top w:type="dxa" w:w="60"/>
              <w:left w:type="dxa" w:w="100"/>
              <w:bottom w:type="dxa" w:w="60"/>
              <w:right w:type="dxa" w:w="100"/>
            </w:tcMar>
          </w:tcPr>
          <w:p>
            <w:pPr>
              <w:spacing w:after="0" w:line="240"/>
            </w:pPr>
            <w:r>
              <w:rPr>
                <w:b w:val="false"/>
                <w:bCs w:val="false"/>
                <w:sz w:val="19"/>
                <w:szCs w:val="19"/>
              </w:rPr>
              <w:t xml:space="preserve">snapshot() devuelve una copia tomada bajo candado</w:t>
            </w:r>
          </w:p>
        </w:tc>
        <w:tc>
          <w:tcPr>
            <w:tcW w:type="dxa" w:w="1354"/>
            <w:tcMar>
              <w:top w:type="dxa" w:w="60"/>
              <w:left w:type="dxa" w:w="100"/>
              <w:bottom w:type="dxa" w:w="60"/>
              <w:right w:type="dxa" w:w="100"/>
            </w:tcMar>
          </w:tcPr>
          <w:p>
            <w:pPr>
              <w:spacing w:after="0" w:line="240"/>
            </w:pPr>
            <w:r>
              <w:rPr>
                <w:b w:val="false"/>
                <w:bCs w:val="false"/>
                <w:sz w:val="19"/>
                <w:szCs w:val="19"/>
              </w:rPr>
              <w:t xml:space="preserve">Hecho</w:t>
            </w:r>
          </w:p>
        </w:tc>
      </w:tr>
      <w:tr>
        <w:tc>
          <w:tcPr>
            <w:tcW w:type="dxa" w:w="2708"/>
            <w:tcMar>
              <w:top w:type="dxa" w:w="60"/>
              <w:left w:type="dxa" w:w="100"/>
              <w:bottom w:type="dxa" w:w="60"/>
              <w:right w:type="dxa" w:w="100"/>
            </w:tcMar>
          </w:tcPr>
          <w:p>
            <w:pPr>
              <w:spacing w:after="0" w:line="240"/>
            </w:pPr>
            <w:r>
              <w:rPr>
                <w:b w:val="false"/>
                <w:bCs w:val="false"/>
                <w:sz w:val="19"/>
                <w:szCs w:val="19"/>
              </w:rPr>
              <w:t xml:space="preserve">Principal → todos</w:t>
            </w:r>
          </w:p>
        </w:tc>
        <w:tc>
          <w:tcPr>
            <w:tcW w:type="dxa" w:w="4964"/>
            <w:tcMar>
              <w:top w:type="dxa" w:w="60"/>
              <w:left w:type="dxa" w:w="100"/>
              <w:bottom w:type="dxa" w:w="60"/>
              <w:right w:type="dxa" w:w="100"/>
            </w:tcMar>
          </w:tcPr>
          <w:p>
            <w:pPr>
              <w:spacing w:after="0" w:line="240"/>
            </w:pPr>
            <w:r>
              <w:rPr>
                <w:b w:val="false"/>
                <w:bCs w:val="false"/>
                <w:sz w:val="19"/>
                <w:szCs w:val="19"/>
              </w:rPr>
              <w:t xml:space="preserve">requestStop() en cada monitor y join() de todos los hilos</w:t>
            </w:r>
          </w:p>
        </w:tc>
        <w:tc>
          <w:tcPr>
            <w:tcW w:type="dxa" w:w="1354"/>
            <w:tcMar>
              <w:top w:type="dxa" w:w="60"/>
              <w:left w:type="dxa" w:w="100"/>
              <w:bottom w:type="dxa" w:w="60"/>
              <w:right w:type="dxa" w:w="100"/>
            </w:tcMar>
          </w:tcPr>
          <w:p>
            <w:pPr>
              <w:spacing w:after="0" w:line="240"/>
            </w:pPr>
            <w:r>
              <w:rPr>
                <w:b w:val="false"/>
                <w:bCs w:val="false"/>
                <w:sz w:val="19"/>
                <w:szCs w:val="19"/>
              </w:rPr>
              <w:t xml:space="preserve">Hecho</w:t>
            </w:r>
          </w:p>
        </w:tc>
      </w:tr>
    </w:tbl>
    <w:p>
      <w:pPr>
        <w:pStyle w:val="Heading2"/>
        <w:spacing w:after="120" w:before="240"/>
      </w:pPr>
      <w:bookmarkStart w:name="_Toc10" w:id="10"/>
      <w:r>
        <w:t xml:space="preserve">4.4 Candado frente a estado</w:t>
      </w:r>
      <w:bookmarkEnd w:id="10"/>
    </w:p>
    <w:p>
      <w:pPr>
        <w:spacing w:after="120" w:line="276"/>
      </w:pPr>
      <w:r>
        <w:rPr>
          <w:sz w:val="21"/>
          <w:szCs w:val="21"/>
        </w:rPr>
        <w:t xml:space="preserve">Una decisión de diseño merece justificación explícita, porque la alternativa intuitiva es incorrecta: una orden asignada no se reserva sosteniendo un candado durante el reparto.</w:t>
      </w:r>
    </w:p>
    <w:p>
      <w:pPr>
        <w:spacing w:after="120" w:line="276"/>
      </w:pPr>
      <w:r>
        <w:rPr>
          <w:sz w:val="21"/>
          <w:szCs w:val="21"/>
        </w:rPr>
        <w:t xml:space="preserve">El viaje más largo del mapa modelado dura 213 segundos simulados, equivalentes a 3,5 segundos reales con la escala de tiempo configurada. Un mutex sostenido durante ese lapso impediría al hilo de dibujo obtener el estado de los repartidores, que necesita treinta veces por segundo, y la ventana quedaría congelada.</w:t>
      </w:r>
    </w:p>
    <w:p>
      <w:pPr>
        <w:spacing w:after="120" w:line="276"/>
      </w:pPr>
      <w:r>
        <w:rPr>
          <w:sz w:val="21"/>
          <w:szCs w:val="21"/>
        </w:rPr>
        <w:t xml:space="preserve">La exclusividad que se extiende en el tiempo se modela con estado, no con un candado. La orden está reservada porque su estado es «asignada» y registra a qué courier. Ningún otro puede tomarla porque la transición correspondiente es rechazada por la máquina de estados, y esa comprobación ocurre dentro del candado del OrderBook, que dura microsegundos.</w:t>
      </w:r>
    </w:p>
    <w:p>
      <w:pPr>
        <w:spacing w:after="120" w:line="276"/>
      </w:pPr>
      <w:r>
        <w:rPr>
          <w:b/>
          <w:bCs/>
          <w:sz w:val="21"/>
          <w:szCs w:val="21"/>
        </w:rPr>
        <w:t xml:space="preserve">Regla general: el candado protege una operación corta e indivisible; el estado expresa una propiedad que perdura.</w:t>
      </w:r>
    </w:p>
    <w:p>
      <w:pPr>
        <w:pStyle w:val="Heading1"/>
        <w:spacing w:after="160" w:before="320"/>
      </w:pPr>
      <w:bookmarkStart w:name="_Toc11" w:id="11"/>
      <w:r>
        <w:t xml:space="preserve">5. Jerarquía de candados y ausencia de interbloqueo</w:t>
      </w:r>
      <w:bookmarkEnd w:id="11"/>
    </w:p>
    <w:p>
      <w:pPr>
        <w:spacing w:after="120" w:line="276"/>
      </w:pPr>
      <w:r>
        <w:rPr>
          <w:sz w:val="21"/>
          <w:szCs w:val="21"/>
        </w:rPr>
        <w:t xml:space="preserve">Un interbloqueo requiere que dos hilos tomen dos candados en orden inverso. La defensa adoptada es fijar un orden total y no violarlo.</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903"/>
        <w:gridCol w:w="4062"/>
        <w:gridCol w:w="4062"/>
      </w:tblGrid>
      <w:tr>
        <w:trPr>
          <w:tblHeader/>
        </w:trPr>
        <w:tc>
          <w:tcPr>
            <w:tcW w:type="dxa" w:w="903"/>
            <w:shd w:fill="1F3864" w:val="clear"/>
            <w:tcMar>
              <w:top w:type="dxa" w:w="60"/>
              <w:left w:type="dxa" w:w="100"/>
              <w:bottom w:type="dxa" w:w="60"/>
              <w:right w:type="dxa" w:w="100"/>
            </w:tcMar>
          </w:tcPr>
          <w:p>
            <w:pPr>
              <w:spacing w:after="0" w:line="240"/>
            </w:pPr>
            <w:r>
              <w:rPr>
                <w:b/>
                <w:bCs/>
                <w:color w:val="FFFFFF"/>
                <w:sz w:val="19"/>
                <w:szCs w:val="19"/>
              </w:rPr>
              <w:t xml:space="preserve">Nivel</w:t>
            </w:r>
          </w:p>
        </w:tc>
        <w:tc>
          <w:tcPr>
            <w:tcW w:type="dxa" w:w="4062"/>
            <w:shd w:fill="1F3864" w:val="clear"/>
            <w:tcMar>
              <w:top w:type="dxa" w:w="60"/>
              <w:left w:type="dxa" w:w="100"/>
              <w:bottom w:type="dxa" w:w="60"/>
              <w:right w:type="dxa" w:w="100"/>
            </w:tcMar>
          </w:tcPr>
          <w:p>
            <w:pPr>
              <w:spacing w:after="0" w:line="240"/>
            </w:pPr>
            <w:r>
              <w:rPr>
                <w:b/>
                <w:bCs/>
                <w:color w:val="FFFFFF"/>
                <w:sz w:val="19"/>
                <w:szCs w:val="19"/>
              </w:rPr>
              <w:t xml:space="preserve">Mutex</w:t>
            </w:r>
          </w:p>
        </w:tc>
        <w:tc>
          <w:tcPr>
            <w:tcW w:type="dxa" w:w="4062"/>
            <w:shd w:fill="1F3864" w:val="clear"/>
            <w:tcMar>
              <w:top w:type="dxa" w:w="60"/>
              <w:left w:type="dxa" w:w="100"/>
              <w:bottom w:type="dxa" w:w="60"/>
              <w:right w:type="dxa" w:w="100"/>
            </w:tcMar>
          </w:tcPr>
          <w:p>
            <w:pPr>
              <w:spacing w:after="0" w:line="240"/>
            </w:pPr>
            <w:r>
              <w:rPr>
                <w:b/>
                <w:bCs/>
                <w:color w:val="FFFFFF"/>
                <w:sz w:val="19"/>
                <w:szCs w:val="19"/>
              </w:rPr>
              <w:t xml:space="preserve">Puede tomar a continuación</w:t>
            </w:r>
          </w:p>
        </w:tc>
      </w:tr>
      <w:tr>
        <w:tc>
          <w:tcPr>
            <w:tcW w:type="dxa" w:w="903"/>
            <w:tcMar>
              <w:top w:type="dxa" w:w="60"/>
              <w:left w:type="dxa" w:w="100"/>
              <w:bottom w:type="dxa" w:w="60"/>
              <w:right w:type="dxa" w:w="100"/>
            </w:tcMar>
          </w:tcPr>
          <w:p>
            <w:pPr>
              <w:spacing w:after="0" w:line="240"/>
            </w:pPr>
            <w:r>
              <w:rPr>
                <w:b w:val="false"/>
                <w:bCs w:val="false"/>
                <w:sz w:val="19"/>
                <w:szCs w:val="19"/>
              </w:rPr>
              <w:t xml:space="preserve">1</w:t>
            </w:r>
          </w:p>
        </w:tc>
        <w:tc>
          <w:tcPr>
            <w:tcW w:type="dxa" w:w="4062"/>
            <w:tcMar>
              <w:top w:type="dxa" w:w="60"/>
              <w:left w:type="dxa" w:w="100"/>
              <w:bottom w:type="dxa" w:w="60"/>
              <w:right w:type="dxa" w:w="100"/>
            </w:tcMar>
          </w:tcPr>
          <w:p>
            <w:pPr>
              <w:spacing w:after="0" w:line="240"/>
            </w:pPr>
            <w:r>
              <w:rPr>
                <w:b w:val="false"/>
                <w:bCs w:val="false"/>
                <w:sz w:val="19"/>
                <w:szCs w:val="19"/>
              </w:rPr>
              <w:t xml:space="preserve">CourierActor (uno, o dos con std::scoped_lock)</w:t>
            </w:r>
          </w:p>
        </w:tc>
        <w:tc>
          <w:tcPr>
            <w:tcW w:type="dxa" w:w="4062"/>
            <w:tcMar>
              <w:top w:type="dxa" w:w="60"/>
              <w:left w:type="dxa" w:w="100"/>
              <w:bottom w:type="dxa" w:w="60"/>
              <w:right w:type="dxa" w:w="100"/>
            </w:tcMar>
          </w:tcPr>
          <w:p>
            <w:pPr>
              <w:spacing w:after="0" w:line="240"/>
            </w:pPr>
            <w:r>
              <w:rPr>
                <w:b w:val="false"/>
                <w:bCs w:val="false"/>
                <w:sz w:val="19"/>
                <w:szCs w:val="19"/>
              </w:rPr>
              <w:t xml:space="preserve">OrderBook, EventLog</w:t>
            </w:r>
          </w:p>
        </w:tc>
      </w:tr>
      <w:tr>
        <w:tc>
          <w:tcPr>
            <w:tcW w:type="dxa" w:w="903"/>
            <w:tcMar>
              <w:top w:type="dxa" w:w="60"/>
              <w:left w:type="dxa" w:w="100"/>
              <w:bottom w:type="dxa" w:w="60"/>
              <w:right w:type="dxa" w:w="100"/>
            </w:tcMar>
          </w:tcPr>
          <w:p>
            <w:pPr>
              <w:spacing w:after="0" w:line="240"/>
            </w:pPr>
            <w:r>
              <w:rPr>
                <w:b w:val="false"/>
                <w:bCs w:val="false"/>
                <w:sz w:val="19"/>
                <w:szCs w:val="19"/>
              </w:rPr>
              <w:t xml:space="preserve">2</w:t>
            </w:r>
          </w:p>
        </w:tc>
        <w:tc>
          <w:tcPr>
            <w:tcW w:type="dxa" w:w="4062"/>
            <w:tcMar>
              <w:top w:type="dxa" w:w="60"/>
              <w:left w:type="dxa" w:w="100"/>
              <w:bottom w:type="dxa" w:w="60"/>
              <w:right w:type="dxa" w:w="100"/>
            </w:tcMar>
          </w:tcPr>
          <w:p>
            <w:pPr>
              <w:spacing w:after="0" w:line="240"/>
            </w:pPr>
            <w:r>
              <w:rPr>
                <w:b w:val="false"/>
                <w:bCs w:val="false"/>
                <w:sz w:val="19"/>
                <w:szCs w:val="19"/>
              </w:rPr>
              <w:t xml:space="preserve">OrderBook, Restaurant</w:t>
            </w:r>
          </w:p>
        </w:tc>
        <w:tc>
          <w:tcPr>
            <w:tcW w:type="dxa" w:w="4062"/>
            <w:tcMar>
              <w:top w:type="dxa" w:w="60"/>
              <w:left w:type="dxa" w:w="100"/>
              <w:bottom w:type="dxa" w:w="60"/>
              <w:right w:type="dxa" w:w="100"/>
            </w:tcMar>
          </w:tcPr>
          <w:p>
            <w:pPr>
              <w:spacing w:after="0" w:line="240"/>
            </w:pPr>
            <w:r>
              <w:rPr>
                <w:b w:val="false"/>
                <w:bCs w:val="false"/>
                <w:sz w:val="19"/>
                <w:szCs w:val="19"/>
              </w:rPr>
              <w:t xml:space="preserve">EventLog</w:t>
            </w:r>
          </w:p>
        </w:tc>
      </w:tr>
      <w:tr>
        <w:tc>
          <w:tcPr>
            <w:tcW w:type="dxa" w:w="903"/>
            <w:tcMar>
              <w:top w:type="dxa" w:w="60"/>
              <w:left w:type="dxa" w:w="100"/>
              <w:bottom w:type="dxa" w:w="60"/>
              <w:right w:type="dxa" w:w="100"/>
            </w:tcMar>
          </w:tcPr>
          <w:p>
            <w:pPr>
              <w:spacing w:after="0" w:line="240"/>
            </w:pPr>
            <w:r>
              <w:rPr>
                <w:b w:val="false"/>
                <w:bCs w:val="false"/>
                <w:sz w:val="19"/>
                <w:szCs w:val="19"/>
              </w:rPr>
              <w:t xml:space="preserve">3</w:t>
            </w:r>
          </w:p>
        </w:tc>
        <w:tc>
          <w:tcPr>
            <w:tcW w:type="dxa" w:w="4062"/>
            <w:tcMar>
              <w:top w:type="dxa" w:w="60"/>
              <w:left w:type="dxa" w:w="100"/>
              <w:bottom w:type="dxa" w:w="60"/>
              <w:right w:type="dxa" w:w="100"/>
            </w:tcMar>
          </w:tcPr>
          <w:p>
            <w:pPr>
              <w:spacing w:after="0" w:line="240"/>
            </w:pPr>
            <w:r>
              <w:rPr>
                <w:b w:val="false"/>
                <w:bCs w:val="false"/>
                <w:sz w:val="19"/>
                <w:szCs w:val="19"/>
              </w:rPr>
              <w:t xml:space="preserve">EventLog</w:t>
            </w:r>
          </w:p>
        </w:tc>
        <w:tc>
          <w:tcPr>
            <w:tcW w:type="dxa" w:w="4062"/>
            <w:tcMar>
              <w:top w:type="dxa" w:w="60"/>
              <w:left w:type="dxa" w:w="100"/>
              <w:bottom w:type="dxa" w:w="60"/>
              <w:right w:type="dxa" w:w="100"/>
            </w:tcMar>
          </w:tcPr>
          <w:p>
            <w:pPr>
              <w:spacing w:after="0" w:line="240"/>
            </w:pPr>
            <w:r>
              <w:rPr>
                <w:b w:val="false"/>
                <w:bCs w:val="false"/>
                <w:sz w:val="19"/>
                <w:szCs w:val="19"/>
              </w:rPr>
              <w:t xml:space="preserve">Ninguno (hoja)</w:t>
            </w:r>
          </w:p>
        </w:tc>
      </w:tr>
    </w:tbl>
    <w:p>
      <w:pPr>
        <w:spacing w:after="160"/>
      </w:pPr>
    </w:p>
    <w:p>
      <w:pPr>
        <w:spacing w:after="120" w:line="276"/>
      </w:pPr>
      <w:r>
        <w:rPr>
          <w:sz w:val="21"/>
          <w:szCs w:val="21"/>
        </w:rPr>
        <w:t xml:space="preserve">Dos propiedades sostienen la jerarquía en el código actual:</w:t>
      </w:r>
    </w:p>
    <w:p>
      <w:pPr>
        <w:pStyle w:val="ListParagraph"/>
        <w:numPr>
          <w:ilvl w:val="0"/>
          <w:numId w:val="1"/>
        </w:numPr>
        <w:spacing w:after="80" w:line="276"/>
      </w:pPr>
      <w:r>
        <w:t xml:space="preserve">EventLog::write() no invoca nada que pueda tomar otro candado, de modo que es hoja por construcción. Registrar un evento teniendo tomado el candado del OrderBook o el de un courier no puede bloquear a nadie.</w:t>
      </w:r>
    </w:p>
    <w:p>
      <w:pPr>
        <w:pStyle w:val="ListParagraph"/>
        <w:numPr>
          <w:ilvl w:val="0"/>
          <w:numId w:val="1"/>
        </w:numPr>
        <w:spacing w:after="80" w:line="276"/>
      </w:pPr>
      <w:r>
        <w:t xml:space="preserve">OrderGenerator libera su propio candado antes de llamar a admit(). Nunca sostiene dos a la vez y por lo tanto no puede participar de un ciclo.</w:t>
      </w:r>
    </w:p>
    <w:p>
      <w:pPr>
        <w:pStyle w:val="Heading1"/>
        <w:spacing w:after="160" w:before="320"/>
      </w:pPr>
      <w:bookmarkStart w:name="_Toc12" w:id="12"/>
      <w:r>
        <w:t xml:space="preserve">6. Ausencia de condiciones de carrera</w:t>
      </w:r>
      <w:bookmarkEnd w:id="12"/>
    </w:p>
    <w:p>
      <w:pPr>
        <w:spacing w:after="120" w:line="276"/>
      </w:pPr>
      <w:r>
        <w:rPr>
          <w:sz w:val="21"/>
          <w:szCs w:val="21"/>
        </w:rPr>
        <w:t xml:space="preserve">Se analiza cada objeto compartido junto con la evidencia experimental que respalda la afirmación.</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1715"/>
        <w:gridCol w:w="3610"/>
        <w:gridCol w:w="3701"/>
      </w:tblGrid>
      <w:tr>
        <w:trPr>
          <w:tblHeader/>
        </w:trPr>
        <w:tc>
          <w:tcPr>
            <w:tcW w:type="dxa" w:w="1715"/>
            <w:shd w:fill="1F3864" w:val="clear"/>
            <w:tcMar>
              <w:top w:type="dxa" w:w="60"/>
              <w:left w:type="dxa" w:w="100"/>
              <w:bottom w:type="dxa" w:w="60"/>
              <w:right w:type="dxa" w:w="100"/>
            </w:tcMar>
          </w:tcPr>
          <w:p>
            <w:pPr>
              <w:spacing w:after="0" w:line="240"/>
            </w:pPr>
            <w:r>
              <w:rPr>
                <w:b/>
                <w:bCs/>
                <w:color w:val="FFFFFF"/>
                <w:sz w:val="19"/>
                <w:szCs w:val="19"/>
              </w:rPr>
              <w:t xml:space="preserve">Objeto</w:t>
            </w:r>
          </w:p>
        </w:tc>
        <w:tc>
          <w:tcPr>
            <w:tcW w:type="dxa" w:w="3610"/>
            <w:shd w:fill="1F3864" w:val="clear"/>
            <w:tcMar>
              <w:top w:type="dxa" w:w="60"/>
              <w:left w:type="dxa" w:w="100"/>
              <w:bottom w:type="dxa" w:w="60"/>
              <w:right w:type="dxa" w:w="100"/>
            </w:tcMar>
          </w:tcPr>
          <w:p>
            <w:pPr>
              <w:spacing w:after="0" w:line="240"/>
            </w:pPr>
            <w:r>
              <w:rPr>
                <w:b/>
                <w:bCs/>
                <w:color w:val="FFFFFF"/>
                <w:sz w:val="19"/>
                <w:szCs w:val="19"/>
              </w:rPr>
              <w:t xml:space="preserve">Mecanismo</w:t>
            </w:r>
          </w:p>
        </w:tc>
        <w:tc>
          <w:tcPr>
            <w:tcW w:type="dxa" w:w="3701"/>
            <w:shd w:fill="1F3864" w:val="clear"/>
            <w:tcMar>
              <w:top w:type="dxa" w:w="60"/>
              <w:left w:type="dxa" w:w="100"/>
              <w:bottom w:type="dxa" w:w="60"/>
              <w:right w:type="dxa" w:w="100"/>
            </w:tcMar>
          </w:tcPr>
          <w:p>
            <w:pPr>
              <w:spacing w:after="0" w:line="240"/>
            </w:pPr>
            <w:r>
              <w:rPr>
                <w:b/>
                <w:bCs/>
                <w:color w:val="FFFFFF"/>
                <w:sz w:val="19"/>
                <w:szCs w:val="19"/>
              </w:rPr>
              <w:t xml:space="preserve">Evidencia</w:t>
            </w:r>
          </w:p>
        </w:tc>
      </w:tr>
      <w:tr>
        <w:tc>
          <w:tcPr>
            <w:tcW w:type="dxa" w:w="1715"/>
            <w:tcMar>
              <w:top w:type="dxa" w:w="60"/>
              <w:left w:type="dxa" w:w="100"/>
              <w:bottom w:type="dxa" w:w="60"/>
              <w:right w:type="dxa" w:w="100"/>
            </w:tcMar>
          </w:tcPr>
          <w:p>
            <w:pPr>
              <w:spacing w:after="0" w:line="240"/>
            </w:pPr>
            <w:r>
              <w:rPr>
                <w:b w:val="false"/>
                <w:bCs w:val="false"/>
                <w:sz w:val="19"/>
                <w:szCs w:val="19"/>
              </w:rPr>
              <w:t xml:space="preserve">Config</w:t>
            </w:r>
          </w:p>
        </w:tc>
        <w:tc>
          <w:tcPr>
            <w:tcW w:type="dxa" w:w="3610"/>
            <w:tcMar>
              <w:top w:type="dxa" w:w="60"/>
              <w:left w:type="dxa" w:w="100"/>
              <w:bottom w:type="dxa" w:w="60"/>
              <w:right w:type="dxa" w:w="100"/>
            </w:tcMar>
          </w:tcPr>
          <w:p>
            <w:pPr>
              <w:spacing w:after="0" w:line="240"/>
            </w:pPr>
            <w:r>
              <w:rPr>
                <w:b w:val="false"/>
                <w:bCs w:val="false"/>
                <w:sz w:val="19"/>
                <w:szCs w:val="19"/>
              </w:rPr>
              <w:t xml:space="preserve">Inmutable tras la carga y la validación, previas a la creación de cualquier hilo</w:t>
            </w:r>
          </w:p>
        </w:tc>
        <w:tc>
          <w:tcPr>
            <w:tcW w:type="dxa" w:w="3701"/>
            <w:tcMar>
              <w:top w:type="dxa" w:w="60"/>
              <w:left w:type="dxa" w:w="100"/>
              <w:bottom w:type="dxa" w:w="60"/>
              <w:right w:type="dxa" w:w="100"/>
            </w:tcMar>
          </w:tcPr>
          <w:p>
            <w:pPr>
              <w:spacing w:after="0" w:line="240"/>
            </w:pPr>
            <w:r>
              <w:rPr>
                <w:b w:val="false"/>
                <w:bCs w:val="false"/>
                <w:sz w:val="19"/>
                <w:szCs w:val="19"/>
              </w:rPr>
              <w:t xml:space="preserve">Por construcción: ningún método modifica</w:t>
            </w:r>
          </w:p>
        </w:tc>
      </w:tr>
      <w:tr>
        <w:tc>
          <w:tcPr>
            <w:tcW w:type="dxa" w:w="1715"/>
            <w:tcMar>
              <w:top w:type="dxa" w:w="60"/>
              <w:left w:type="dxa" w:w="100"/>
              <w:bottom w:type="dxa" w:w="60"/>
              <w:right w:type="dxa" w:w="100"/>
            </w:tcMar>
          </w:tcPr>
          <w:p>
            <w:pPr>
              <w:spacing w:after="0" w:line="240"/>
            </w:pPr>
            <w:r>
              <w:rPr>
                <w:b w:val="false"/>
                <w:bCs w:val="false"/>
                <w:sz w:val="19"/>
                <w:szCs w:val="19"/>
              </w:rPr>
              <w:t xml:space="preserve">CityGraph</w:t>
            </w:r>
          </w:p>
        </w:tc>
        <w:tc>
          <w:tcPr>
            <w:tcW w:type="dxa" w:w="3610"/>
            <w:tcMar>
              <w:top w:type="dxa" w:w="60"/>
              <w:left w:type="dxa" w:w="100"/>
              <w:bottom w:type="dxa" w:w="60"/>
              <w:right w:type="dxa" w:w="100"/>
            </w:tcMar>
          </w:tcPr>
          <w:p>
            <w:pPr>
              <w:spacing w:after="0" w:line="240"/>
            </w:pPr>
            <w:r>
              <w:rPr>
                <w:b w:val="false"/>
                <w:bCs w:val="false"/>
                <w:sz w:val="19"/>
                <w:szCs w:val="19"/>
              </w:rPr>
              <w:t xml:space="preserve">Inmutable; todos sus métodos son const</w:t>
            </w:r>
          </w:p>
        </w:tc>
        <w:tc>
          <w:tcPr>
            <w:tcW w:type="dxa" w:w="3701"/>
            <w:tcMar>
              <w:top w:type="dxa" w:w="60"/>
              <w:left w:type="dxa" w:w="100"/>
              <w:bottom w:type="dxa" w:w="60"/>
              <w:right w:type="dxa" w:w="100"/>
            </w:tcMar>
          </w:tcPr>
          <w:p>
            <w:pPr>
              <w:spacing w:after="0" w:line="240"/>
            </w:pPr>
            <w:r>
              <w:rPr>
                <w:b w:val="false"/>
                <w:bCs w:val="false"/>
                <w:sz w:val="19"/>
                <w:szCs w:val="19"/>
              </w:rPr>
              <w:t xml:space="preserve">Por construcción</w:t>
            </w:r>
          </w:p>
        </w:tc>
      </w:tr>
      <w:tr>
        <w:tc>
          <w:tcPr>
            <w:tcW w:type="dxa" w:w="1715"/>
            <w:tcMar>
              <w:top w:type="dxa" w:w="60"/>
              <w:left w:type="dxa" w:w="100"/>
              <w:bottom w:type="dxa" w:w="60"/>
              <w:right w:type="dxa" w:w="100"/>
            </w:tcMar>
          </w:tcPr>
          <w:p>
            <w:pPr>
              <w:spacing w:after="0" w:line="240"/>
            </w:pPr>
            <w:r>
              <w:rPr>
                <w:b w:val="false"/>
                <w:bCs w:val="false"/>
                <w:sz w:val="19"/>
                <w:szCs w:val="19"/>
              </w:rPr>
              <w:t xml:space="preserve">SimClock</w:t>
            </w:r>
          </w:p>
        </w:tc>
        <w:tc>
          <w:tcPr>
            <w:tcW w:type="dxa" w:w="3610"/>
            <w:tcMar>
              <w:top w:type="dxa" w:w="60"/>
              <w:left w:type="dxa" w:w="100"/>
              <w:bottom w:type="dxa" w:w="60"/>
              <w:right w:type="dxa" w:w="100"/>
            </w:tcMar>
          </w:tcPr>
          <w:p>
            <w:pPr>
              <w:spacing w:after="0" w:line="240"/>
            </w:pPr>
            <w:r>
              <w:rPr>
                <w:b w:val="false"/>
                <w:bCs w:val="false"/>
                <w:sz w:val="19"/>
                <w:szCs w:val="19"/>
              </w:rPr>
              <w:t xml:space="preserve">No almacena la hora; la consulta al sistema operativo en cada llamada</w:t>
            </w:r>
          </w:p>
        </w:tc>
        <w:tc>
          <w:tcPr>
            <w:tcW w:type="dxa" w:w="3701"/>
            <w:tcMar>
              <w:top w:type="dxa" w:w="60"/>
              <w:left w:type="dxa" w:w="100"/>
              <w:bottom w:type="dxa" w:w="60"/>
              <w:right w:type="dxa" w:w="100"/>
            </w:tcMar>
          </w:tcPr>
          <w:p>
            <w:pPr>
              <w:spacing w:after="0" w:line="240"/>
            </w:pPr>
            <w:r>
              <w:rPr>
                <w:b w:val="false"/>
                <w:bCs w:val="false"/>
                <w:sz w:val="19"/>
                <w:szCs w:val="19"/>
              </w:rPr>
              <w:t xml:space="preserve">Cuatro hilos leyendo en paralelo: monótono en los cuatro</w:t>
            </w:r>
          </w:p>
        </w:tc>
      </w:tr>
      <w:tr>
        <w:tc>
          <w:tcPr>
            <w:tcW w:type="dxa" w:w="1715"/>
            <w:tcMar>
              <w:top w:type="dxa" w:w="60"/>
              <w:left w:type="dxa" w:w="100"/>
              <w:bottom w:type="dxa" w:w="60"/>
              <w:right w:type="dxa" w:w="100"/>
            </w:tcMar>
          </w:tcPr>
          <w:p>
            <w:pPr>
              <w:spacing w:after="0" w:line="240"/>
            </w:pPr>
            <w:r>
              <w:rPr>
                <w:b w:val="false"/>
                <w:bCs w:val="false"/>
                <w:sz w:val="19"/>
                <w:szCs w:val="19"/>
              </w:rPr>
              <w:t xml:space="preserve">Router</w:t>
            </w:r>
          </w:p>
        </w:tc>
        <w:tc>
          <w:tcPr>
            <w:tcW w:type="dxa" w:w="3610"/>
            <w:tcMar>
              <w:top w:type="dxa" w:w="60"/>
              <w:left w:type="dxa" w:w="100"/>
              <w:bottom w:type="dxa" w:w="60"/>
              <w:right w:type="dxa" w:w="100"/>
            </w:tcMar>
          </w:tcPr>
          <w:p>
            <w:pPr>
              <w:spacing w:after="0" w:line="240"/>
            </w:pPr>
            <w:r>
              <w:rPr>
                <w:b w:val="false"/>
                <w:bCs w:val="false"/>
                <w:sz w:val="19"/>
                <w:szCs w:val="19"/>
              </w:rPr>
              <w:t xml:space="preserve">Un objeto por hilo; la firma no const impide compartirlo por error</w:t>
            </w:r>
          </w:p>
        </w:tc>
        <w:tc>
          <w:tcPr>
            <w:tcW w:type="dxa" w:w="3701"/>
            <w:tcMar>
              <w:top w:type="dxa" w:w="60"/>
              <w:left w:type="dxa" w:w="100"/>
              <w:bottom w:type="dxa" w:w="60"/>
              <w:right w:type="dxa" w:w="100"/>
            </w:tcMar>
          </w:tcPr>
          <w:p>
            <w:pPr>
              <w:spacing w:after="0" w:line="240"/>
            </w:pPr>
            <w:r>
              <w:rPr>
                <w:b w:val="false"/>
                <w:bCs w:val="false"/>
                <w:sz w:val="19"/>
                <w:szCs w:val="19"/>
              </w:rPr>
              <w:t xml:space="preserve">1600 estimaciones en 8 hilos: idénticas a las secuenciales</w:t>
            </w:r>
          </w:p>
        </w:tc>
      </w:tr>
      <w:tr>
        <w:tc>
          <w:tcPr>
            <w:tcW w:type="dxa" w:w="1715"/>
            <w:tcMar>
              <w:top w:type="dxa" w:w="60"/>
              <w:left w:type="dxa" w:w="100"/>
              <w:bottom w:type="dxa" w:w="60"/>
              <w:right w:type="dxa" w:w="100"/>
            </w:tcMar>
          </w:tcPr>
          <w:p>
            <w:pPr>
              <w:spacing w:after="0" w:line="240"/>
            </w:pPr>
            <w:r>
              <w:rPr>
                <w:b w:val="false"/>
                <w:bCs w:val="false"/>
                <w:sz w:val="19"/>
                <w:szCs w:val="19"/>
              </w:rPr>
              <w:t xml:space="preserve">EventLog</w:t>
            </w:r>
          </w:p>
        </w:tc>
        <w:tc>
          <w:tcPr>
            <w:tcW w:type="dxa" w:w="3610"/>
            <w:tcMar>
              <w:top w:type="dxa" w:w="60"/>
              <w:left w:type="dxa" w:w="100"/>
              <w:bottom w:type="dxa" w:w="60"/>
              <w:right w:type="dxa" w:w="100"/>
            </w:tcMar>
          </w:tcPr>
          <w:p>
            <w:pPr>
              <w:spacing w:after="0" w:line="240"/>
            </w:pPr>
            <w:r>
              <w:rPr>
                <w:b w:val="false"/>
                <w:bCs w:val="false"/>
                <w:sz w:val="19"/>
                <w:szCs w:val="19"/>
              </w:rPr>
              <w:t xml:space="preserve">Monitor; el formato se arma fuera del candado y la marca de tiempo se toma dentro</w:t>
            </w:r>
          </w:p>
        </w:tc>
        <w:tc>
          <w:tcPr>
            <w:tcW w:type="dxa" w:w="3701"/>
            <w:tcMar>
              <w:top w:type="dxa" w:w="60"/>
              <w:left w:type="dxa" w:w="100"/>
              <w:bottom w:type="dxa" w:w="60"/>
              <w:right w:type="dxa" w:w="100"/>
            </w:tcMar>
          </w:tcPr>
          <w:p>
            <w:pPr>
              <w:spacing w:after="0" w:line="240"/>
            </w:pPr>
            <w:r>
              <w:rPr>
                <w:b w:val="false"/>
                <w:bCs w:val="false"/>
                <w:sz w:val="19"/>
                <w:szCs w:val="19"/>
              </w:rPr>
              <w:t xml:space="preserve">8 hilos × 500 eventos: 4000 líneas JSON válidas, ninguna perdida, tiempos no decrecientes</w:t>
            </w:r>
          </w:p>
        </w:tc>
      </w:tr>
      <w:tr>
        <w:tc>
          <w:tcPr>
            <w:tcW w:type="dxa" w:w="1715"/>
            <w:tcMar>
              <w:top w:type="dxa" w:w="60"/>
              <w:left w:type="dxa" w:w="100"/>
              <w:bottom w:type="dxa" w:w="60"/>
              <w:right w:type="dxa" w:w="100"/>
            </w:tcMar>
          </w:tcPr>
          <w:p>
            <w:pPr>
              <w:spacing w:after="0" w:line="240"/>
            </w:pPr>
            <w:r>
              <w:rPr>
                <w:b w:val="false"/>
                <w:bCs w:val="false"/>
                <w:sz w:val="19"/>
                <w:szCs w:val="19"/>
              </w:rPr>
              <w:t xml:space="preserve">OrderBook</w:t>
            </w:r>
          </w:p>
        </w:tc>
        <w:tc>
          <w:tcPr>
            <w:tcW w:type="dxa" w:w="3610"/>
            <w:tcMar>
              <w:top w:type="dxa" w:w="60"/>
              <w:left w:type="dxa" w:w="100"/>
              <w:bottom w:type="dxa" w:w="60"/>
              <w:right w:type="dxa" w:w="100"/>
            </w:tcMar>
          </w:tcPr>
          <w:p>
            <w:pPr>
              <w:spacing w:after="0" w:line="240"/>
            </w:pPr>
            <w:r>
              <w:rPr>
                <w:b w:val="false"/>
                <w:bCs w:val="false"/>
                <w:sz w:val="19"/>
                <w:szCs w:val="19"/>
              </w:rPr>
              <w:t xml:space="preserve">Monitor; verificar y agregar ocurren bajo un mismo candado</w:t>
            </w:r>
          </w:p>
        </w:tc>
        <w:tc>
          <w:tcPr>
            <w:tcW w:type="dxa" w:w="3701"/>
            <w:tcMar>
              <w:top w:type="dxa" w:w="60"/>
              <w:left w:type="dxa" w:w="100"/>
              <w:bottom w:type="dxa" w:w="60"/>
              <w:right w:type="dxa" w:w="100"/>
            </w:tcMar>
          </w:tcPr>
          <w:p>
            <w:pPr>
              <w:spacing w:after="0" w:line="240"/>
            </w:pPr>
            <w:r>
              <w:rPr>
                <w:b w:val="false"/>
                <w:bCs w:val="false"/>
                <w:sz w:val="19"/>
                <w:szCs w:val="19"/>
              </w:rPr>
              <w:t xml:space="preserve">1600 intentos desde 16 hilos contra un límite de 50: exactamente 50 admitidas</w:t>
            </w:r>
          </w:p>
        </w:tc>
      </w:tr>
      <w:tr>
        <w:tc>
          <w:tcPr>
            <w:tcW w:type="dxa" w:w="1715"/>
            <w:tcMar>
              <w:top w:type="dxa" w:w="60"/>
              <w:left w:type="dxa" w:w="100"/>
              <w:bottom w:type="dxa" w:w="60"/>
              <w:right w:type="dxa" w:w="100"/>
            </w:tcMar>
          </w:tcPr>
          <w:p>
            <w:pPr>
              <w:spacing w:after="0" w:line="240"/>
            </w:pPr>
            <w:r>
              <w:rPr>
                <w:b w:val="false"/>
                <w:bCs w:val="false"/>
                <w:sz w:val="19"/>
                <w:szCs w:val="19"/>
              </w:rPr>
              <w:t xml:space="preserve">CourierActor</w:t>
            </w:r>
          </w:p>
        </w:tc>
        <w:tc>
          <w:tcPr>
            <w:tcW w:type="dxa" w:w="3610"/>
            <w:tcMar>
              <w:top w:type="dxa" w:w="60"/>
              <w:left w:type="dxa" w:w="100"/>
              <w:bottom w:type="dxa" w:w="60"/>
              <w:right w:type="dxa" w:w="100"/>
            </w:tcMar>
          </w:tcPr>
          <w:p>
            <w:pPr>
              <w:spacing w:after="0" w:line="240"/>
            </w:pPr>
            <w:r>
              <w:rPr>
                <w:b w:val="false"/>
                <w:bCs w:val="false"/>
                <w:sz w:val="19"/>
                <w:szCs w:val="19"/>
              </w:rPr>
              <w:t xml:space="preserve">Monitor con variable de condición; bandera escrita bajo candado y espera con predicado</w:t>
            </w:r>
          </w:p>
        </w:tc>
        <w:tc>
          <w:tcPr>
            <w:tcW w:type="dxa" w:w="3701"/>
            <w:tcMar>
              <w:top w:type="dxa" w:w="60"/>
              <w:left w:type="dxa" w:w="100"/>
              <w:bottom w:type="dxa" w:w="60"/>
              <w:right w:type="dxa" w:w="100"/>
            </w:tcMar>
          </w:tcPr>
          <w:p>
            <w:pPr>
              <w:spacing w:after="0" w:line="240"/>
            </w:pPr>
            <w:r>
              <w:rPr>
                <w:b w:val="false"/>
                <w:bCs w:val="false"/>
                <w:sz w:val="19"/>
                <w:szCs w:val="19"/>
              </w:rPr>
              <w:t xml:space="preserve">8 hilos ociosos 400 ms: 0,151 ms de CPU; 300 ciclos de arranque y parada sin bloqueos</w:t>
            </w:r>
          </w:p>
        </w:tc>
      </w:tr>
      <w:tr>
        <w:tc>
          <w:tcPr>
            <w:tcW w:type="dxa" w:w="1715"/>
            <w:tcMar>
              <w:top w:type="dxa" w:w="60"/>
              <w:left w:type="dxa" w:w="100"/>
              <w:bottom w:type="dxa" w:w="60"/>
              <w:right w:type="dxa" w:w="100"/>
            </w:tcMar>
          </w:tcPr>
          <w:p>
            <w:pPr>
              <w:spacing w:after="0" w:line="240"/>
            </w:pPr>
            <w:r>
              <w:rPr>
                <w:b w:val="false"/>
                <w:bCs w:val="false"/>
                <w:sz w:val="19"/>
                <w:szCs w:val="19"/>
              </w:rPr>
              <w:t xml:space="preserve">OrderGenerator</w:t>
            </w:r>
          </w:p>
        </w:tc>
        <w:tc>
          <w:tcPr>
            <w:tcW w:type="dxa" w:w="3610"/>
            <w:tcMar>
              <w:top w:type="dxa" w:w="60"/>
              <w:left w:type="dxa" w:w="100"/>
              <w:bottom w:type="dxa" w:w="60"/>
              <w:right w:type="dxa" w:w="100"/>
            </w:tcMar>
          </w:tcPr>
          <w:p>
            <w:pPr>
              <w:spacing w:after="0" w:line="240"/>
            </w:pPr>
            <w:r>
              <w:rPr>
                <w:b w:val="false"/>
                <w:bCs w:val="false"/>
                <w:sz w:val="19"/>
                <w:szCs w:val="19"/>
              </w:rPr>
              <w:t xml:space="preserve">Dueño exclusivo de su generador aleatorio y su fábrica</w:t>
            </w:r>
          </w:p>
        </w:tc>
        <w:tc>
          <w:tcPr>
            <w:tcW w:type="dxa" w:w="3701"/>
            <w:tcMar>
              <w:top w:type="dxa" w:w="60"/>
              <w:left w:type="dxa" w:w="100"/>
              <w:bottom w:type="dxa" w:w="60"/>
              <w:right w:type="dxa" w:w="100"/>
            </w:tcMar>
          </w:tcPr>
          <w:p>
            <w:pPr>
              <w:spacing w:after="0" w:line="240"/>
            </w:pPr>
            <w:r>
              <w:rPr>
                <w:b w:val="false"/>
                <w:bCs w:val="false"/>
                <w:sz w:val="19"/>
                <w:szCs w:val="19"/>
              </w:rPr>
              <w:t xml:space="preserve">Por construcción: no se comparten</w:t>
            </w:r>
          </w:p>
        </w:tc>
      </w:tr>
    </w:tbl>
    <w:p>
      <w:pPr>
        <w:spacing w:after="160"/>
      </w:pPr>
    </w:p>
    <w:p>
      <w:pPr>
        <w:spacing w:after="120" w:line="276"/>
      </w:pPr>
      <w:r>
        <w:rPr>
          <w:sz w:val="21"/>
          <w:szCs w:val="21"/>
        </w:rPr>
        <w:t xml:space="preserve">Los dos últimos valores merecen lectura. Ocho hilos ociosos durante 400 milisegundos consumieron 0,151 milisegundos de CPU; de haber estado girando sobre una condición habrían consumido del orden de 3200, cuatro órdenes de magnitud más. Y el límite de la cola se respeta exactamente bajo ráfaga concurrente, cuando una implementación que consultara y agregara en dos pasos separados lo excedería.</w:t>
      </w:r>
    </w:p>
    <w:p>
      <w:pPr>
        <w:pStyle w:val="Heading1"/>
        <w:spacing w:after="160" w:before="320"/>
      </w:pPr>
      <w:bookmarkStart w:name="_Toc13" w:id="13"/>
      <w:r>
        <w:t xml:space="preserve">7. Método de verificación</w:t>
      </w:r>
      <w:bookmarkEnd w:id="13"/>
    </w:p>
    <w:p>
      <w:pPr>
        <w:spacing w:after="120" w:line="276"/>
      </w:pPr>
      <w:r>
        <w:rPr>
          <w:sz w:val="21"/>
          <w:szCs w:val="21"/>
        </w:rPr>
        <w:t xml:space="preserve">La verificación se apoya en tres niveles, en orden creciente de exigencia.</w:t>
      </w:r>
    </w:p>
    <w:p>
      <w:pPr>
        <w:spacing w:after="120" w:line="276"/>
      </w:pPr>
      <w:r>
        <w:rPr>
          <w:b/>
          <w:bCs/>
          <w:sz w:val="21"/>
          <w:szCs w:val="21"/>
        </w:rPr>
        <w:t xml:space="preserve">Pruebas de comportamiento. </w:t>
      </w:r>
      <w:r>
        <w:rPr>
          <w:sz w:val="21"/>
          <w:szCs w:val="21"/>
        </w:rPr>
        <w:t xml:space="preserve">Once programas de prueba, fuera de la compilación oficial para no alterar el objetivo que exige el enunciado. Una parte sustancial de las aserciones comprueba lo que el sistema no debe permitir: una orden entregada dos veces, una rechazada que resucita, una etapa salteada.</w:t>
      </w:r>
    </w:p>
    <w:p>
      <w:pPr>
        <w:spacing w:after="120" w:line="276"/>
      </w:pPr>
      <w:r>
        <w:rPr>
          <w:b/>
          <w:bCs/>
          <w:sz w:val="21"/>
          <w:szCs w:val="21"/>
        </w:rPr>
        <w:t xml:space="preserve">Verificación por implementación independiente. </w:t>
      </w:r>
      <w:r>
        <w:rPr>
          <w:sz w:val="21"/>
          <w:szCs w:val="21"/>
        </w:rPr>
        <w:t xml:space="preserve">Los caminos mínimos calculados con Dijkstra se contrastan contra Bellman-Ford, un algoritmo distinto, desde tres orígenes y hacia los 668 nodos. Coincidencia exacta.</w:t>
      </w:r>
    </w:p>
    <w:p>
      <w:pPr>
        <w:spacing w:after="120" w:line="276"/>
      </w:pPr>
      <w:r>
        <w:rPr>
          <w:b/>
          <w:bCs/>
          <w:sz w:val="21"/>
          <w:szCs w:val="21"/>
        </w:rPr>
        <w:t xml:space="preserve">Comparación concurrente contra secuencial. </w:t>
      </w:r>
      <w:r>
        <w:rPr>
          <w:sz w:val="21"/>
          <w:szCs w:val="21"/>
        </w:rPr>
        <w:t xml:space="preserve">Las operaciones paralelas se comparan con el resultado de ejecutarlas de a una. Esta prueba es más estricta que un detector de carreras: una memoria de trabajo compartida por error no produciría solamente un aviso, sino rutas mal calculadas, un defecto que degrada la calidad del despacho sin manifestarse como un fallo visible.</w:t>
      </w:r>
    </w:p>
    <w:p>
      <w:pPr>
        <w:spacing w:after="160"/>
      </w:pP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2708"/>
        <w:gridCol w:w="6318"/>
      </w:tblGrid>
      <w:tr>
        <w:trPr>
          <w:tblHeader/>
        </w:trPr>
        <w:tc>
          <w:tcPr>
            <w:tcW w:type="dxa" w:w="2708"/>
            <w:shd w:fill="1F3864" w:val="clear"/>
            <w:tcMar>
              <w:top w:type="dxa" w:w="60"/>
              <w:left w:type="dxa" w:w="100"/>
              <w:bottom w:type="dxa" w:w="60"/>
              <w:right w:type="dxa" w:w="100"/>
            </w:tcMar>
          </w:tcPr>
          <w:p>
            <w:pPr>
              <w:spacing w:after="0" w:line="240"/>
            </w:pPr>
            <w:r>
              <w:rPr>
                <w:b/>
                <w:bCs/>
                <w:color w:val="FFFFFF"/>
                <w:sz w:val="19"/>
                <w:szCs w:val="19"/>
              </w:rPr>
              <w:t xml:space="preserve">Verificación</w:t>
            </w:r>
          </w:p>
        </w:tc>
        <w:tc>
          <w:tcPr>
            <w:tcW w:type="dxa" w:w="6318"/>
            <w:shd w:fill="1F3864" w:val="clear"/>
            <w:tcMar>
              <w:top w:type="dxa" w:w="60"/>
              <w:left w:type="dxa" w:w="100"/>
              <w:bottom w:type="dxa" w:w="60"/>
              <w:right w:type="dxa" w:w="100"/>
            </w:tcMar>
          </w:tcPr>
          <w:p>
            <w:pPr>
              <w:spacing w:after="0" w:line="240"/>
            </w:pPr>
            <w:r>
              <w:rPr>
                <w:b/>
                <w:bCs/>
                <w:color w:val="FFFFFF"/>
                <w:sz w:val="19"/>
                <w:szCs w:val="19"/>
              </w:rPr>
              <w:t xml:space="preserve">Resultado</w:t>
            </w:r>
          </w:p>
        </w:tc>
      </w:tr>
      <w:tr>
        <w:tc>
          <w:tcPr>
            <w:tcW w:type="dxa" w:w="2708"/>
            <w:tcMar>
              <w:top w:type="dxa" w:w="60"/>
              <w:left w:type="dxa" w:w="100"/>
              <w:bottom w:type="dxa" w:w="60"/>
              <w:right w:type="dxa" w:w="100"/>
            </w:tcMar>
          </w:tcPr>
          <w:p>
            <w:pPr>
              <w:spacing w:after="0" w:line="240"/>
            </w:pPr>
            <w:r>
              <w:rPr>
                <w:b w:val="false"/>
                <w:bCs w:val="false"/>
                <w:sz w:val="19"/>
                <w:szCs w:val="19"/>
              </w:rPr>
              <w:t xml:space="preserve">Grafo de la ciudad</w:t>
            </w:r>
          </w:p>
        </w:tc>
        <w:tc>
          <w:tcPr>
            <w:tcW w:type="dxa" w:w="6318"/>
            <w:tcMar>
              <w:top w:type="dxa" w:w="60"/>
              <w:left w:type="dxa" w:w="100"/>
              <w:bottom w:type="dxa" w:w="60"/>
              <w:right w:type="dxa" w:w="100"/>
            </w:tcMar>
          </w:tcPr>
          <w:p>
            <w:pPr>
              <w:spacing w:after="0" w:line="240"/>
            </w:pPr>
            <w:r>
              <w:rPr>
                <w:b w:val="false"/>
                <w:bCs w:val="false"/>
                <w:sz w:val="19"/>
                <w:szCs w:val="19"/>
              </w:rPr>
              <w:t xml:space="preserve">668 nodos y 1795 aristas dirigidas; las 259 calles de sentido único con arista solo en el sentido correcto</w:t>
            </w:r>
          </w:p>
        </w:tc>
      </w:tr>
      <w:tr>
        <w:tc>
          <w:tcPr>
            <w:tcW w:type="dxa" w:w="2708"/>
            <w:tcMar>
              <w:top w:type="dxa" w:w="60"/>
              <w:left w:type="dxa" w:w="100"/>
              <w:bottom w:type="dxa" w:w="60"/>
              <w:right w:type="dxa" w:w="100"/>
            </w:tcMar>
          </w:tcPr>
          <w:p>
            <w:pPr>
              <w:spacing w:after="0" w:line="240"/>
            </w:pPr>
            <w:r>
              <w:rPr>
                <w:b w:val="false"/>
                <w:bCs w:val="false"/>
                <w:sz w:val="19"/>
                <w:szCs w:val="19"/>
              </w:rPr>
              <w:t xml:space="preserve">Caminos mínimos</w:t>
            </w:r>
          </w:p>
        </w:tc>
        <w:tc>
          <w:tcPr>
            <w:tcW w:type="dxa" w:w="6318"/>
            <w:tcMar>
              <w:top w:type="dxa" w:w="60"/>
              <w:left w:type="dxa" w:w="100"/>
              <w:bottom w:type="dxa" w:w="60"/>
              <w:right w:type="dxa" w:w="100"/>
            </w:tcMar>
          </w:tcPr>
          <w:p>
            <w:pPr>
              <w:spacing w:after="0" w:line="240"/>
            </w:pPr>
            <w:r>
              <w:rPr>
                <w:b w:val="false"/>
                <w:bCs w:val="false"/>
                <w:sz w:val="19"/>
                <w:szCs w:val="19"/>
              </w:rPr>
              <w:t xml:space="preserve">Distancias idénticas a Bellman-Ford desde tres orígenes; cada camino comprobado arista por arista</w:t>
            </w:r>
          </w:p>
        </w:tc>
      </w:tr>
      <w:tr>
        <w:tc>
          <w:tcPr>
            <w:tcW w:type="dxa" w:w="2708"/>
            <w:tcMar>
              <w:top w:type="dxa" w:w="60"/>
              <w:left w:type="dxa" w:w="100"/>
              <w:bottom w:type="dxa" w:w="60"/>
              <w:right w:type="dxa" w:w="100"/>
            </w:tcMar>
          </w:tcPr>
          <w:p>
            <w:pPr>
              <w:spacing w:after="0" w:line="240"/>
            </w:pPr>
            <w:r>
              <w:rPr>
                <w:b w:val="false"/>
                <w:bCs w:val="false"/>
                <w:sz w:val="19"/>
                <w:szCs w:val="19"/>
              </w:rPr>
              <w:t xml:space="preserve">Identificadores de orden</w:t>
            </w:r>
          </w:p>
        </w:tc>
        <w:tc>
          <w:tcPr>
            <w:tcW w:type="dxa" w:w="6318"/>
            <w:tcMar>
              <w:top w:type="dxa" w:w="60"/>
              <w:left w:type="dxa" w:w="100"/>
              <w:bottom w:type="dxa" w:w="60"/>
              <w:right w:type="dxa" w:w="100"/>
            </w:tcMar>
          </w:tcPr>
          <w:p>
            <w:pPr>
              <w:spacing w:after="0" w:line="240"/>
            </w:pPr>
            <w:r>
              <w:rPr>
                <w:b w:val="false"/>
                <w:bCs w:val="false"/>
                <w:sz w:val="19"/>
                <w:szCs w:val="19"/>
              </w:rPr>
              <w:t xml:space="preserve">10 000 órdenes con identificadores únicos y coherentes con su restaurante</w:t>
            </w:r>
          </w:p>
        </w:tc>
      </w:tr>
      <w:tr>
        <w:tc>
          <w:tcPr>
            <w:tcW w:type="dxa" w:w="2708"/>
            <w:tcMar>
              <w:top w:type="dxa" w:w="60"/>
              <w:left w:type="dxa" w:w="100"/>
              <w:bottom w:type="dxa" w:w="60"/>
              <w:right w:type="dxa" w:w="100"/>
            </w:tcMar>
          </w:tcPr>
          <w:p>
            <w:pPr>
              <w:spacing w:after="0" w:line="240"/>
            </w:pPr>
            <w:r>
              <w:rPr>
                <w:b w:val="false"/>
                <w:bCs w:val="false"/>
                <w:sz w:val="19"/>
                <w:szCs w:val="19"/>
              </w:rPr>
              <w:t xml:space="preserve">Reproducibilidad</w:t>
            </w:r>
          </w:p>
        </w:tc>
        <w:tc>
          <w:tcPr>
            <w:tcW w:type="dxa" w:w="6318"/>
            <w:tcMar>
              <w:top w:type="dxa" w:w="60"/>
              <w:left w:type="dxa" w:w="100"/>
              <w:bottom w:type="dxa" w:w="60"/>
              <w:right w:type="dxa" w:w="100"/>
            </w:tcMar>
          </w:tcPr>
          <w:p>
            <w:pPr>
              <w:spacing w:after="0" w:line="240"/>
            </w:pPr>
            <w:r>
              <w:rPr>
                <w:b w:val="false"/>
                <w:bCs w:val="false"/>
                <w:sz w:val="19"/>
                <w:szCs w:val="19"/>
              </w:rPr>
              <w:t xml:space="preserve">Dos ejecuciones con la misma semilla producen la misma secuencia de pedidos</w:t>
            </w:r>
          </w:p>
        </w:tc>
      </w:tr>
      <w:tr>
        <w:tc>
          <w:tcPr>
            <w:tcW w:type="dxa" w:w="2708"/>
            <w:tcMar>
              <w:top w:type="dxa" w:w="60"/>
              <w:left w:type="dxa" w:w="100"/>
              <w:bottom w:type="dxa" w:w="60"/>
              <w:right w:type="dxa" w:w="100"/>
            </w:tcMar>
          </w:tcPr>
          <w:p>
            <w:pPr>
              <w:spacing w:after="0" w:line="240"/>
            </w:pPr>
            <w:r>
              <w:rPr>
                <w:b w:val="false"/>
                <w:bCs w:val="false"/>
                <w:sz w:val="19"/>
                <w:szCs w:val="19"/>
              </w:rPr>
              <w:t xml:space="preserve">Reloj de simulación</w:t>
            </w:r>
          </w:p>
        </w:tc>
        <w:tc>
          <w:tcPr>
            <w:tcW w:type="dxa" w:w="6318"/>
            <w:tcMar>
              <w:top w:type="dxa" w:w="60"/>
              <w:left w:type="dxa" w:w="100"/>
              <w:bottom w:type="dxa" w:w="60"/>
              <w:right w:type="dxa" w:w="100"/>
            </w:tcMar>
          </w:tcPr>
          <w:p>
            <w:pPr>
              <w:spacing w:after="0" w:line="240"/>
            </w:pPr>
            <w:r>
              <w:rPr>
                <w:b w:val="false"/>
                <w:bCs w:val="false"/>
                <w:sz w:val="19"/>
                <w:szCs w:val="19"/>
              </w:rPr>
              <w:t xml:space="preserve">100 ms reales equivalen a 6004 ms simulados con escala 60</w:t>
            </w:r>
          </w:p>
        </w:tc>
      </w:tr>
      <w:tr>
        <w:tc>
          <w:tcPr>
            <w:tcW w:type="dxa" w:w="2708"/>
            <w:tcMar>
              <w:top w:type="dxa" w:w="60"/>
              <w:left w:type="dxa" w:w="100"/>
              <w:bottom w:type="dxa" w:w="60"/>
              <w:right w:type="dxa" w:w="100"/>
            </w:tcMar>
          </w:tcPr>
          <w:p>
            <w:pPr>
              <w:spacing w:after="0" w:line="240"/>
            </w:pPr>
            <w:r>
              <w:rPr>
                <w:b w:val="false"/>
                <w:bCs w:val="false"/>
                <w:sz w:val="19"/>
                <w:szCs w:val="19"/>
              </w:rPr>
              <w:t xml:space="preserve">Registro de eventos</w:t>
            </w:r>
          </w:p>
        </w:tc>
        <w:tc>
          <w:tcPr>
            <w:tcW w:type="dxa" w:w="6318"/>
            <w:tcMar>
              <w:top w:type="dxa" w:w="60"/>
              <w:left w:type="dxa" w:w="100"/>
              <w:bottom w:type="dxa" w:w="60"/>
              <w:right w:type="dxa" w:w="100"/>
            </w:tcMar>
          </w:tcPr>
          <w:p>
            <w:pPr>
              <w:spacing w:after="0" w:line="240"/>
            </w:pPr>
            <w:r>
              <w:rPr>
                <w:b w:val="false"/>
                <w:bCs w:val="false"/>
                <w:sz w:val="19"/>
                <w:szCs w:val="19"/>
              </w:rPr>
              <w:t xml:space="preserve">4000 líneas escritas por 8 hilos, todas JSON válido</w:t>
            </w:r>
          </w:p>
        </w:tc>
      </w:tr>
      <w:tr>
        <w:tc>
          <w:tcPr>
            <w:tcW w:type="dxa" w:w="2708"/>
            <w:tcMar>
              <w:top w:type="dxa" w:w="60"/>
              <w:left w:type="dxa" w:w="100"/>
              <w:bottom w:type="dxa" w:w="60"/>
              <w:right w:type="dxa" w:w="100"/>
            </w:tcMar>
          </w:tcPr>
          <w:p>
            <w:pPr>
              <w:spacing w:after="0" w:line="240"/>
            </w:pPr>
            <w:r>
              <w:rPr>
                <w:b w:val="false"/>
                <w:bCs w:val="false"/>
                <w:sz w:val="19"/>
                <w:szCs w:val="19"/>
              </w:rPr>
              <w:t xml:space="preserve">Límite de la cola</w:t>
            </w:r>
          </w:p>
        </w:tc>
        <w:tc>
          <w:tcPr>
            <w:tcW w:type="dxa" w:w="6318"/>
            <w:tcMar>
              <w:top w:type="dxa" w:w="60"/>
              <w:left w:type="dxa" w:w="100"/>
              <w:bottom w:type="dxa" w:w="60"/>
              <w:right w:type="dxa" w:w="100"/>
            </w:tcMar>
          </w:tcPr>
          <w:p>
            <w:pPr>
              <w:spacing w:after="0" w:line="240"/>
            </w:pPr>
            <w:r>
              <w:rPr>
                <w:b w:val="false"/>
                <w:bCs w:val="false"/>
                <w:sz w:val="19"/>
                <w:szCs w:val="19"/>
              </w:rPr>
              <w:t xml:space="preserve">Exactamente 50 admitidas sobre 1600 intentos concurrentes</w:t>
            </w:r>
          </w:p>
        </w:tc>
      </w:tr>
      <w:tr>
        <w:tc>
          <w:tcPr>
            <w:tcW w:type="dxa" w:w="2708"/>
            <w:tcMar>
              <w:top w:type="dxa" w:w="60"/>
              <w:left w:type="dxa" w:w="100"/>
              <w:bottom w:type="dxa" w:w="60"/>
              <w:right w:type="dxa" w:w="100"/>
            </w:tcMar>
          </w:tcPr>
          <w:p>
            <w:pPr>
              <w:spacing w:after="0" w:line="240"/>
            </w:pPr>
            <w:r>
              <w:rPr>
                <w:b w:val="false"/>
                <w:bCs w:val="false"/>
                <w:sz w:val="19"/>
                <w:szCs w:val="19"/>
              </w:rPr>
              <w:t xml:space="preserve">Couriers ociosos</w:t>
            </w:r>
          </w:p>
        </w:tc>
        <w:tc>
          <w:tcPr>
            <w:tcW w:type="dxa" w:w="6318"/>
            <w:tcMar>
              <w:top w:type="dxa" w:w="60"/>
              <w:left w:type="dxa" w:w="100"/>
              <w:bottom w:type="dxa" w:w="60"/>
              <w:right w:type="dxa" w:w="100"/>
            </w:tcMar>
          </w:tcPr>
          <w:p>
            <w:pPr>
              <w:spacing w:after="0" w:line="240"/>
            </w:pPr>
            <w:r>
              <w:rPr>
                <w:b w:val="false"/>
                <w:bCs w:val="false"/>
                <w:sz w:val="19"/>
                <w:szCs w:val="19"/>
              </w:rPr>
              <w:t xml:space="preserve">0,151 ms de CPU en 400 ms; parada de los 8 hilos en 3 ms</w:t>
            </w:r>
          </w:p>
        </w:tc>
      </w:tr>
      <w:tr>
        <w:tc>
          <w:tcPr>
            <w:tcW w:type="dxa" w:w="2708"/>
            <w:tcMar>
              <w:top w:type="dxa" w:w="60"/>
              <w:left w:type="dxa" w:w="100"/>
              <w:bottom w:type="dxa" w:w="60"/>
              <w:right w:type="dxa" w:w="100"/>
            </w:tcMar>
          </w:tcPr>
          <w:p>
            <w:pPr>
              <w:spacing w:after="0" w:line="240"/>
            </w:pPr>
            <w:r>
              <w:rPr>
                <w:b w:val="false"/>
                <w:bCs w:val="false"/>
                <w:sz w:val="19"/>
                <w:szCs w:val="19"/>
              </w:rPr>
              <w:t xml:space="preserve">Generador de pedidos</w:t>
            </w:r>
          </w:p>
        </w:tc>
        <w:tc>
          <w:tcPr>
            <w:tcW w:type="dxa" w:w="6318"/>
            <w:tcMar>
              <w:top w:type="dxa" w:w="60"/>
              <w:left w:type="dxa" w:w="100"/>
              <w:bottom w:type="dxa" w:w="60"/>
              <w:right w:type="dxa" w:w="100"/>
            </w:tcMar>
          </w:tcPr>
          <w:p>
            <w:pPr>
              <w:spacing w:after="0" w:line="240"/>
            </w:pPr>
            <w:r>
              <w:rPr>
                <w:b w:val="false"/>
                <w:bCs w:val="false"/>
                <w:sz w:val="19"/>
                <w:szCs w:val="19"/>
              </w:rPr>
              <w:t xml:space="preserve">Media de llegada de 20 000 ms simulados, coincidente con la configuración</w:t>
            </w:r>
          </w:p>
        </w:tc>
      </w:tr>
      <w:tr>
        <w:tc>
          <w:tcPr>
            <w:tcW w:type="dxa" w:w="2708"/>
            <w:tcMar>
              <w:top w:type="dxa" w:w="60"/>
              <w:left w:type="dxa" w:w="100"/>
              <w:bottom w:type="dxa" w:w="60"/>
              <w:right w:type="dxa" w:w="100"/>
            </w:tcMar>
          </w:tcPr>
          <w:p>
            <w:pPr>
              <w:spacing w:after="0" w:line="240"/>
            </w:pPr>
            <w:r>
              <w:rPr>
                <w:b w:val="false"/>
                <w:bCs w:val="false"/>
                <w:sz w:val="19"/>
                <w:szCs w:val="19"/>
              </w:rPr>
              <w:t xml:space="preserve">Interrupción de una espera larga</w:t>
            </w:r>
          </w:p>
        </w:tc>
        <w:tc>
          <w:tcPr>
            <w:tcW w:type="dxa" w:w="6318"/>
            <w:tcMar>
              <w:top w:type="dxa" w:w="60"/>
              <w:left w:type="dxa" w:w="100"/>
              <w:bottom w:type="dxa" w:w="60"/>
              <w:right w:type="dxa" w:w="100"/>
            </w:tcMar>
          </w:tcPr>
          <w:p>
            <w:pPr>
              <w:spacing w:after="0" w:line="240"/>
            </w:pPr>
            <w:r>
              <w:rPr>
                <w:b w:val="false"/>
                <w:bCs w:val="false"/>
                <w:sz w:val="19"/>
                <w:szCs w:val="19"/>
              </w:rPr>
              <w:t xml:space="preserve">Parada en 0 ms mientras esperaba un intervalo de 20 segundos</w:t>
            </w:r>
          </w:p>
        </w:tc>
      </w:tr>
      <w:tr>
        <w:tc>
          <w:tcPr>
            <w:tcW w:type="dxa" w:w="2708"/>
            <w:tcMar>
              <w:top w:type="dxa" w:w="60"/>
              <w:left w:type="dxa" w:w="100"/>
              <w:bottom w:type="dxa" w:w="60"/>
              <w:right w:type="dxa" w:w="100"/>
            </w:tcMar>
          </w:tcPr>
          <w:p>
            <w:pPr>
              <w:spacing w:after="0" w:line="240"/>
            </w:pPr>
            <w:r>
              <w:rPr>
                <w:b w:val="false"/>
                <w:bCs w:val="false"/>
                <w:sz w:val="19"/>
                <w:szCs w:val="19"/>
              </w:rPr>
              <w:t xml:space="preserve">Compilación</w:t>
            </w:r>
          </w:p>
        </w:tc>
        <w:tc>
          <w:tcPr>
            <w:tcW w:type="dxa" w:w="6318"/>
            <w:tcMar>
              <w:top w:type="dxa" w:w="60"/>
              <w:left w:type="dxa" w:w="100"/>
              <w:bottom w:type="dxa" w:w="60"/>
              <w:right w:type="dxa" w:w="100"/>
            </w:tcMar>
          </w:tcPr>
          <w:p>
            <w:pPr>
              <w:spacing w:after="0" w:line="240"/>
            </w:pPr>
            <w:r>
              <w:rPr>
                <w:b w:val="false"/>
                <w:bCs w:val="false"/>
                <w:sz w:val="19"/>
                <w:szCs w:val="19"/>
              </w:rPr>
              <w:t xml:space="preserve">Sin advertencias con -Wall -Wextra desde un árbol limpio</w:t>
            </w:r>
          </w:p>
        </w:tc>
      </w:tr>
    </w:tbl>
    <w:p>
      <w:pPr>
        <w:pStyle w:val="Heading1"/>
        <w:spacing w:after="160" w:before="320"/>
      </w:pPr>
      <w:bookmarkStart w:name="_Toc14" w:id="14"/>
      <w:r>
        <w:t xml:space="preserve">8. Análisis con herramientas</w:t>
      </w:r>
      <w:bookmarkEnd w:id="14"/>
    </w:p>
    <w:p>
      <w:pPr>
        <w:spacing w:after="120" w:line="276"/>
      </w:pPr>
      <w:r>
        <w:rPr>
          <w:sz w:val="21"/>
          <w:szCs w:val="21"/>
        </w:rPr>
        <w:t xml:space="preserve">Se empleó ThreadSanitizer sobre los dos componentes que ya ejercitan varios hilos. Las salidas completas se conservan en el directorio analysis del repositorio.</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1986"/>
        <w:gridCol w:w="4332"/>
        <w:gridCol w:w="2708"/>
      </w:tblGrid>
      <w:tr>
        <w:trPr>
          <w:tblHeader/>
        </w:trPr>
        <w:tc>
          <w:tcPr>
            <w:tcW w:type="dxa" w:w="1986"/>
            <w:shd w:fill="1F3864" w:val="clear"/>
            <w:tcMar>
              <w:top w:type="dxa" w:w="60"/>
              <w:left w:type="dxa" w:w="100"/>
              <w:bottom w:type="dxa" w:w="60"/>
              <w:right w:type="dxa" w:w="100"/>
            </w:tcMar>
          </w:tcPr>
          <w:p>
            <w:pPr>
              <w:spacing w:after="0" w:line="240"/>
            </w:pPr>
            <w:r>
              <w:rPr>
                <w:b/>
                <w:bCs/>
                <w:color w:val="FFFFFF"/>
                <w:sz w:val="19"/>
                <w:szCs w:val="19"/>
              </w:rPr>
              <w:t xml:space="preserve">Componente</w:t>
            </w:r>
          </w:p>
        </w:tc>
        <w:tc>
          <w:tcPr>
            <w:tcW w:type="dxa" w:w="4332"/>
            <w:shd w:fill="1F3864" w:val="clear"/>
            <w:tcMar>
              <w:top w:type="dxa" w:w="60"/>
              <w:left w:type="dxa" w:w="100"/>
              <w:bottom w:type="dxa" w:w="60"/>
              <w:right w:type="dxa" w:w="100"/>
            </w:tcMar>
          </w:tcPr>
          <w:p>
            <w:pPr>
              <w:spacing w:after="0" w:line="240"/>
            </w:pPr>
            <w:r>
              <w:rPr>
                <w:b/>
                <w:bCs/>
                <w:color w:val="FFFFFF"/>
                <w:sz w:val="19"/>
                <w:szCs w:val="19"/>
              </w:rPr>
              <w:t xml:space="preserve">Carga aplicada</w:t>
            </w:r>
          </w:p>
        </w:tc>
        <w:tc>
          <w:tcPr>
            <w:tcW w:type="dxa" w:w="2708"/>
            <w:shd w:fill="1F3864" w:val="clear"/>
            <w:tcMar>
              <w:top w:type="dxa" w:w="60"/>
              <w:left w:type="dxa" w:w="100"/>
              <w:bottom w:type="dxa" w:w="60"/>
              <w:right w:type="dxa" w:w="100"/>
            </w:tcMar>
          </w:tcPr>
          <w:p>
            <w:pPr>
              <w:spacing w:after="0" w:line="240"/>
            </w:pPr>
            <w:r>
              <w:rPr>
                <w:b/>
                <w:bCs/>
                <w:color w:val="FFFFFF"/>
                <w:sz w:val="19"/>
                <w:szCs w:val="19"/>
              </w:rPr>
              <w:t xml:space="preserve">Resultado</w:t>
            </w:r>
          </w:p>
        </w:tc>
      </w:tr>
      <w:tr>
        <w:tc>
          <w:tcPr>
            <w:tcW w:type="dxa" w:w="1986"/>
            <w:tcMar>
              <w:top w:type="dxa" w:w="60"/>
              <w:left w:type="dxa" w:w="100"/>
              <w:bottom w:type="dxa" w:w="60"/>
              <w:right w:type="dxa" w:w="100"/>
            </w:tcMar>
          </w:tcPr>
          <w:p>
            <w:pPr>
              <w:spacing w:after="0" w:line="240"/>
            </w:pPr>
            <w:r>
              <w:rPr>
                <w:b w:val="false"/>
                <w:bCs w:val="false"/>
                <w:sz w:val="19"/>
                <w:szCs w:val="19"/>
              </w:rPr>
              <w:t xml:space="preserve">EventLog</w:t>
            </w:r>
          </w:p>
        </w:tc>
        <w:tc>
          <w:tcPr>
            <w:tcW w:type="dxa" w:w="4332"/>
            <w:tcMar>
              <w:top w:type="dxa" w:w="60"/>
              <w:left w:type="dxa" w:w="100"/>
              <w:bottom w:type="dxa" w:w="60"/>
              <w:right w:type="dxa" w:w="100"/>
            </w:tcMar>
          </w:tcPr>
          <w:p>
            <w:pPr>
              <w:spacing w:after="0" w:line="240"/>
            </w:pPr>
            <w:r>
              <w:rPr>
                <w:b w:val="false"/>
                <w:bCs w:val="false"/>
                <w:sz w:val="19"/>
                <w:szCs w:val="19"/>
              </w:rPr>
              <w:t xml:space="preserve">8 hilos escribiendo 500 eventos cada uno</w:t>
            </w:r>
          </w:p>
        </w:tc>
        <w:tc>
          <w:tcPr>
            <w:tcW w:type="dxa" w:w="2708"/>
            <w:tcMar>
              <w:top w:type="dxa" w:w="60"/>
              <w:left w:type="dxa" w:w="100"/>
              <w:bottom w:type="dxa" w:w="60"/>
              <w:right w:type="dxa" w:w="100"/>
            </w:tcMar>
          </w:tcPr>
          <w:p>
            <w:pPr>
              <w:spacing w:after="0" w:line="240"/>
            </w:pPr>
            <w:r>
              <w:rPr>
                <w:b w:val="false"/>
                <w:bCs w:val="false"/>
                <w:sz w:val="19"/>
                <w:szCs w:val="19"/>
              </w:rPr>
              <w:t xml:space="preserve">Cero avisos</w:t>
            </w:r>
          </w:p>
        </w:tc>
      </w:tr>
      <w:tr>
        <w:tc>
          <w:tcPr>
            <w:tcW w:type="dxa" w:w="1986"/>
            <w:tcMar>
              <w:top w:type="dxa" w:w="60"/>
              <w:left w:type="dxa" w:w="100"/>
              <w:bottom w:type="dxa" w:w="60"/>
              <w:right w:type="dxa" w:w="100"/>
            </w:tcMar>
          </w:tcPr>
          <w:p>
            <w:pPr>
              <w:spacing w:after="0" w:line="240"/>
            </w:pPr>
            <w:r>
              <w:rPr>
                <w:b w:val="false"/>
                <w:bCs w:val="false"/>
                <w:sz w:val="19"/>
                <w:szCs w:val="19"/>
              </w:rPr>
              <w:t xml:space="preserve">CourierActor</w:t>
            </w:r>
          </w:p>
        </w:tc>
        <w:tc>
          <w:tcPr>
            <w:tcW w:type="dxa" w:w="4332"/>
            <w:tcMar>
              <w:top w:type="dxa" w:w="60"/>
              <w:left w:type="dxa" w:w="100"/>
              <w:bottom w:type="dxa" w:w="60"/>
              <w:right w:type="dxa" w:w="100"/>
            </w:tcMar>
          </w:tcPr>
          <w:p>
            <w:pPr>
              <w:spacing w:after="0" w:line="240"/>
            </w:pPr>
            <w:r>
              <w:rPr>
                <w:b w:val="false"/>
                <w:bCs w:val="false"/>
                <w:sz w:val="19"/>
                <w:szCs w:val="19"/>
              </w:rPr>
              <w:t xml:space="preserve">8 hilos ociosos más 300 ciclos de arranque y parada</w:t>
            </w:r>
          </w:p>
        </w:tc>
        <w:tc>
          <w:tcPr>
            <w:tcW w:type="dxa" w:w="2708"/>
            <w:tcMar>
              <w:top w:type="dxa" w:w="60"/>
              <w:left w:type="dxa" w:w="100"/>
              <w:bottom w:type="dxa" w:w="60"/>
              <w:right w:type="dxa" w:w="100"/>
            </w:tcMar>
          </w:tcPr>
          <w:p>
            <w:pPr>
              <w:spacing w:after="0" w:line="240"/>
            </w:pPr>
            <w:r>
              <w:rPr>
                <w:b w:val="false"/>
                <w:bCs w:val="false"/>
                <w:sz w:val="19"/>
                <w:szCs w:val="19"/>
              </w:rPr>
              <w:t xml:space="preserve">Cero avisos</w:t>
            </w:r>
          </w:p>
        </w:tc>
      </w:tr>
    </w:tbl>
    <w:p>
      <w:pPr>
        <w:spacing w:after="160"/>
      </w:pPr>
    </w:p>
    <w:p>
      <w:pPr>
        <w:spacing w:after="120" w:line="276"/>
      </w:pPr>
      <w:r>
        <w:rPr>
          <w:b/>
          <w:bCs/>
          <w:sz w:val="21"/>
          <w:szCs w:val="21"/>
        </w:rPr>
        <w:t xml:space="preserve">Control negativo. </w:t>
      </w:r>
      <w:r>
        <w:rPr>
          <w:sz w:val="21"/>
          <w:szCs w:val="21"/>
        </w:rPr>
        <w:t xml:space="preserve">Una ejecución limpia, por sí sola, no demuestra que el experimento tenga capacidad de detección: podría ocurrir que la prueba no ejercite el código o que los hilos nunca coincidan. Por eso se repitió el análisis sobre una copia del código con el candado del registro deliberadamente desactivado. En esa variante la herramienta informó una condición de carrera y el programa abortó, lo que confirma que la ejecución limpia es significativa.</w:t>
      </w:r>
    </w:p>
    <w:p>
      <w:pPr>
        <w:spacing w:after="120" w:line="276"/>
      </w:pPr>
      <w:r>
        <w:rPr>
          <w:sz w:val="21"/>
          <w:szCs w:val="21"/>
        </w:rPr>
        <w:t xml:space="preserve">Queda pendiente el análisis de memoria sobre una ejecución completa, con ráfagas, averías y cierre por señal, tal como exige el enunciado.</w:t>
      </w:r>
    </w:p>
    <w:p>
      <w:pPr>
        <w:pStyle w:val="Heading1"/>
        <w:spacing w:after="160" w:before="320"/>
      </w:pPr>
      <w:bookmarkStart w:name="_Toc15" w:id="15"/>
      <w:r>
        <w:t xml:space="preserve">9. Decisiones de ingeniería destacadas</w:t>
      </w:r>
      <w:bookmarkEnd w:id="15"/>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2347"/>
        <w:gridCol w:w="1986"/>
        <w:gridCol w:w="4694"/>
      </w:tblGrid>
      <w:tr>
        <w:trPr>
          <w:tblHeader/>
        </w:trPr>
        <w:tc>
          <w:tcPr>
            <w:tcW w:type="dxa" w:w="2347"/>
            <w:shd w:fill="1F3864" w:val="clear"/>
            <w:tcMar>
              <w:top w:type="dxa" w:w="60"/>
              <w:left w:type="dxa" w:w="100"/>
              <w:bottom w:type="dxa" w:w="60"/>
              <w:right w:type="dxa" w:w="100"/>
            </w:tcMar>
          </w:tcPr>
          <w:p>
            <w:pPr>
              <w:spacing w:after="0" w:line="240"/>
            </w:pPr>
            <w:r>
              <w:rPr>
                <w:b/>
                <w:bCs/>
                <w:color w:val="FFFFFF"/>
                <w:sz w:val="19"/>
                <w:szCs w:val="19"/>
              </w:rPr>
              <w:t xml:space="preserve">Decisión</w:t>
            </w:r>
          </w:p>
        </w:tc>
        <w:tc>
          <w:tcPr>
            <w:tcW w:type="dxa" w:w="1986"/>
            <w:shd w:fill="1F3864" w:val="clear"/>
            <w:tcMar>
              <w:top w:type="dxa" w:w="60"/>
              <w:left w:type="dxa" w:w="100"/>
              <w:bottom w:type="dxa" w:w="60"/>
              <w:right w:type="dxa" w:w="100"/>
            </w:tcMar>
          </w:tcPr>
          <w:p>
            <w:pPr>
              <w:spacing w:after="0" w:line="240"/>
            </w:pPr>
            <w:r>
              <w:rPr>
                <w:b/>
                <w:bCs/>
                <w:color w:val="FFFFFF"/>
                <w:sz w:val="19"/>
                <w:szCs w:val="19"/>
              </w:rPr>
              <w:t xml:space="preserve">Alternativa descartada</w:t>
            </w:r>
          </w:p>
        </w:tc>
        <w:tc>
          <w:tcPr>
            <w:tcW w:type="dxa" w:w="4694"/>
            <w:shd w:fill="1F3864" w:val="clear"/>
            <w:tcMar>
              <w:top w:type="dxa" w:w="60"/>
              <w:left w:type="dxa" w:w="100"/>
              <w:bottom w:type="dxa" w:w="60"/>
              <w:right w:type="dxa" w:w="100"/>
            </w:tcMar>
          </w:tcPr>
          <w:p>
            <w:pPr>
              <w:spacing w:after="0" w:line="240"/>
            </w:pPr>
            <w:r>
              <w:rPr>
                <w:b/>
                <w:bCs/>
                <w:color w:val="FFFFFF"/>
                <w:sz w:val="19"/>
                <w:szCs w:val="19"/>
              </w:rPr>
              <w:t xml:space="preserve">Fundamento</w:t>
            </w:r>
          </w:p>
        </w:tc>
      </w:tr>
      <w:tr>
        <w:tc>
          <w:tcPr>
            <w:tcW w:type="dxa" w:w="2347"/>
            <w:tcMar>
              <w:top w:type="dxa" w:w="60"/>
              <w:left w:type="dxa" w:w="100"/>
              <w:bottom w:type="dxa" w:w="60"/>
              <w:right w:type="dxa" w:w="100"/>
            </w:tcMar>
          </w:tcPr>
          <w:p>
            <w:pPr>
              <w:spacing w:after="0" w:line="240"/>
            </w:pPr>
            <w:r>
              <w:rPr>
                <w:b w:val="false"/>
                <w:bCs w:val="false"/>
                <w:sz w:val="19"/>
                <w:szCs w:val="19"/>
              </w:rPr>
              <w:t xml:space="preserve">Intervalos de llegada exponenciales</w:t>
            </w:r>
          </w:p>
        </w:tc>
        <w:tc>
          <w:tcPr>
            <w:tcW w:type="dxa" w:w="1986"/>
            <w:tcMar>
              <w:top w:type="dxa" w:w="60"/>
              <w:left w:type="dxa" w:w="100"/>
              <w:bottom w:type="dxa" w:w="60"/>
              <w:right w:type="dxa" w:w="100"/>
            </w:tcMar>
          </w:tcPr>
          <w:p>
            <w:pPr>
              <w:spacing w:after="0" w:line="240"/>
            </w:pPr>
            <w:r>
              <w:rPr>
                <w:b w:val="false"/>
                <w:bCs w:val="false"/>
                <w:sz w:val="19"/>
                <w:szCs w:val="19"/>
              </w:rPr>
              <w:t xml:space="preserve">Intervalos uniformes</w:t>
            </w:r>
          </w:p>
        </w:tc>
        <w:tc>
          <w:tcPr>
            <w:tcW w:type="dxa" w:w="4694"/>
            <w:tcMar>
              <w:top w:type="dxa" w:w="60"/>
              <w:left w:type="dxa" w:w="100"/>
              <w:bottom w:type="dxa" w:w="60"/>
              <w:right w:type="dxa" w:w="100"/>
            </w:tcMar>
          </w:tcPr>
          <w:p>
            <w:pPr>
              <w:spacing w:after="0" w:line="240"/>
            </w:pPr>
            <w:r>
              <w:rPr>
                <w:b w:val="false"/>
                <w:bCs w:val="false"/>
                <w:sz w:val="19"/>
                <w:szCs w:val="19"/>
              </w:rPr>
              <w:t xml:space="preserve">Es el modelo estándar de llegadas. Produce agrupamientos naturales, que es como llegan los pedidos reales; con intervalos uniformes la cola casi nunca se llenaría y el rechazo por saturación quedaría sin ejercitar</w:t>
            </w:r>
          </w:p>
        </w:tc>
      </w:tr>
      <w:tr>
        <w:tc>
          <w:tcPr>
            <w:tcW w:type="dxa" w:w="2347"/>
            <w:tcMar>
              <w:top w:type="dxa" w:w="60"/>
              <w:left w:type="dxa" w:w="100"/>
              <w:bottom w:type="dxa" w:w="60"/>
              <w:right w:type="dxa" w:w="100"/>
            </w:tcMar>
          </w:tcPr>
          <w:p>
            <w:pPr>
              <w:spacing w:after="0" w:line="240"/>
            </w:pPr>
            <w:r>
              <w:rPr>
                <w:b w:val="false"/>
                <w:bCs w:val="false"/>
                <w:sz w:val="19"/>
                <w:szCs w:val="19"/>
              </w:rPr>
              <w:t xml:space="preserve">Una memoria de trabajo de Dijkstra por hilo</w:t>
            </w:r>
          </w:p>
        </w:tc>
        <w:tc>
          <w:tcPr>
            <w:tcW w:type="dxa" w:w="1986"/>
            <w:tcMar>
              <w:top w:type="dxa" w:w="60"/>
              <w:left w:type="dxa" w:w="100"/>
              <w:bottom w:type="dxa" w:w="60"/>
              <w:right w:type="dxa" w:w="100"/>
            </w:tcMar>
          </w:tcPr>
          <w:p>
            <w:pPr>
              <w:spacing w:after="0" w:line="240"/>
            </w:pPr>
            <w:r>
              <w:rPr>
                <w:b w:val="false"/>
                <w:bCs w:val="false"/>
                <w:sz w:val="19"/>
                <w:szCs w:val="19"/>
              </w:rPr>
              <w:t xml:space="preserve">Un objeto compartido con candado</w:t>
            </w:r>
          </w:p>
        </w:tc>
        <w:tc>
          <w:tcPr>
            <w:tcW w:type="dxa" w:w="4694"/>
            <w:tcMar>
              <w:top w:type="dxa" w:w="60"/>
              <w:left w:type="dxa" w:w="100"/>
              <w:bottom w:type="dxa" w:w="60"/>
              <w:right w:type="dxa" w:w="100"/>
            </w:tcMar>
          </w:tcPr>
          <w:p>
            <w:pPr>
              <w:spacing w:after="0" w:line="240"/>
            </w:pPr>
            <w:r>
              <w:rPr>
                <w:b w:val="false"/>
                <w:bCs w:val="false"/>
                <w:sz w:val="19"/>
                <w:szCs w:val="19"/>
              </w:rPr>
              <w:t xml:space="preserve">Las estimaciones deben calcularse simultáneamente. Un candado las serializaría y el cálculo pasaría a ser el cuello de botella del despacho</w:t>
            </w:r>
          </w:p>
        </w:tc>
      </w:tr>
      <w:tr>
        <w:tc>
          <w:tcPr>
            <w:tcW w:type="dxa" w:w="2347"/>
            <w:tcMar>
              <w:top w:type="dxa" w:w="60"/>
              <w:left w:type="dxa" w:w="100"/>
              <w:bottom w:type="dxa" w:w="60"/>
              <w:right w:type="dxa" w:w="100"/>
            </w:tcMar>
          </w:tcPr>
          <w:p>
            <w:pPr>
              <w:spacing w:after="0" w:line="240"/>
            </w:pPr>
            <w:r>
              <w:rPr>
                <w:b w:val="false"/>
                <w:bCs w:val="false"/>
                <w:sz w:val="19"/>
                <w:szCs w:val="19"/>
              </w:rPr>
              <w:t xml:space="preserve">Índices enteros dentro del grafo</w:t>
            </w:r>
          </w:p>
        </w:tc>
        <w:tc>
          <w:tcPr>
            <w:tcW w:type="dxa" w:w="1986"/>
            <w:tcMar>
              <w:top w:type="dxa" w:w="60"/>
              <w:left w:type="dxa" w:w="100"/>
              <w:bottom w:type="dxa" w:w="60"/>
              <w:right w:type="dxa" w:w="100"/>
            </w:tcMar>
          </w:tcPr>
          <w:p>
            <w:pPr>
              <w:spacing w:after="0" w:line="240"/>
            </w:pPr>
            <w:r>
              <w:rPr>
                <w:b w:val="false"/>
                <w:bCs w:val="false"/>
                <w:sz w:val="19"/>
                <w:szCs w:val="19"/>
              </w:rPr>
              <w:t xml:space="preserve">Identificadores de texto</w:t>
            </w:r>
          </w:p>
        </w:tc>
        <w:tc>
          <w:tcPr>
            <w:tcW w:type="dxa" w:w="4694"/>
            <w:tcMar>
              <w:top w:type="dxa" w:w="60"/>
              <w:left w:type="dxa" w:w="100"/>
              <w:bottom w:type="dxa" w:w="60"/>
              <w:right w:type="dxa" w:w="100"/>
            </w:tcMar>
          </w:tcPr>
          <w:p>
            <w:pPr>
              <w:spacing w:after="0" w:line="240"/>
            </w:pPr>
            <w:r>
              <w:rPr>
                <w:b w:val="false"/>
                <w:bCs w:val="false"/>
                <w:sz w:val="19"/>
                <w:szCs w:val="19"/>
              </w:rPr>
              <w:t xml:space="preserve">Dijkstra consulta vecinos y distancias miles de veces por ruta; con enteros es acceso directo a un vector en lugar de un cálculo de dispersión sobre cadenas</w:t>
            </w:r>
          </w:p>
        </w:tc>
      </w:tr>
      <w:tr>
        <w:tc>
          <w:tcPr>
            <w:tcW w:type="dxa" w:w="2347"/>
            <w:tcMar>
              <w:top w:type="dxa" w:w="60"/>
              <w:left w:type="dxa" w:w="100"/>
              <w:bottom w:type="dxa" w:w="60"/>
              <w:right w:type="dxa" w:w="100"/>
            </w:tcMar>
          </w:tcPr>
          <w:p>
            <w:pPr>
              <w:spacing w:after="0" w:line="240"/>
            </w:pPr>
            <w:r>
              <w:rPr>
                <w:b w:val="false"/>
                <w:bCs w:val="false"/>
                <w:sz w:val="19"/>
                <w:szCs w:val="19"/>
              </w:rPr>
              <w:t xml:space="preserve">Esperar con plazo en lugar de dormir</w:t>
            </w:r>
          </w:p>
        </w:tc>
        <w:tc>
          <w:tcPr>
            <w:tcW w:type="dxa" w:w="1986"/>
            <w:tcMar>
              <w:top w:type="dxa" w:w="60"/>
              <w:left w:type="dxa" w:w="100"/>
              <w:bottom w:type="dxa" w:w="60"/>
              <w:right w:type="dxa" w:w="100"/>
            </w:tcMar>
          </w:tcPr>
          <w:p>
            <w:pPr>
              <w:spacing w:after="0" w:line="240"/>
            </w:pPr>
            <w:r>
              <w:rPr>
                <w:b w:val="false"/>
                <w:bCs w:val="false"/>
                <w:sz w:val="19"/>
                <w:szCs w:val="19"/>
              </w:rPr>
              <w:t xml:space="preserve">Dormir el intervalo completo</w:t>
            </w:r>
          </w:p>
        </w:tc>
        <w:tc>
          <w:tcPr>
            <w:tcW w:type="dxa" w:w="4694"/>
            <w:tcMar>
              <w:top w:type="dxa" w:w="60"/>
              <w:left w:type="dxa" w:w="100"/>
              <w:bottom w:type="dxa" w:w="60"/>
              <w:right w:type="dxa" w:w="100"/>
            </w:tcMar>
          </w:tcPr>
          <w:p>
            <w:pPr>
              <w:spacing w:after="0" w:line="240"/>
            </w:pPr>
            <w:r>
              <w:rPr>
                <w:b w:val="false"/>
                <w:bCs w:val="false"/>
                <w:sz w:val="19"/>
                <w:szCs w:val="19"/>
              </w:rPr>
              <w:t xml:space="preserve">Un hilo dormido no atiende la señal de parada. Con una media de veinte segundos, el cierre podría demorar hasta veinte, y el enunciado concede cinco</w:t>
            </w:r>
          </w:p>
        </w:tc>
      </w:tr>
      <w:tr>
        <w:tc>
          <w:tcPr>
            <w:tcW w:type="dxa" w:w="2347"/>
            <w:tcMar>
              <w:top w:type="dxa" w:w="60"/>
              <w:left w:type="dxa" w:w="100"/>
              <w:bottom w:type="dxa" w:w="60"/>
              <w:right w:type="dxa" w:w="100"/>
            </w:tcMar>
          </w:tcPr>
          <w:p>
            <w:pPr>
              <w:spacing w:after="0" w:line="240"/>
            </w:pPr>
            <w:r>
              <w:rPr>
                <w:b w:val="false"/>
                <w:bCs w:val="false"/>
                <w:sz w:val="19"/>
                <w:szCs w:val="19"/>
              </w:rPr>
              <w:t xml:space="preserve">Marca de tiempo tomada dentro del candado del registro</w:t>
            </w:r>
          </w:p>
        </w:tc>
        <w:tc>
          <w:tcPr>
            <w:tcW w:type="dxa" w:w="1986"/>
            <w:tcMar>
              <w:top w:type="dxa" w:w="60"/>
              <w:left w:type="dxa" w:w="100"/>
              <w:bottom w:type="dxa" w:w="60"/>
              <w:right w:type="dxa" w:w="100"/>
            </w:tcMar>
          </w:tcPr>
          <w:p>
            <w:pPr>
              <w:spacing w:after="0" w:line="240"/>
            </w:pPr>
            <w:r>
              <w:rPr>
                <w:b w:val="false"/>
                <w:bCs w:val="false"/>
                <w:sz w:val="19"/>
                <w:szCs w:val="19"/>
              </w:rPr>
              <w:t xml:space="preserve">Tomarla antes de solicitarlo</w:t>
            </w:r>
          </w:p>
        </w:tc>
        <w:tc>
          <w:tcPr>
            <w:tcW w:type="dxa" w:w="4694"/>
            <w:tcMar>
              <w:top w:type="dxa" w:w="60"/>
              <w:left w:type="dxa" w:w="100"/>
              <w:bottom w:type="dxa" w:w="60"/>
              <w:right w:type="dxa" w:w="100"/>
            </w:tcMar>
          </w:tcPr>
          <w:p>
            <w:pPr>
              <w:spacing w:after="0" w:line="240"/>
            </w:pPr>
            <w:r>
              <w:rPr>
                <w:b w:val="false"/>
                <w:bCs w:val="false"/>
                <w:sz w:val="19"/>
                <w:szCs w:val="19"/>
              </w:rPr>
              <w:t xml:space="preserve">Si cada hilo consultara el reloj antes de entrar, dos podrían escribir en orden inverso al de sus marcas y el archivo quedaría desordenado</w:t>
            </w:r>
          </w:p>
        </w:tc>
      </w:tr>
      <w:tr>
        <w:tc>
          <w:tcPr>
            <w:tcW w:type="dxa" w:w="2347"/>
            <w:tcMar>
              <w:top w:type="dxa" w:w="60"/>
              <w:left w:type="dxa" w:w="100"/>
              <w:bottom w:type="dxa" w:w="60"/>
              <w:right w:type="dxa" w:w="100"/>
            </w:tcMar>
          </w:tcPr>
          <w:p>
            <w:pPr>
              <w:spacing w:after="0" w:line="240"/>
            </w:pPr>
            <w:r>
              <w:rPr>
                <w:b w:val="false"/>
                <w:bCs w:val="false"/>
                <w:sz w:val="19"/>
                <w:szCs w:val="19"/>
              </w:rPr>
              <w:t xml:space="preserve">Duración de viaje en microsegundos</w:t>
            </w:r>
          </w:p>
        </w:tc>
        <w:tc>
          <w:tcPr>
            <w:tcW w:type="dxa" w:w="1986"/>
            <w:tcMar>
              <w:top w:type="dxa" w:w="60"/>
              <w:left w:type="dxa" w:w="100"/>
              <w:bottom w:type="dxa" w:w="60"/>
              <w:right w:type="dxa" w:w="100"/>
            </w:tcMar>
          </w:tcPr>
          <w:p>
            <w:pPr>
              <w:spacing w:after="0" w:line="240"/>
            </w:pPr>
            <w:r>
              <w:rPr>
                <w:b w:val="false"/>
                <w:bCs w:val="false"/>
                <w:sz w:val="19"/>
                <w:szCs w:val="19"/>
              </w:rPr>
              <w:t xml:space="preserve">En milisegundos</w:t>
            </w:r>
          </w:p>
        </w:tc>
        <w:tc>
          <w:tcPr>
            <w:tcW w:type="dxa" w:w="4694"/>
            <w:tcMar>
              <w:top w:type="dxa" w:w="60"/>
              <w:left w:type="dxa" w:w="100"/>
              <w:bottom w:type="dxa" w:w="60"/>
              <w:right w:type="dxa" w:w="100"/>
            </w:tcMar>
          </w:tcPr>
          <w:p>
            <w:pPr>
              <w:spacing w:after="0" w:line="240"/>
            </w:pPr>
            <w:r>
              <w:rPr>
                <w:b w:val="false"/>
                <w:bCs w:val="false"/>
                <w:sz w:val="19"/>
                <w:szCs w:val="19"/>
              </w:rPr>
              <w:t xml:space="preserve">Con la escala de tiempo configurada, toda duración simulada menor a treinta milisegundos se redondeaba a cero, y una espera de cero dentro de un bucle equivale a un bucle activo</w:t>
            </w:r>
          </w:p>
        </w:tc>
      </w:tr>
    </w:tbl>
    <w:p>
      <w:pPr>
        <w:pStyle w:val="Heading1"/>
        <w:spacing w:after="160" w:before="320"/>
      </w:pPr>
      <w:bookmarkStart w:name="_Toc16" w:id="16"/>
      <w:r>
        <w:t xml:space="preserve">10. Trabajo pendiente</w:t>
      </w:r>
      <w:bookmarkEnd w:id="16"/>
    </w:p>
    <w:p>
      <w:pPr>
        <w:spacing w:after="120" w:line="276"/>
      </w:pPr>
      <w:r>
        <w:rPr>
          <w:sz w:val="21"/>
          <w:szCs w:val="21"/>
        </w:rPr>
        <w:t xml:space="preserve">El orden refleja la dependencia técnica y el peso en la evaluación.</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1083"/>
        <w:gridCol w:w="4513"/>
        <w:gridCol w:w="3430"/>
      </w:tblGrid>
      <w:tr>
        <w:trPr>
          <w:tblHeader/>
        </w:trPr>
        <w:tc>
          <w:tcPr>
            <w:tcW w:type="dxa" w:w="1083"/>
            <w:shd w:fill="1F3864" w:val="clear"/>
            <w:tcMar>
              <w:top w:type="dxa" w:w="60"/>
              <w:left w:type="dxa" w:w="100"/>
              <w:bottom w:type="dxa" w:w="60"/>
              <w:right w:type="dxa" w:w="100"/>
            </w:tcMar>
          </w:tcPr>
          <w:p>
            <w:pPr>
              <w:spacing w:after="0" w:line="240"/>
            </w:pPr>
            <w:r>
              <w:rPr>
                <w:b/>
                <w:bCs/>
                <w:color w:val="FFFFFF"/>
                <w:sz w:val="19"/>
                <w:szCs w:val="19"/>
              </w:rPr>
              <w:t xml:space="preserve">Prioridad</w:t>
            </w:r>
          </w:p>
        </w:tc>
        <w:tc>
          <w:tcPr>
            <w:tcW w:type="dxa" w:w="4513"/>
            <w:shd w:fill="1F3864" w:val="clear"/>
            <w:tcMar>
              <w:top w:type="dxa" w:w="60"/>
              <w:left w:type="dxa" w:w="100"/>
              <w:bottom w:type="dxa" w:w="60"/>
              <w:right w:type="dxa" w:w="100"/>
            </w:tcMar>
          </w:tcPr>
          <w:p>
            <w:pPr>
              <w:spacing w:after="0" w:line="240"/>
            </w:pPr>
            <w:r>
              <w:rPr>
                <w:b/>
                <w:bCs/>
                <w:color w:val="FFFFFF"/>
                <w:sz w:val="19"/>
                <w:szCs w:val="19"/>
              </w:rPr>
              <w:t xml:space="preserve">Trabajo</w:t>
            </w:r>
          </w:p>
        </w:tc>
        <w:tc>
          <w:tcPr>
            <w:tcW w:type="dxa" w:w="3430"/>
            <w:shd w:fill="1F3864" w:val="clear"/>
            <w:tcMar>
              <w:top w:type="dxa" w:w="60"/>
              <w:left w:type="dxa" w:w="100"/>
              <w:bottom w:type="dxa" w:w="60"/>
              <w:right w:type="dxa" w:w="100"/>
            </w:tcMar>
          </w:tcPr>
          <w:p>
            <w:pPr>
              <w:spacing w:after="0" w:line="240"/>
            </w:pPr>
            <w:r>
              <w:rPr>
                <w:b/>
                <w:bCs/>
                <w:color w:val="FFFFFF"/>
                <w:sz w:val="19"/>
                <w:szCs w:val="19"/>
              </w:rPr>
              <w:t xml:space="preserve">Tareas que habilita</w:t>
            </w:r>
          </w:p>
        </w:tc>
      </w:tr>
      <w:tr>
        <w:tc>
          <w:tcPr>
            <w:tcW w:type="dxa" w:w="1083"/>
            <w:tcMar>
              <w:top w:type="dxa" w:w="60"/>
              <w:left w:type="dxa" w:w="100"/>
              <w:bottom w:type="dxa" w:w="60"/>
              <w:right w:type="dxa" w:w="100"/>
            </w:tcMar>
          </w:tcPr>
          <w:p>
            <w:pPr>
              <w:spacing w:after="0" w:line="240"/>
            </w:pPr>
            <w:r>
              <w:rPr>
                <w:b w:val="false"/>
                <w:bCs w:val="false"/>
                <w:sz w:val="19"/>
                <w:szCs w:val="19"/>
              </w:rPr>
              <w:t xml:space="preserve">1</w:t>
            </w:r>
          </w:p>
        </w:tc>
        <w:tc>
          <w:tcPr>
            <w:tcW w:type="dxa" w:w="4513"/>
            <w:tcMar>
              <w:top w:type="dxa" w:w="60"/>
              <w:left w:type="dxa" w:w="100"/>
              <w:bottom w:type="dxa" w:w="60"/>
              <w:right w:type="dxa" w:w="100"/>
            </w:tcMar>
          </w:tcPr>
          <w:p>
            <w:pPr>
              <w:spacing w:after="0" w:line="240"/>
            </w:pPr>
            <w:r>
              <w:rPr>
                <w:b w:val="false"/>
                <w:bCs w:val="false"/>
                <w:sz w:val="19"/>
                <w:szCs w:val="19"/>
              </w:rPr>
              <w:t xml:space="preserve">Recorrido del courier y despacho por mejor estimación</w:t>
            </w:r>
          </w:p>
        </w:tc>
        <w:tc>
          <w:tcPr>
            <w:tcW w:type="dxa" w:w="3430"/>
            <w:tcMar>
              <w:top w:type="dxa" w:w="60"/>
              <w:left w:type="dxa" w:w="100"/>
              <w:bottom w:type="dxa" w:w="60"/>
              <w:right w:type="dxa" w:w="100"/>
            </w:tcMar>
          </w:tcPr>
          <w:p>
            <w:pPr>
              <w:spacing w:after="0" w:line="240"/>
            </w:pPr>
            <w:r>
              <w:rPr>
                <w:b w:val="false"/>
                <w:bCs w:val="false"/>
                <w:sz w:val="19"/>
                <w:szCs w:val="19"/>
              </w:rPr>
              <w:t xml:space="preserve">DP.3, DP.4 y parte de DP.5 y DP.8</w:t>
            </w:r>
          </w:p>
        </w:tc>
      </w:tr>
      <w:tr>
        <w:tc>
          <w:tcPr>
            <w:tcW w:type="dxa" w:w="1083"/>
            <w:tcMar>
              <w:top w:type="dxa" w:w="60"/>
              <w:left w:type="dxa" w:w="100"/>
              <w:bottom w:type="dxa" w:w="60"/>
              <w:right w:type="dxa" w:w="100"/>
            </w:tcMar>
          </w:tcPr>
          <w:p>
            <w:pPr>
              <w:spacing w:after="0" w:line="240"/>
            </w:pPr>
            <w:r>
              <w:rPr>
                <w:b w:val="false"/>
                <w:bCs w:val="false"/>
                <w:sz w:val="19"/>
                <w:szCs w:val="19"/>
              </w:rPr>
              <w:t xml:space="preserve">2</w:t>
            </w:r>
          </w:p>
        </w:tc>
        <w:tc>
          <w:tcPr>
            <w:tcW w:type="dxa" w:w="4513"/>
            <w:tcMar>
              <w:top w:type="dxa" w:w="60"/>
              <w:left w:type="dxa" w:w="100"/>
              <w:bottom w:type="dxa" w:w="60"/>
              <w:right w:type="dxa" w:w="100"/>
            </w:tcMar>
          </w:tcPr>
          <w:p>
            <w:pPr>
              <w:spacing w:after="0" w:line="240"/>
            </w:pPr>
            <w:r>
              <w:rPr>
                <w:b w:val="false"/>
                <w:bCs w:val="false"/>
                <w:sz w:val="19"/>
                <w:szCs w:val="19"/>
              </w:rPr>
              <w:t xml:space="preserve">Parada por duración y por señal del sistema</w:t>
            </w:r>
          </w:p>
        </w:tc>
        <w:tc>
          <w:tcPr>
            <w:tcW w:type="dxa" w:w="3430"/>
            <w:tcMar>
              <w:top w:type="dxa" w:w="60"/>
              <w:left w:type="dxa" w:w="100"/>
              <w:bottom w:type="dxa" w:w="60"/>
              <w:right w:type="dxa" w:w="100"/>
            </w:tcMar>
          </w:tcPr>
          <w:p>
            <w:pPr>
              <w:spacing w:after="0" w:line="240"/>
            </w:pPr>
            <w:r>
              <w:rPr>
                <w:b w:val="false"/>
                <w:bCs w:val="false"/>
                <w:sz w:val="19"/>
                <w:szCs w:val="19"/>
              </w:rPr>
              <w:t xml:space="preserve">DP.9</w:t>
            </w:r>
          </w:p>
        </w:tc>
      </w:tr>
      <w:tr>
        <w:tc>
          <w:tcPr>
            <w:tcW w:type="dxa" w:w="1083"/>
            <w:tcMar>
              <w:top w:type="dxa" w:w="60"/>
              <w:left w:type="dxa" w:w="100"/>
              <w:bottom w:type="dxa" w:w="60"/>
              <w:right w:type="dxa" w:w="100"/>
            </w:tcMar>
          </w:tcPr>
          <w:p>
            <w:pPr>
              <w:spacing w:after="0" w:line="240"/>
            </w:pPr>
            <w:r>
              <w:rPr>
                <w:b w:val="false"/>
                <w:bCs w:val="false"/>
                <w:sz w:val="19"/>
                <w:szCs w:val="19"/>
              </w:rPr>
              <w:t xml:space="preserve">3</w:t>
            </w:r>
          </w:p>
        </w:tc>
        <w:tc>
          <w:tcPr>
            <w:tcW w:type="dxa" w:w="4513"/>
            <w:tcMar>
              <w:top w:type="dxa" w:w="60"/>
              <w:left w:type="dxa" w:w="100"/>
              <w:bottom w:type="dxa" w:w="60"/>
              <w:right w:type="dxa" w:w="100"/>
            </w:tcMar>
          </w:tcPr>
          <w:p>
            <w:pPr>
              <w:spacing w:after="0" w:line="240"/>
            </w:pPr>
            <w:r>
              <w:rPr>
                <w:b w:val="false"/>
                <w:bCs w:val="false"/>
                <w:sz w:val="19"/>
                <w:szCs w:val="19"/>
              </w:rPr>
              <w:t xml:space="preserve">Resumen final en la salida estándar</w:t>
            </w:r>
          </w:p>
        </w:tc>
        <w:tc>
          <w:tcPr>
            <w:tcW w:type="dxa" w:w="3430"/>
            <w:tcMar>
              <w:top w:type="dxa" w:w="60"/>
              <w:left w:type="dxa" w:w="100"/>
              <w:bottom w:type="dxa" w:w="60"/>
              <w:right w:type="dxa" w:w="100"/>
            </w:tcMar>
          </w:tcPr>
          <w:p>
            <w:pPr>
              <w:spacing w:after="0" w:line="240"/>
            </w:pPr>
            <w:r>
              <w:rPr>
                <w:b w:val="false"/>
                <w:bCs w:val="false"/>
                <w:sz w:val="19"/>
                <w:szCs w:val="19"/>
              </w:rPr>
              <w:t xml:space="preserve">DP.7</w:t>
            </w:r>
          </w:p>
        </w:tc>
      </w:tr>
      <w:tr>
        <w:tc>
          <w:tcPr>
            <w:tcW w:type="dxa" w:w="1083"/>
            <w:tcMar>
              <w:top w:type="dxa" w:w="60"/>
              <w:left w:type="dxa" w:w="100"/>
              <w:bottom w:type="dxa" w:w="60"/>
              <w:right w:type="dxa" w:w="100"/>
            </w:tcMar>
          </w:tcPr>
          <w:p>
            <w:pPr>
              <w:spacing w:after="0" w:line="240"/>
            </w:pPr>
            <w:r>
              <w:rPr>
                <w:b w:val="false"/>
                <w:bCs w:val="false"/>
                <w:sz w:val="19"/>
                <w:szCs w:val="19"/>
              </w:rPr>
              <w:t xml:space="preserve">4</w:t>
            </w:r>
          </w:p>
        </w:tc>
        <w:tc>
          <w:tcPr>
            <w:tcW w:type="dxa" w:w="4513"/>
            <w:tcMar>
              <w:top w:type="dxa" w:w="60"/>
              <w:left w:type="dxa" w:w="100"/>
              <w:bottom w:type="dxa" w:w="60"/>
              <w:right w:type="dxa" w:w="100"/>
            </w:tcMar>
          </w:tcPr>
          <w:p>
            <w:pPr>
              <w:spacing w:after="0" w:line="240"/>
            </w:pPr>
            <w:r>
              <w:rPr>
                <w:b w:val="false"/>
                <w:bCs w:val="false"/>
                <w:sz w:val="19"/>
                <w:szCs w:val="19"/>
              </w:rPr>
              <w:t xml:space="preserve">Slots de retiro en restaurantes y averías con traspaso</w:t>
            </w:r>
          </w:p>
        </w:tc>
        <w:tc>
          <w:tcPr>
            <w:tcW w:type="dxa" w:w="3430"/>
            <w:tcMar>
              <w:top w:type="dxa" w:w="60"/>
              <w:left w:type="dxa" w:w="100"/>
              <w:bottom w:type="dxa" w:w="60"/>
              <w:right w:type="dxa" w:w="100"/>
            </w:tcMar>
          </w:tcPr>
          <w:p>
            <w:pPr>
              <w:spacing w:after="0" w:line="240"/>
            </w:pPr>
            <w:r>
              <w:rPr>
                <w:b w:val="false"/>
                <w:bCs w:val="false"/>
                <w:sz w:val="19"/>
                <w:szCs w:val="19"/>
              </w:rPr>
              <w:t xml:space="preserve">DP.5, DP.6</w:t>
            </w:r>
          </w:p>
        </w:tc>
      </w:tr>
      <w:tr>
        <w:tc>
          <w:tcPr>
            <w:tcW w:type="dxa" w:w="1083"/>
            <w:tcMar>
              <w:top w:type="dxa" w:w="60"/>
              <w:left w:type="dxa" w:w="100"/>
              <w:bottom w:type="dxa" w:w="60"/>
              <w:right w:type="dxa" w:w="100"/>
            </w:tcMar>
          </w:tcPr>
          <w:p>
            <w:pPr>
              <w:spacing w:after="0" w:line="240"/>
            </w:pPr>
            <w:r>
              <w:rPr>
                <w:b w:val="false"/>
                <w:bCs w:val="false"/>
                <w:sz w:val="19"/>
                <w:szCs w:val="19"/>
              </w:rPr>
              <w:t xml:space="preserve">5</w:t>
            </w:r>
          </w:p>
        </w:tc>
        <w:tc>
          <w:tcPr>
            <w:tcW w:type="dxa" w:w="4513"/>
            <w:tcMar>
              <w:top w:type="dxa" w:w="60"/>
              <w:left w:type="dxa" w:w="100"/>
              <w:bottom w:type="dxa" w:w="60"/>
              <w:right w:type="dxa" w:w="100"/>
            </w:tcMar>
          </w:tcPr>
          <w:p>
            <w:pPr>
              <w:spacing w:after="0" w:line="240"/>
            </w:pPr>
            <w:r>
              <w:rPr>
                <w:b w:val="false"/>
                <w:bCs w:val="false"/>
                <w:sz w:val="19"/>
                <w:szCs w:val="19"/>
              </w:rPr>
              <w:t xml:space="preserve">Experimentos, análisis de memoria y mapa de conceptos</w:t>
            </w:r>
          </w:p>
        </w:tc>
        <w:tc>
          <w:tcPr>
            <w:tcW w:type="dxa" w:w="3430"/>
            <w:tcMar>
              <w:top w:type="dxa" w:w="60"/>
              <w:left w:type="dxa" w:w="100"/>
              <w:bottom w:type="dxa" w:w="60"/>
              <w:right w:type="dxa" w:w="100"/>
            </w:tcMar>
          </w:tcPr>
          <w:p>
            <w:pPr>
              <w:spacing w:after="0" w:line="240"/>
            </w:pPr>
            <w:r>
              <w:rPr>
                <w:b w:val="false"/>
                <w:bCs w:val="false"/>
                <w:sz w:val="19"/>
                <w:szCs w:val="19"/>
              </w:rPr>
              <w:t xml:space="preserve">DP.10, DP.11, DP.12</w:t>
            </w:r>
          </w:p>
        </w:tc>
      </w:tr>
    </w:tbl>
    <w:p>
      <w:pPr>
        <w:spacing w:after="160"/>
      </w:pPr>
    </w:p>
    <w:p>
      <w:pPr>
        <w:spacing w:after="120" w:line="276"/>
      </w:pPr>
      <w:r>
        <w:rPr>
          <w:sz w:val="21"/>
          <w:szCs w:val="21"/>
        </w:rPr>
        <w:t xml:space="preserve">Se han identificado tres candidatos para el experimento que el enunciado exige con cambio de diseño y mediciones antes y después: la representación del grafo en memoria contigua, el reaprovechamiento del tramo común entre restaurante y cliente al estimar para varios couriers, y el volcado del registro a disco línea por línea frente al uso de un búfer.</w:t>
      </w:r>
    </w:p>
    <w:p>
      <w:pPr>
        <w:pStyle w:val="Heading1"/>
        <w:spacing w:after="160" w:before="320"/>
      </w:pPr>
      <w:bookmarkStart w:name="_Toc17" w:id="17"/>
      <w:r>
        <w:t xml:space="preserve">11. Referencias</w:t>
      </w:r>
      <w:bookmarkEnd w:id="17"/>
    </w:p>
    <w:p>
      <w:pPr>
        <w:pStyle w:val="ListParagraph"/>
        <w:numPr>
          <w:ilvl w:val="0"/>
          <w:numId w:val="1"/>
        </w:numPr>
        <w:spacing w:after="80" w:line="276"/>
      </w:pPr>
      <w:r>
        <w:t xml:space="preserve">Enunciado del proyecto: Equipetrol Delivery, secciones 2 a 13.</w:t>
      </w:r>
    </w:p>
    <w:p>
      <w:pPr>
        <w:pStyle w:val="ListParagraph"/>
        <w:numPr>
          <w:ilvl w:val="0"/>
          <w:numId w:val="1"/>
        </w:numPr>
        <w:spacing w:after="80" w:line="276"/>
      </w:pPr>
      <w:r>
        <w:t xml:space="preserve">Repositorio del código y del registro de avances, con un pull request por incremento.</w:t>
      </w:r>
    </w:p>
    <w:p>
      <w:pPr>
        <w:pStyle w:val="ListParagraph"/>
        <w:numPr>
          <w:ilvl w:val="0"/>
          <w:numId w:val="1"/>
        </w:numPr>
        <w:spacing w:after="80" w:line="276"/>
      </w:pPr>
      <w:r>
        <w:t xml:space="preserve">Directorio analysis: salidas completas de las herramientas de análisis dinámico.</w:t>
      </w:r>
    </w:p>
    <w:p>
      <w:pPr>
        <w:pStyle w:val="ListParagraph"/>
        <w:numPr>
          <w:ilvl w:val="0"/>
          <w:numId w:val="1"/>
        </w:numPr>
        <w:spacing w:after="80" w:line="276"/>
      </w:pPr>
      <w:r>
        <w:t xml:space="preserve">Datos cartográficos: © OpenStreetMap contributors.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Equipetrol Delivery · Informe técnico · </w:t>
    </w:r>
    <w:r>
      <w:rPr>
        <w:color w:val="808080"/>
        <w:sz w:val="17"/>
        <w:szCs w:val="17"/>
      </w:rPr>
      <w:fldChar w:fldCharType="begin"/>
    </w:r>
    <w:r>
      <w:rPr>
        <w:color w:val="808080"/>
        <w:sz w:val="17"/>
        <w:szCs w:val="17"/>
      </w:rPr>
      <w:instrText xml:space="preserve">PAGE</w:instrText>
    </w:r>
    <w:r>
      <w:rPr>
        <w:color w:val="808080"/>
        <w:sz w:val="17"/>
        <w:szCs w:val="17"/>
      </w:rPr>
      <w:fldChar w:fldCharType="separate"/>
    </w:r>
    <w:r>
      <w:rPr>
        <w:color w:val="8080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Equipetrol Delivery — Informe técnico de avance</dc:title>
  <dc:creator>José Alfredo Zambrana Cruz</dc:creator>
  <dc:description>Diseño concurrente del simulador de despacho</dc:description>
  <cp:lastModifiedBy>Un-named</cp:lastModifiedBy>
  <cp:revision>1</cp:revision>
  <dcterms:created xsi:type="dcterms:W3CDTF">2026-10-19T04:42:57.764Z</dcterms:created>
  <dcterms:modified xsi:type="dcterms:W3CDTF">2026-10-19T04:42:57.771Z</dcterms:modified>
</cp:coreProperties>
</file>

<file path=docProps/custom.xml><?xml version="1.0" encoding="utf-8"?>
<Properties xmlns="http://schemas.openxmlformats.org/officeDocument/2006/custom-properties" xmlns:vt="http://schemas.openxmlformats.org/officeDocument/2006/docPropsVTypes"/>
</file>