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D898" w14:textId="77777777" w:rsidR="00770BFB" w:rsidRPr="00770BFB" w:rsidRDefault="00770BFB" w:rsidP="00770BFB">
      <w:pPr>
        <w:spacing w:before="600" w:after="375"/>
        <w:outlineLvl w:val="0"/>
        <w:rPr>
          <w:rFonts w:ascii="Arial" w:eastAsia="Times New Roman" w:hAnsi="Arial" w:cs="Arial"/>
          <w:b/>
          <w:bCs/>
          <w:color w:val="202227"/>
          <w:kern w:val="36"/>
          <w:sz w:val="56"/>
          <w:szCs w:val="56"/>
          <w:lang w:eastAsia="en-GB"/>
          <w14:ligatures w14:val="none"/>
        </w:rPr>
      </w:pPr>
      <w:r w:rsidRPr="00770BFB">
        <w:rPr>
          <w:rFonts w:ascii="Arial" w:eastAsia="Times New Roman" w:hAnsi="Arial" w:cs="Arial"/>
          <w:b/>
          <w:bCs/>
          <w:color w:val="202227"/>
          <w:kern w:val="36"/>
          <w:sz w:val="56"/>
          <w:szCs w:val="56"/>
          <w:lang w:eastAsia="en-GB"/>
          <w14:ligatures w14:val="none"/>
        </w:rPr>
        <w:t>Alfresco Content Services 7.4</w:t>
      </w:r>
    </w:p>
    <w:p w14:paraId="14C0243A" w14:textId="77777777" w:rsidR="00770BFB" w:rsidRPr="00770BFB" w:rsidRDefault="00770BFB" w:rsidP="00770BFB">
      <w:pPr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0B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Alfresco Content Services 7.4 (or ACS) offers full-featured Enterprise Content Management (ECM) for organizations that require enterprise-grade scalability, performance, and 24x7 support for business-critical content and compliance. It delivers a wide range of use cases such as content and governance services, contextual search and insight, the ability to easily integrate with other applications. At the core of Content Services is a repository supported by a server that persists content, metadata, associations, and full text indexes.</w:t>
      </w:r>
    </w:p>
    <w:p w14:paraId="2A3A7E64" w14:textId="77777777" w:rsidR="00770BFB" w:rsidRPr="00770BFB" w:rsidRDefault="00770BFB" w:rsidP="00770BFB">
      <w:pPr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0B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Some of the key capabilities of Content Service include:</w:t>
      </w:r>
    </w:p>
    <w:p w14:paraId="210F9A72" w14:textId="77777777" w:rsidR="00770BFB" w:rsidRPr="00770BFB" w:rsidRDefault="00770BFB" w:rsidP="00770BFB">
      <w:pPr>
        <w:numPr>
          <w:ilvl w:val="0"/>
          <w:numId w:val="1"/>
        </w:numPr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0B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Document management</w:t>
      </w:r>
    </w:p>
    <w:p w14:paraId="6EA4D244" w14:textId="77777777" w:rsidR="00770BFB" w:rsidRPr="00770BFB" w:rsidRDefault="00770BFB" w:rsidP="00770BFB">
      <w:pPr>
        <w:numPr>
          <w:ilvl w:val="0"/>
          <w:numId w:val="1"/>
        </w:numPr>
        <w:spacing w:before="6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0B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Document scanning and capture</w:t>
      </w:r>
    </w:p>
    <w:p w14:paraId="44236626" w14:textId="77777777" w:rsidR="00770BFB" w:rsidRPr="00770BFB" w:rsidRDefault="00770BFB" w:rsidP="00770BFB">
      <w:pPr>
        <w:numPr>
          <w:ilvl w:val="0"/>
          <w:numId w:val="1"/>
        </w:numPr>
        <w:spacing w:before="6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0B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Enterprise collaborations</w:t>
      </w:r>
    </w:p>
    <w:p w14:paraId="1D12ABC7" w14:textId="77777777" w:rsidR="00770BFB" w:rsidRPr="00770BFB" w:rsidRDefault="00770BFB" w:rsidP="00770BFB">
      <w:pPr>
        <w:numPr>
          <w:ilvl w:val="0"/>
          <w:numId w:val="1"/>
        </w:numPr>
        <w:spacing w:before="6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0B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Information Governance</w:t>
      </w:r>
    </w:p>
    <w:p w14:paraId="7054C150" w14:textId="77777777" w:rsidR="00770BFB" w:rsidRPr="00770BFB" w:rsidRDefault="00770BFB" w:rsidP="00770BFB">
      <w:pPr>
        <w:numPr>
          <w:ilvl w:val="0"/>
          <w:numId w:val="1"/>
        </w:numPr>
        <w:spacing w:before="6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0B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Intelligence</w:t>
      </w:r>
    </w:p>
    <w:p w14:paraId="7E8919F6" w14:textId="77777777" w:rsidR="00770BFB" w:rsidRPr="00770BFB" w:rsidRDefault="00770BFB" w:rsidP="00770BFB">
      <w:pPr>
        <w:numPr>
          <w:ilvl w:val="0"/>
          <w:numId w:val="1"/>
        </w:numPr>
        <w:spacing w:before="6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0B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Analytics</w:t>
      </w:r>
    </w:p>
    <w:p w14:paraId="3079A8E6" w14:textId="77777777" w:rsidR="00B24B91" w:rsidRDefault="00B24B91"/>
    <w:sectPr w:rsidR="00B2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60CFB"/>
    <w:multiLevelType w:val="multilevel"/>
    <w:tmpl w:val="6B38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57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FB"/>
    <w:rsid w:val="00770BFB"/>
    <w:rsid w:val="00B2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673CD6"/>
  <w15:chartTrackingRefBased/>
  <w15:docId w15:val="{66FDAEF2-D821-3144-8446-3DD30D9D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0BF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BF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0B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Zakrzewski</dc:creator>
  <cp:keywords/>
  <dc:description/>
  <cp:lastModifiedBy>Adam Zakrzewski</cp:lastModifiedBy>
  <cp:revision>1</cp:revision>
  <dcterms:created xsi:type="dcterms:W3CDTF">2023-10-20T13:27:00Z</dcterms:created>
  <dcterms:modified xsi:type="dcterms:W3CDTF">2023-10-20T13:28:00Z</dcterms:modified>
</cp:coreProperties>
</file>